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DFEF2" w14:textId="1E8F3358" w:rsidR="006A4E9A" w:rsidRDefault="006A4E9A" w:rsidP="006A4E9A">
      <w:pPr>
        <w:pStyle w:val="Heading2"/>
        <w:rPr>
          <w:lang w:bidi="fa-IR"/>
        </w:rPr>
      </w:pPr>
      <w:commentRangeStart w:id="0"/>
      <w:r w:rsidRPr="005023C6">
        <w:rPr>
          <w:rFonts w:hint="cs"/>
          <w:rtl/>
          <w:lang w:bidi="fa-IR"/>
        </w:rPr>
        <w:t xml:space="preserve">تست حفاظت </w:t>
      </w:r>
      <w:r>
        <w:rPr>
          <w:rFonts w:hint="cs"/>
          <w:rtl/>
          <w:lang w:bidi="fa-IR"/>
        </w:rPr>
        <w:t>دیستانس</w:t>
      </w:r>
      <w:r w:rsidRPr="005023C6">
        <w:rPr>
          <w:rFonts w:hint="cs"/>
          <w:rtl/>
          <w:lang w:bidi="fa-IR"/>
        </w:rPr>
        <w:t xml:space="preserve"> در رله </w:t>
      </w:r>
      <w:r w:rsidRPr="005023C6">
        <w:rPr>
          <w:lang w:bidi="fa-IR"/>
        </w:rPr>
        <w:t>AMR</w:t>
      </w:r>
      <w:r w:rsidRPr="005023C6">
        <w:rPr>
          <w:rFonts w:hint="cs"/>
          <w:rtl/>
          <w:lang w:bidi="fa-IR"/>
        </w:rPr>
        <w:t xml:space="preserve"> (تست ساده با استفاده از تمپلیت‌ها)</w:t>
      </w:r>
      <w:commentRangeEnd w:id="0"/>
      <w:r w:rsidR="00793B89">
        <w:rPr>
          <w:rStyle w:val="CommentReference"/>
          <w:rFonts w:asciiTheme="minorHAnsi" w:eastAsiaTheme="minorHAnsi" w:hAnsiTheme="minorHAnsi"/>
          <w:b w:val="0"/>
          <w:bCs w:val="0"/>
          <w:caps w:val="0"/>
          <w:u w:val="none"/>
        </w:rPr>
        <w:commentReference w:id="0"/>
      </w:r>
    </w:p>
    <w:p w14:paraId="634C86EE" w14:textId="5AD63134" w:rsidR="00DF313A" w:rsidRPr="00DF313A" w:rsidRDefault="00DF313A" w:rsidP="00DF313A">
      <w:pPr>
        <w:pStyle w:val="AAAR-Normal"/>
        <w:jc w:val="left"/>
        <w:rPr>
          <w:rFonts w:cs="B Nazanin"/>
          <w:rtl/>
        </w:rPr>
      </w:pPr>
      <w:r>
        <w:rPr>
          <w:rFonts w:hint="cs"/>
          <w:rtl/>
        </w:rPr>
        <w:t>قریبا...</w:t>
      </w:r>
    </w:p>
    <w:p w14:paraId="3DBA6CCE" w14:textId="33ECF07B" w:rsidR="00275F90" w:rsidRDefault="00275F90" w:rsidP="00C849B3">
      <w:pPr>
        <w:pStyle w:val="AAE-Normal"/>
      </w:pPr>
      <w:r w:rsidRPr="00275F90">
        <w:t>Distance protection test in AMR relay (simple test using templates)</w:t>
      </w:r>
    </w:p>
    <w:p w14:paraId="540F6115" w14:textId="77777777" w:rsidR="002B43E1" w:rsidRPr="00E90595" w:rsidRDefault="002B43E1" w:rsidP="002B43E1">
      <w:pPr>
        <w:pStyle w:val="AAG-Normal"/>
        <w:ind w:left="432" w:firstLine="0"/>
        <w:rPr>
          <w:lang w:val="de-DE"/>
        </w:rPr>
      </w:pPr>
      <w:r w:rsidRPr="00E90595">
        <w:rPr>
          <w:lang w:val="de-DE"/>
        </w:rPr>
        <w:t>Prüfung des Distanzschutzes im AMR-Relais (einfache Prüfung mit Schablonen)</w:t>
      </w:r>
    </w:p>
    <w:p w14:paraId="630A35BC" w14:textId="79BDD233" w:rsidR="00EE61F8" w:rsidRDefault="00EE61F8" w:rsidP="00EE61F8">
      <w:pPr>
        <w:pStyle w:val="AAS-Normal"/>
        <w:rPr>
          <w:lang w:val="es-ES"/>
        </w:rPr>
      </w:pPr>
      <w:r w:rsidRPr="002C0BF4">
        <w:rPr>
          <w:lang w:val="es-ES"/>
        </w:rPr>
        <w:t>Prueba de protección de distancia en el relé AMR (prueba sencilla con plantillas)</w:t>
      </w:r>
    </w:p>
    <w:p w14:paraId="781CE39D" w14:textId="501121B0" w:rsidR="006A4E9A" w:rsidRPr="006A4E9A" w:rsidRDefault="006A4E9A" w:rsidP="006A4E9A">
      <w:pPr>
        <w:pStyle w:val="AAF-Normal"/>
        <w:rPr>
          <w:rtl/>
        </w:rPr>
      </w:pPr>
      <w:r>
        <w:t>Bientôt disponible...</w:t>
      </w:r>
    </w:p>
    <w:p w14:paraId="339A536B" w14:textId="662A7ACB" w:rsidR="006A4E9A" w:rsidRDefault="006A4E9A" w:rsidP="006A4E9A">
      <w:pPr>
        <w:pStyle w:val="AAA-MatnAsli"/>
      </w:pPr>
      <w:r w:rsidRPr="005023C6">
        <w:rPr>
          <w:rFonts w:hint="cs"/>
          <w:rtl/>
        </w:rPr>
        <w:t xml:space="preserve">رله ماژولار </w:t>
      </w:r>
      <w:r w:rsidRPr="005023C6">
        <w:t>AMR</w:t>
      </w:r>
      <w:r w:rsidRPr="005023C6">
        <w:rPr>
          <w:rFonts w:hint="cs"/>
          <w:rtl/>
        </w:rPr>
        <w:t xml:space="preserve"> شرکت وبکو </w:t>
      </w:r>
      <w:r>
        <w:rPr>
          <w:rFonts w:hint="cs"/>
          <w:rtl/>
        </w:rPr>
        <w:t>از فانکشن‌های حفاظتی مختلفی پشتیبانی می‌کند. توضیحات مربوط به قابلیت‌ها و محیط نرم‌افزاری این رله، پیش‌تر در فیلم مربوط به تست حفاظت دیفرانسیل، ارائه شده است.</w:t>
      </w:r>
    </w:p>
    <w:p w14:paraId="06B5B4F6" w14:textId="62C0B9D8" w:rsidR="00DF313A" w:rsidRPr="00DF313A" w:rsidRDefault="00DF313A" w:rsidP="00DF313A">
      <w:pPr>
        <w:pStyle w:val="AAAR-Normal"/>
        <w:jc w:val="left"/>
        <w:rPr>
          <w:rFonts w:cs="B Nazanin"/>
          <w:rtl/>
        </w:rPr>
      </w:pPr>
      <w:r>
        <w:rPr>
          <w:rFonts w:hint="cs"/>
          <w:rtl/>
        </w:rPr>
        <w:t>قریبا...</w:t>
      </w:r>
    </w:p>
    <w:p w14:paraId="18ACD8D2" w14:textId="1EC4949A" w:rsidR="00275F90" w:rsidRDefault="00275F90" w:rsidP="00E31375">
      <w:pPr>
        <w:pStyle w:val="AAE-Normal"/>
      </w:pPr>
      <w:r>
        <w:t>AMR modular relay of Vebk</w:t>
      </w:r>
      <w:r w:rsidRPr="00275F90">
        <w:t xml:space="preserve">o supports various protection </w:t>
      </w:r>
      <w:r w:rsidR="00E31375">
        <w:t>function</w:t>
      </w:r>
      <w:r w:rsidRPr="00275F90">
        <w:t>s. Explanations of the capabilities and software environment of this relay have already been presented in the film related to</w:t>
      </w:r>
      <w:r w:rsidR="00E31375">
        <w:t xml:space="preserve"> differential protection test</w:t>
      </w:r>
      <w:r w:rsidRPr="00275F90">
        <w:t>.</w:t>
      </w:r>
    </w:p>
    <w:p w14:paraId="42F26A89" w14:textId="77777777" w:rsidR="002B43E1" w:rsidRPr="00E90595" w:rsidRDefault="002B43E1" w:rsidP="002B43E1">
      <w:pPr>
        <w:pStyle w:val="AAG-Normal"/>
        <w:rPr>
          <w:lang w:val="de-DE"/>
        </w:rPr>
      </w:pPr>
      <w:r w:rsidRPr="00E90595">
        <w:rPr>
          <w:lang w:val="de-DE"/>
        </w:rPr>
        <w:t>Das modulare Relais AMR von Vebko unterstützt verschiedene Schutzfunktionen. Erläuterungen zu den Möglichkeiten und der Softwareumgebung dieses Relais wurden bereits in dem Film zur Differentialschutzprüfung vorgestellt.</w:t>
      </w:r>
    </w:p>
    <w:p w14:paraId="7F06199E" w14:textId="61C6F667" w:rsidR="00EE61F8" w:rsidRDefault="00EE61F8" w:rsidP="00EE61F8">
      <w:pPr>
        <w:pStyle w:val="AAS-Normal"/>
        <w:rPr>
          <w:lang w:val="es-ES"/>
        </w:rPr>
      </w:pPr>
      <w:r w:rsidRPr="002C0BF4">
        <w:rPr>
          <w:lang w:val="es-ES"/>
        </w:rPr>
        <w:t>El relé modular AMR de Vebko soporta varias funciones de protección. Las explicaciones sobre las capacidades y el entorno de software de este relé ya se han presentado en la película relacionada con la prueba de protección diferencial.</w:t>
      </w:r>
    </w:p>
    <w:p w14:paraId="07909296" w14:textId="315497C4" w:rsidR="006A4E9A" w:rsidRDefault="006A4E9A" w:rsidP="006A4E9A">
      <w:pPr>
        <w:pStyle w:val="AAF-Normal"/>
      </w:pPr>
      <w:r>
        <w:t>Bientôt disponible...</w:t>
      </w:r>
    </w:p>
    <w:p w14:paraId="427F10FA" w14:textId="16A67374" w:rsidR="006A4E9A" w:rsidRDefault="006A4E9A" w:rsidP="006A4E9A">
      <w:pPr>
        <w:pStyle w:val="AAA-MatnAsli"/>
      </w:pPr>
      <w:r w:rsidRPr="00406DD0">
        <w:rPr>
          <w:rFonts w:hint="eastAsia"/>
          <w:rtl/>
        </w:rPr>
        <w:t>پس</w:t>
      </w:r>
      <w:r>
        <w:rPr>
          <w:rFonts w:hint="cs"/>
          <w:rtl/>
        </w:rPr>
        <w:t xml:space="preserve"> از</w:t>
      </w:r>
      <w:r w:rsidRPr="00406DD0">
        <w:rPr>
          <w:rtl/>
        </w:rPr>
        <w:t xml:space="preserve"> </w:t>
      </w:r>
      <w:r w:rsidRPr="00EC1B66">
        <w:rPr>
          <w:rFonts w:hint="cs"/>
          <w:rtl/>
        </w:rPr>
        <w:t xml:space="preserve">اتصال به رله </w:t>
      </w:r>
      <w:r w:rsidRPr="00EC1B66">
        <w:t>AMR</w:t>
      </w:r>
      <w:r w:rsidRPr="00EC1B66">
        <w:rPr>
          <w:rFonts w:hint="cs"/>
          <w:rtl/>
        </w:rPr>
        <w:t xml:space="preserve"> در</w:t>
      </w:r>
      <w:r w:rsidRPr="00EC1B66">
        <w:t xml:space="preserve"> </w:t>
      </w:r>
      <w:r>
        <w:rPr>
          <w:rFonts w:hint="cs"/>
          <w:rtl/>
        </w:rPr>
        <w:t xml:space="preserve">ابتدا کافی است از منوی </w:t>
      </w:r>
      <w:r>
        <w:t>Device</w:t>
      </w:r>
      <w:r>
        <w:rPr>
          <w:rFonts w:hint="cs"/>
          <w:rtl/>
        </w:rPr>
        <w:t xml:space="preserve">، با انتخاب گزینه </w:t>
      </w:r>
      <w:r>
        <w:t>Read Hardware from Relay</w:t>
      </w:r>
      <w:r>
        <w:rPr>
          <w:rFonts w:hint="cs"/>
          <w:rtl/>
        </w:rPr>
        <w:t>، پیکربندی سخت‌افزاری دستگاه را لود کنید. گذر واژ</w:t>
      </w:r>
      <w:r>
        <w:rPr>
          <w:rFonts w:hint="eastAsia"/>
          <w:rtl/>
        </w:rPr>
        <w:t>ه</w:t>
      </w:r>
      <w:r>
        <w:rPr>
          <w:rFonts w:hint="cs"/>
          <w:rtl/>
        </w:rPr>
        <w:t xml:space="preserve"> پیش‌فرض به منظور دریافت المان‌ها، 123456 است. </w:t>
      </w:r>
      <w:r w:rsidRPr="00406DD0">
        <w:rPr>
          <w:rFonts w:hint="eastAsia"/>
          <w:rtl/>
        </w:rPr>
        <w:t>در</w:t>
      </w:r>
      <w:r w:rsidRPr="00406DD0">
        <w:rPr>
          <w:rtl/>
        </w:rPr>
        <w:t xml:space="preserve"> ا</w:t>
      </w:r>
      <w:r w:rsidRPr="00406DD0">
        <w:rPr>
          <w:rFonts w:hint="cs"/>
          <w:rtl/>
        </w:rPr>
        <w:t>ی</w:t>
      </w:r>
      <w:r w:rsidRPr="00406DD0">
        <w:rPr>
          <w:rFonts w:hint="eastAsia"/>
          <w:rtl/>
        </w:rPr>
        <w:t>ن</w:t>
      </w:r>
      <w:r w:rsidRPr="00406DD0">
        <w:rPr>
          <w:rtl/>
        </w:rPr>
        <w:t xml:space="preserve"> مرحله، پ</w:t>
      </w:r>
      <w:r w:rsidRPr="00406DD0">
        <w:rPr>
          <w:rFonts w:hint="cs"/>
          <w:rtl/>
        </w:rPr>
        <w:t>ی</w:t>
      </w:r>
      <w:r w:rsidRPr="00406DD0">
        <w:rPr>
          <w:rFonts w:hint="eastAsia"/>
          <w:rtl/>
        </w:rPr>
        <w:t>غام</w:t>
      </w:r>
      <w:r w:rsidRPr="00406DD0">
        <w:rPr>
          <w:rFonts w:hint="cs"/>
          <w:rtl/>
        </w:rPr>
        <w:t>ی</w:t>
      </w:r>
      <w:r w:rsidRPr="00406DD0">
        <w:rPr>
          <w:rtl/>
        </w:rPr>
        <w:t xml:space="preserve"> مبن</w:t>
      </w:r>
      <w:r w:rsidRPr="00406DD0">
        <w:rPr>
          <w:rFonts w:hint="cs"/>
          <w:rtl/>
        </w:rPr>
        <w:t>ی</w:t>
      </w:r>
      <w:r w:rsidRPr="00406DD0">
        <w:rPr>
          <w:rtl/>
        </w:rPr>
        <w:t xml:space="preserve"> بر حذف س</w:t>
      </w:r>
      <w:r w:rsidRPr="00406DD0">
        <w:rPr>
          <w:rFonts w:hint="cs"/>
          <w:rtl/>
        </w:rPr>
        <w:t>ی</w:t>
      </w:r>
      <w:r w:rsidRPr="00406DD0">
        <w:rPr>
          <w:rFonts w:hint="eastAsia"/>
          <w:rtl/>
        </w:rPr>
        <w:t>گنال</w:t>
      </w:r>
      <w:r w:rsidRPr="00406DD0">
        <w:rPr>
          <w:rtl/>
        </w:rPr>
        <w:t xml:space="preserve"> داده م</w:t>
      </w:r>
      <w:r w:rsidRPr="00406DD0">
        <w:rPr>
          <w:rFonts w:hint="cs"/>
          <w:rtl/>
        </w:rPr>
        <w:t>ی‌</w:t>
      </w:r>
      <w:r w:rsidRPr="00406DD0">
        <w:rPr>
          <w:rFonts w:hint="eastAsia"/>
          <w:rtl/>
        </w:rPr>
        <w:t>شود</w:t>
      </w:r>
      <w:r w:rsidRPr="00406DD0">
        <w:rPr>
          <w:rtl/>
        </w:rPr>
        <w:t xml:space="preserve"> که در صورت تا</w:t>
      </w:r>
      <w:r w:rsidRPr="00406DD0">
        <w:rPr>
          <w:rFonts w:hint="cs"/>
          <w:rtl/>
        </w:rPr>
        <w:t>یی</w:t>
      </w:r>
      <w:r w:rsidRPr="00406DD0">
        <w:rPr>
          <w:rFonts w:hint="eastAsia"/>
          <w:rtl/>
        </w:rPr>
        <w:t>د</w:t>
      </w:r>
      <w:r w:rsidRPr="00406DD0">
        <w:rPr>
          <w:rtl/>
        </w:rPr>
        <w:t xml:space="preserve"> آن، اگر سخت‌افزار کنون</w:t>
      </w:r>
      <w:r w:rsidRPr="00406DD0">
        <w:rPr>
          <w:rFonts w:hint="cs"/>
          <w:rtl/>
        </w:rPr>
        <w:t>ی</w:t>
      </w:r>
      <w:r w:rsidRPr="00406DD0">
        <w:rPr>
          <w:rtl/>
        </w:rPr>
        <w:t xml:space="preserve"> با سخت‌افزار رله </w:t>
      </w:r>
      <w:r w:rsidRPr="00406DD0">
        <w:rPr>
          <w:rFonts w:hint="cs"/>
          <w:rtl/>
        </w:rPr>
        <w:t>ی</w:t>
      </w:r>
      <w:r w:rsidRPr="00406DD0">
        <w:rPr>
          <w:rFonts w:hint="eastAsia"/>
          <w:rtl/>
        </w:rPr>
        <w:t>ک</w:t>
      </w:r>
      <w:r w:rsidRPr="00406DD0">
        <w:rPr>
          <w:rFonts w:hint="cs"/>
          <w:rtl/>
        </w:rPr>
        <w:t>ی</w:t>
      </w:r>
      <w:r w:rsidRPr="00406DD0">
        <w:rPr>
          <w:rtl/>
        </w:rPr>
        <w:t xml:space="preserve"> نباشد س</w:t>
      </w:r>
      <w:r w:rsidRPr="00406DD0">
        <w:rPr>
          <w:rFonts w:hint="cs"/>
          <w:rtl/>
        </w:rPr>
        <w:t>ی</w:t>
      </w:r>
      <w:r w:rsidRPr="00406DD0">
        <w:rPr>
          <w:rFonts w:hint="eastAsia"/>
          <w:rtl/>
        </w:rPr>
        <w:t>گنال‌ها</w:t>
      </w:r>
      <w:r w:rsidRPr="00406DD0">
        <w:rPr>
          <w:rFonts w:hint="cs"/>
          <w:rtl/>
        </w:rPr>
        <w:t>ی</w:t>
      </w:r>
      <w:r w:rsidRPr="00406DD0">
        <w:rPr>
          <w:rtl/>
        </w:rPr>
        <w:t xml:space="preserve"> سخت‌افزار کنون</w:t>
      </w:r>
      <w:r w:rsidRPr="00406DD0">
        <w:rPr>
          <w:rFonts w:hint="cs"/>
          <w:rtl/>
        </w:rPr>
        <w:t>ی</w:t>
      </w:r>
      <w:r w:rsidRPr="00406DD0">
        <w:rPr>
          <w:rtl/>
        </w:rPr>
        <w:t xml:space="preserve"> که در بخش </w:t>
      </w:r>
      <w:r w:rsidRPr="00406DD0">
        <w:t>VFC</w:t>
      </w:r>
      <w:r w:rsidRPr="00406DD0">
        <w:rPr>
          <w:rtl/>
        </w:rPr>
        <w:t xml:space="preserve"> مورد استفاده قرار گرفته‌ حذف م</w:t>
      </w:r>
      <w:r w:rsidRPr="00406DD0">
        <w:rPr>
          <w:rFonts w:hint="cs"/>
          <w:rtl/>
        </w:rPr>
        <w:t>ی‌</w:t>
      </w:r>
      <w:r w:rsidRPr="00406DD0">
        <w:rPr>
          <w:rFonts w:hint="eastAsia"/>
          <w:rtl/>
        </w:rPr>
        <w:t>شوند</w:t>
      </w:r>
      <w:r w:rsidRPr="00406DD0">
        <w:rPr>
          <w:rtl/>
        </w:rPr>
        <w:t>.</w:t>
      </w:r>
    </w:p>
    <w:p w14:paraId="0AA7F6C5" w14:textId="439E8309" w:rsidR="00DF313A" w:rsidRPr="00DF313A" w:rsidRDefault="00DF313A" w:rsidP="00DF313A">
      <w:pPr>
        <w:pStyle w:val="AAAR-Normal"/>
        <w:jc w:val="left"/>
        <w:rPr>
          <w:rFonts w:cs="B Nazanin"/>
          <w:rtl/>
        </w:rPr>
      </w:pPr>
      <w:r>
        <w:rPr>
          <w:rFonts w:hint="cs"/>
          <w:rtl/>
        </w:rPr>
        <w:t>قریبا...</w:t>
      </w:r>
    </w:p>
    <w:p w14:paraId="6A6968A4" w14:textId="3698E6B3" w:rsidR="00275F90" w:rsidRDefault="00275F90" w:rsidP="00E31375">
      <w:pPr>
        <w:pStyle w:val="AAE-Normal"/>
      </w:pPr>
      <w:r w:rsidRPr="00275F90">
        <w:t>After connecting to the AMR relay at first, simply load the device's hardware configuration from the Device menu by selecting the Read Hardware from Relay option. The default pass</w:t>
      </w:r>
      <w:r w:rsidR="00E31375">
        <w:t>word</w:t>
      </w:r>
      <w:r w:rsidRPr="00275F90">
        <w:t xml:space="preserve"> is 123456 in order to receive elements. At this point, a message is given to remove the signal, which, if confirmed, </w:t>
      </w:r>
      <w:r w:rsidR="00E31375" w:rsidRPr="00E31375">
        <w:t>the current hardware signals used in the VFC section will be deleted</w:t>
      </w:r>
      <w:r w:rsidR="00E31375">
        <w:t>,</w:t>
      </w:r>
      <w:r w:rsidR="00E31375" w:rsidRPr="00E31375">
        <w:t xml:space="preserve"> </w:t>
      </w:r>
      <w:r w:rsidRPr="00275F90">
        <w:t>if the current hardware is not</w:t>
      </w:r>
      <w:r w:rsidR="00E31375">
        <w:t xml:space="preserve"> the same as the relay hardware</w:t>
      </w:r>
      <w:r w:rsidRPr="00275F90">
        <w:t xml:space="preserve">. </w:t>
      </w:r>
    </w:p>
    <w:p w14:paraId="4DCB1C95" w14:textId="77777777" w:rsidR="002B43E1" w:rsidRPr="00E90595" w:rsidRDefault="002B43E1" w:rsidP="002B43E1">
      <w:pPr>
        <w:pStyle w:val="AAG-Normal"/>
        <w:rPr>
          <w:lang w:val="de-DE"/>
        </w:rPr>
      </w:pPr>
      <w:r w:rsidRPr="00E90595">
        <w:rPr>
          <w:lang w:val="de-DE"/>
        </w:rPr>
        <w:t>Nachdem Sie eine Verbindung zum AMR-Relais hergestellt haben, laden Sie einfach die Hardwarekonfiguration des Geräts aus dem Menü "Gerät", indem Sie die Option "Hardware vom Relais lesen" auswählen. Das Standardpasswort lautet 123456, um Elemente zu empfangen. Wenn Sie dies bestätigen, werden die aktuellen Hardwaresignale im VFC-Abschnitt gelöscht, wenn die aktuelle Hardware nicht mit der Relais-Hardware identisch ist.</w:t>
      </w:r>
    </w:p>
    <w:p w14:paraId="0BD2A615" w14:textId="5877197D" w:rsidR="00EE61F8" w:rsidRDefault="00EE61F8" w:rsidP="00EE61F8">
      <w:pPr>
        <w:pStyle w:val="AAS-Normal"/>
        <w:rPr>
          <w:lang w:val="es-ES"/>
        </w:rPr>
      </w:pPr>
      <w:r w:rsidRPr="002C0BF4">
        <w:rPr>
          <w:lang w:val="es-ES"/>
        </w:rPr>
        <w:t>Después de conectarse al relé AMR al principio, simplemente cargue la configuración de hardware del dispositivo desde el menú Dispositivo seleccionando la opción Leer hardware del relé. La contraseña por defecto es 123456 para poder recibir elementos. Si se confirma, se borrarán las señales de hardware actuales utilizadas en la sección VFC, si el hardware actual no es el mismo que el del relé.</w:t>
      </w:r>
    </w:p>
    <w:p w14:paraId="55BE957C" w14:textId="21F0AC3F" w:rsidR="006A4E9A" w:rsidRDefault="006A4E9A" w:rsidP="006A4E9A">
      <w:pPr>
        <w:pStyle w:val="AAF-Normal"/>
        <w:rPr>
          <w:rtl/>
        </w:rPr>
      </w:pPr>
      <w:r>
        <w:t>Bientôt disponible...</w:t>
      </w:r>
    </w:p>
    <w:p w14:paraId="1FBB303F" w14:textId="3315C58A" w:rsidR="006A4E9A" w:rsidRDefault="006A4E9A" w:rsidP="006A4E9A">
      <w:pPr>
        <w:pStyle w:val="AAA-MatnAsli"/>
      </w:pPr>
      <w:r w:rsidRPr="00DB3F32">
        <w:rPr>
          <w:rFonts w:hint="cs"/>
          <w:rtl/>
        </w:rPr>
        <w:t xml:space="preserve"> </w:t>
      </w:r>
      <w:r w:rsidRPr="0078258A">
        <w:rPr>
          <w:rFonts w:hint="cs"/>
          <w:rtl/>
        </w:rPr>
        <w:t xml:space="preserve">لازم به ذکر است که تنظیمات مربوط به نسبت تبدیل ترانسفورماتورهای ولتاژ و جریان در کارت مربوطه تعیین می‌شود. در اینجا نسبت تبدیل کارت جریانی 200 آمپر به 1 آمپر </w:t>
      </w:r>
      <w:r>
        <w:rPr>
          <w:rFonts w:hint="cs"/>
          <w:rtl/>
        </w:rPr>
        <w:t xml:space="preserve">بوده و نسبت تبدیل کارت ولتاژی هم ۶۳۰۰۰ به ۱۰۰ ولت است. </w:t>
      </w:r>
    </w:p>
    <w:p w14:paraId="65480DBB" w14:textId="55B80C7A" w:rsidR="00DF313A" w:rsidRPr="00DF313A" w:rsidRDefault="00DF313A" w:rsidP="00DF313A">
      <w:pPr>
        <w:pStyle w:val="AAAR-Normal"/>
        <w:jc w:val="left"/>
        <w:rPr>
          <w:rFonts w:cs="B Nazanin"/>
          <w:rtl/>
        </w:rPr>
      </w:pPr>
      <w:r>
        <w:rPr>
          <w:rFonts w:hint="cs"/>
          <w:rtl/>
        </w:rPr>
        <w:t>قریبا...</w:t>
      </w:r>
    </w:p>
    <w:p w14:paraId="2C0D3905" w14:textId="63A4B4B3" w:rsidR="00275F90" w:rsidRDefault="00275F90" w:rsidP="00C849B3">
      <w:pPr>
        <w:pStyle w:val="AAE-Normal"/>
      </w:pPr>
      <w:r w:rsidRPr="00275F90">
        <w:t xml:space="preserve">It should be noted that the settings for the conversion ratio of voltage and current transformers are determined in the </w:t>
      </w:r>
      <w:r>
        <w:t>related</w:t>
      </w:r>
      <w:r w:rsidRPr="00275F90">
        <w:t xml:space="preserve"> card. Here, the ratio of the current card conversion is 200A to 1A and the voltage card conversion ratio is 63,000 to 100V. </w:t>
      </w:r>
    </w:p>
    <w:p w14:paraId="79B4AF78" w14:textId="77777777" w:rsidR="002B43E1" w:rsidRPr="00E90595" w:rsidRDefault="002B43E1" w:rsidP="002B43E1">
      <w:pPr>
        <w:pStyle w:val="AAG-Normal"/>
        <w:rPr>
          <w:lang w:val="de-DE"/>
        </w:rPr>
      </w:pPr>
      <w:r w:rsidRPr="00E90595">
        <w:rPr>
          <w:lang w:val="de-DE"/>
        </w:rPr>
        <w:t>Es ist zu beachten, dass die Einstellungen für das Umwandlungsverhältnis von Spannungs- und Stromwandlern in der entsprechenden Karte festgelegt werden. Hier beträgt das Verhältnis der Stromwandlerkarte 200A zu 1A und das Verhältnis der Spannungskarte 63.000 zu 100V.</w:t>
      </w:r>
    </w:p>
    <w:p w14:paraId="5B735217" w14:textId="6EF7F653" w:rsidR="00EE61F8" w:rsidRDefault="00EE61F8" w:rsidP="00EE61F8">
      <w:pPr>
        <w:pStyle w:val="AAS-Normal"/>
        <w:rPr>
          <w:lang w:val="es-ES"/>
        </w:rPr>
      </w:pPr>
      <w:r w:rsidRPr="002C0BF4">
        <w:rPr>
          <w:lang w:val="es-ES"/>
        </w:rPr>
        <w:t>Cabe señalar que los ajustes de la relación de conversión de los transformadores de tensión y corriente se determinan en la tarjeta correspondiente. Aquí, la relación de conversión de la tarjeta de corriente es de 200A a 1A y la relación de conversión de la tarjeta de tensión es de 63.000 a 100V.</w:t>
      </w:r>
    </w:p>
    <w:p w14:paraId="518399E8" w14:textId="602AA94B" w:rsidR="006A4E9A" w:rsidRPr="005023C6" w:rsidRDefault="006A4E9A" w:rsidP="006A4E9A">
      <w:pPr>
        <w:pStyle w:val="AAF-Normal"/>
        <w:rPr>
          <w:rtl/>
        </w:rPr>
      </w:pPr>
      <w:r>
        <w:t>Bientôt disponible...</w:t>
      </w:r>
    </w:p>
    <w:p w14:paraId="2B2AFFD3" w14:textId="10C38E1F" w:rsidR="006A4E9A" w:rsidRDefault="006A4E9A" w:rsidP="006A4E9A">
      <w:pPr>
        <w:pStyle w:val="AAA-MatnAsli"/>
      </w:pPr>
      <w:r w:rsidRPr="006A4E9A">
        <w:rPr>
          <w:rtl/>
        </w:rPr>
        <w:t xml:space="preserve">(ابتدا </w:t>
      </w:r>
      <w:r w:rsidRPr="006A4E9A">
        <w:rPr>
          <w:rFonts w:hint="eastAsia"/>
          <w:rtl/>
        </w:rPr>
        <w:t>وارد</w:t>
      </w:r>
      <w:r w:rsidRPr="006A4E9A">
        <w:rPr>
          <w:rtl/>
        </w:rPr>
        <w:t xml:space="preserve"> صفحه </w:t>
      </w:r>
      <w:r w:rsidRPr="006A4E9A">
        <w:t>VFC</w:t>
      </w:r>
      <w:r w:rsidRPr="006A4E9A">
        <w:rPr>
          <w:rtl/>
        </w:rPr>
        <w:t xml:space="preserve"> شو</w:t>
      </w:r>
      <w:r w:rsidRPr="006A4E9A">
        <w:rPr>
          <w:rFonts w:hint="cs"/>
          <w:rtl/>
        </w:rPr>
        <w:t>ی</w:t>
      </w:r>
      <w:r w:rsidRPr="006A4E9A">
        <w:rPr>
          <w:rFonts w:hint="eastAsia"/>
          <w:rtl/>
        </w:rPr>
        <w:t>د</w:t>
      </w:r>
      <w:r w:rsidRPr="006A4E9A">
        <w:rPr>
          <w:rtl/>
        </w:rPr>
        <w:t>):</w:t>
      </w:r>
      <w:r w:rsidRPr="006A4E9A">
        <w:rPr>
          <w:rFonts w:hint="cs"/>
          <w:rtl/>
        </w:rPr>
        <w:t xml:space="preserve"> همان‌طو</w:t>
      </w:r>
      <w:r w:rsidRPr="006A4E9A">
        <w:rPr>
          <w:rFonts w:hint="eastAsia"/>
          <w:rtl/>
        </w:rPr>
        <w:t>ر</w:t>
      </w:r>
      <w:r>
        <w:rPr>
          <w:rFonts w:hint="cs"/>
          <w:rtl/>
        </w:rPr>
        <w:t xml:space="preserve"> که پیش از این نیز گفته شد </w:t>
      </w:r>
      <w:r w:rsidRPr="005023C6">
        <w:rPr>
          <w:rFonts w:hint="cs"/>
          <w:rtl/>
        </w:rPr>
        <w:t xml:space="preserve">در نرم‌افزار </w:t>
      </w:r>
      <w:r w:rsidRPr="005023C6">
        <w:t>AMR</w:t>
      </w:r>
      <w:r>
        <w:rPr>
          <w:rFonts w:hint="cs"/>
          <w:rtl/>
        </w:rPr>
        <w:t>،</w:t>
      </w:r>
      <w:r w:rsidRPr="005023C6">
        <w:rPr>
          <w:rFonts w:hint="cs"/>
          <w:rtl/>
        </w:rPr>
        <w:t xml:space="preserve"> کانفیگ برخی از توابع پرکاربرد به عنوان نمونه در نرم‌افزار قرار داده شده‌اند </w:t>
      </w:r>
      <w:r>
        <w:rPr>
          <w:rFonts w:hint="cs"/>
          <w:rtl/>
        </w:rPr>
        <w:t>و</w:t>
      </w:r>
      <w:r w:rsidRPr="005023C6">
        <w:rPr>
          <w:rFonts w:hint="cs"/>
          <w:rtl/>
        </w:rPr>
        <w:t xml:space="preserve"> کا</w:t>
      </w:r>
      <w:r>
        <w:rPr>
          <w:rFonts w:hint="cs"/>
          <w:rtl/>
        </w:rPr>
        <w:t>ر</w:t>
      </w:r>
      <w:r w:rsidRPr="005023C6">
        <w:rPr>
          <w:rFonts w:hint="cs"/>
          <w:rtl/>
        </w:rPr>
        <w:t xml:space="preserve">بر می‌تواند با انتخاب هر یک از آن‌ها و اعمال تغییرات مورد نظر، تنظیمات جدید را برای رله ارسال نماید. برای این منظور </w:t>
      </w:r>
      <w:r>
        <w:rPr>
          <w:rFonts w:hint="cs"/>
          <w:rtl/>
        </w:rPr>
        <w:t>می‌توان</w:t>
      </w:r>
      <w:r w:rsidRPr="005023C6">
        <w:rPr>
          <w:rFonts w:hint="cs"/>
          <w:rtl/>
        </w:rPr>
        <w:t xml:space="preserve"> در زبانه </w:t>
      </w:r>
      <w:r w:rsidRPr="005023C6">
        <w:t>Relay VFC</w:t>
      </w:r>
      <w:r>
        <w:rPr>
          <w:rFonts w:hint="cs"/>
          <w:rtl/>
        </w:rPr>
        <w:t xml:space="preserve"> </w:t>
      </w:r>
      <w:r w:rsidRPr="00406DD0">
        <w:rPr>
          <w:rFonts w:hint="eastAsia"/>
          <w:rtl/>
        </w:rPr>
        <w:t>و</w:t>
      </w:r>
      <w:r w:rsidRPr="00406DD0">
        <w:rPr>
          <w:rtl/>
        </w:rPr>
        <w:t xml:space="preserve"> </w:t>
      </w:r>
      <w:r w:rsidRPr="00406DD0">
        <w:rPr>
          <w:rFonts w:hint="eastAsia"/>
          <w:rtl/>
        </w:rPr>
        <w:t>در</w:t>
      </w:r>
      <w:r w:rsidRPr="00406DD0">
        <w:rPr>
          <w:rtl/>
        </w:rPr>
        <w:t xml:space="preserve"> </w:t>
      </w:r>
      <w:r w:rsidRPr="00406DD0">
        <w:rPr>
          <w:rFonts w:hint="eastAsia"/>
          <w:rtl/>
        </w:rPr>
        <w:t>بخش</w:t>
      </w:r>
      <w:r w:rsidRPr="005023C6" w:rsidDel="00DB3F32">
        <w:rPr>
          <w:rFonts w:hint="cs"/>
          <w:rtl/>
        </w:rPr>
        <w:t xml:space="preserve"> </w:t>
      </w:r>
      <w:r w:rsidRPr="005023C6">
        <w:t>Temp Functions</w:t>
      </w:r>
      <w:r w:rsidRPr="005023C6">
        <w:rPr>
          <w:rFonts w:hint="cs"/>
          <w:rtl/>
        </w:rPr>
        <w:t>، مجموعه ای از</w:t>
      </w:r>
      <w:r>
        <w:rPr>
          <w:rFonts w:hint="cs"/>
          <w:rtl/>
        </w:rPr>
        <w:t xml:space="preserve"> </w:t>
      </w:r>
      <w:r w:rsidRPr="005023C6">
        <w:rPr>
          <w:rFonts w:hint="cs"/>
          <w:rtl/>
        </w:rPr>
        <w:t xml:space="preserve">تابع‌ها را مشاهده </w:t>
      </w:r>
      <w:r>
        <w:rPr>
          <w:rFonts w:hint="cs"/>
          <w:rtl/>
        </w:rPr>
        <w:t>کرد</w:t>
      </w:r>
      <w:r w:rsidRPr="005023C6">
        <w:rPr>
          <w:rFonts w:hint="cs"/>
          <w:rtl/>
        </w:rPr>
        <w:t xml:space="preserve">. لازم به ذکر است با انتخاب هر </w:t>
      </w:r>
      <w:r w:rsidRPr="005023C6">
        <w:t>Temp Function</w:t>
      </w:r>
      <w:r w:rsidRPr="005023C6">
        <w:rPr>
          <w:rFonts w:hint="cs"/>
          <w:rtl/>
        </w:rPr>
        <w:t xml:space="preserve">، بلاک‌های موجود در </w:t>
      </w:r>
      <w:r w:rsidRPr="005023C6">
        <w:t>VFC</w:t>
      </w:r>
      <w:r w:rsidRPr="005023C6">
        <w:rPr>
          <w:rFonts w:hint="cs"/>
          <w:rtl/>
        </w:rPr>
        <w:t xml:space="preserve"> حذف می‌شوند.</w:t>
      </w:r>
      <w:r>
        <w:t xml:space="preserve"> </w:t>
      </w:r>
      <w:r w:rsidRPr="005023C6">
        <w:rPr>
          <w:rFonts w:hint="cs"/>
          <w:rtl/>
        </w:rPr>
        <w:t>در اینجا</w:t>
      </w:r>
      <w:r>
        <w:rPr>
          <w:rFonts w:hint="cs"/>
          <w:rtl/>
        </w:rPr>
        <w:t xml:space="preserve"> </w:t>
      </w:r>
      <w:r w:rsidRPr="005023C6">
        <w:rPr>
          <w:rFonts w:hint="cs"/>
          <w:rtl/>
        </w:rPr>
        <w:t>تابع</w:t>
      </w:r>
      <w:r>
        <w:rPr>
          <w:rFonts w:hint="cs"/>
          <w:rtl/>
        </w:rPr>
        <w:t xml:space="preserve"> دیستانس که با نام </w:t>
      </w:r>
      <w:r>
        <w:t>Dist</w:t>
      </w:r>
      <w:r>
        <w:rPr>
          <w:rFonts w:hint="cs"/>
          <w:rtl/>
        </w:rPr>
        <w:t xml:space="preserve"> </w:t>
      </w:r>
      <w:r w:rsidRPr="00406DD0">
        <w:rPr>
          <w:rtl/>
        </w:rPr>
        <w:t>نما</w:t>
      </w:r>
      <w:r w:rsidRPr="00406DD0">
        <w:rPr>
          <w:rFonts w:hint="cs"/>
          <w:rtl/>
        </w:rPr>
        <w:t>ی</w:t>
      </w:r>
      <w:r w:rsidRPr="00406DD0">
        <w:rPr>
          <w:rFonts w:hint="eastAsia"/>
          <w:rtl/>
        </w:rPr>
        <w:t>ش</w:t>
      </w:r>
      <w:r w:rsidRPr="00406DD0">
        <w:rPr>
          <w:rtl/>
        </w:rPr>
        <w:t xml:space="preserve"> داده شده انتخاب م</w:t>
      </w:r>
      <w:r w:rsidRPr="00406DD0">
        <w:rPr>
          <w:rFonts w:hint="cs"/>
          <w:rtl/>
        </w:rPr>
        <w:t>ی‌</w:t>
      </w:r>
      <w:r w:rsidRPr="00406DD0">
        <w:rPr>
          <w:rFonts w:hint="eastAsia"/>
          <w:rtl/>
        </w:rPr>
        <w:t>شود</w:t>
      </w:r>
      <w:r>
        <w:rPr>
          <w:rFonts w:hint="cs"/>
          <w:rtl/>
        </w:rPr>
        <w:t>.</w:t>
      </w:r>
    </w:p>
    <w:p w14:paraId="39300105" w14:textId="63B5782D" w:rsidR="00DF313A" w:rsidRPr="00DF313A" w:rsidRDefault="00DF313A" w:rsidP="00DF313A">
      <w:pPr>
        <w:pStyle w:val="AAAR-Normal"/>
        <w:jc w:val="left"/>
        <w:rPr>
          <w:rFonts w:cs="B Nazanin"/>
          <w:rtl/>
        </w:rPr>
      </w:pPr>
      <w:r>
        <w:rPr>
          <w:rFonts w:hint="cs"/>
          <w:rtl/>
        </w:rPr>
        <w:t>قریبا...</w:t>
      </w:r>
    </w:p>
    <w:p w14:paraId="4F515CC2" w14:textId="0FAAFA62" w:rsidR="00275F90" w:rsidRDefault="00275F90" w:rsidP="00C849B3">
      <w:pPr>
        <w:pStyle w:val="AAE-Normal"/>
      </w:pPr>
      <w:r w:rsidRPr="00275F90">
        <w:t>(First, enter the VFC page): As mentioned earlier in the AMR software, configuring some of the most widely used functions as examples are placed in the software and the user can send new settings to the relay by selecting each of them and applying the desired changes. For this purpose, a set of functions can be seen in the Relay VFC tab and in the Temp Functions section. It should be noted that by selecting each Temp Function, the blocks in the VFC are removed. Here the Dist</w:t>
      </w:r>
      <w:r w:rsidR="00E31375">
        <w:t>ance</w:t>
      </w:r>
      <w:r w:rsidRPr="00275F90">
        <w:t xml:space="preserve"> function displayed with the name Dist is selected. </w:t>
      </w:r>
    </w:p>
    <w:p w14:paraId="52758E7E" w14:textId="77777777" w:rsidR="002B43E1" w:rsidRPr="00E90595" w:rsidRDefault="002B43E1" w:rsidP="002B43E1">
      <w:pPr>
        <w:pStyle w:val="AAG-Normal"/>
        <w:rPr>
          <w:lang w:val="de-DE"/>
        </w:rPr>
      </w:pPr>
      <w:r w:rsidRPr="00E90595">
        <w:rPr>
          <w:lang w:val="de-DE"/>
        </w:rPr>
        <w:t>(Rufen Sie zunächst die VFC-Seite auf): Wie bereits erwähnt, sind in der AMR-Software einige der am häufigsten verwendeten Funktionen beispielhaft konfiguriert, und der Benutzer kann neue Einstellungen an das Relais senden, indem er jede dieser Funktionen auswählt und die gewünschten Änderungen vornimmt. Zu diesem Zweck ist eine Reihe von Funktionen auf der Registerkarte Relais VFC und im Abschnitt Temp-Funktionen zu sehen. Es ist zu beachten, dass durch die Auswahl jeder Temp-Funktion die Blöcke in der VFC entfernt werden. Hier ist die Funktion Abstand mit dem Namen Dist ausgewählt.</w:t>
      </w:r>
    </w:p>
    <w:p w14:paraId="17DF2D22" w14:textId="038BEFC3" w:rsidR="00EE61F8" w:rsidRDefault="00EE61F8" w:rsidP="00EE61F8">
      <w:pPr>
        <w:pStyle w:val="AAS-Normal"/>
        <w:rPr>
          <w:lang w:val="es-ES"/>
        </w:rPr>
      </w:pPr>
      <w:r w:rsidRPr="002C0BF4">
        <w:rPr>
          <w:lang w:val="es-ES"/>
        </w:rPr>
        <w:t>(En primer lugar, entre en la página VFC): Como se mencionó anteriormente en el software AMR, la configuración de algunas de las funciones más utilizadas como ejemplos se colocan en el software y el usuario puede enviar nuevas configuraciones al relé seleccionando cada una de ellas y aplicando los cambios deseados. Para ello, se puede ver un conjunto de funciones en la pestaña VFC del relé y en la sección Funciones Temp. Hay que tener en cuenta que al seleccionar cada Función de Temp, se eliminan los bloques en el VFC. Aquí se selecciona la función Distancia que aparece con el nombre de Dist.</w:t>
      </w:r>
    </w:p>
    <w:p w14:paraId="041255C9" w14:textId="6C62F8B8" w:rsidR="006A4E9A" w:rsidRPr="005023C6" w:rsidRDefault="006A4E9A" w:rsidP="006A4E9A">
      <w:pPr>
        <w:pStyle w:val="AAF-Normal"/>
        <w:rPr>
          <w:rtl/>
        </w:rPr>
      </w:pPr>
      <w:r>
        <w:t>Bientôt disponible...</w:t>
      </w:r>
    </w:p>
    <w:p w14:paraId="768FD44A" w14:textId="27DF3DB1" w:rsidR="006A4E9A" w:rsidRDefault="006A4E9A" w:rsidP="006A4E9A">
      <w:pPr>
        <w:pStyle w:val="AAA-MatnAsli"/>
      </w:pPr>
      <w:r w:rsidRPr="00B535F9">
        <w:rPr>
          <w:rFonts w:hint="cs"/>
          <w:rtl/>
        </w:rPr>
        <w:t xml:space="preserve">همان‌طور که مشاهده می‌شود در این </w:t>
      </w:r>
      <w:r w:rsidRPr="00B535F9">
        <w:t>Temp Function</w:t>
      </w:r>
      <w:r w:rsidRPr="00B535F9">
        <w:rPr>
          <w:rFonts w:hint="cs"/>
          <w:rtl/>
        </w:rPr>
        <w:t xml:space="preserve">، سیگنال‌های کارت‌های آنالوگ رله به ورودی‌های بلاک دیستانس اختصاص داده شده‌اند، همچنین برای محاسبه ولتاژ‌های خط به خط، سیگنال‌های کارت ولتاژی به بلاک </w:t>
      </w:r>
      <w:r>
        <w:t>Voltage</w:t>
      </w:r>
      <w:r w:rsidRPr="00B535F9">
        <w:t xml:space="preserve"> Quantities</w:t>
      </w:r>
      <w:r w:rsidRPr="00B535F9">
        <w:rPr>
          <w:rFonts w:hint="cs"/>
          <w:rtl/>
        </w:rPr>
        <w:t xml:space="preserve"> داده شده و سپس به بلاک دیستانس اختصاص داده شده‌اند. در نهایت سیگنال‌های خروجی دیستانس توسط بلاک‌های </w:t>
      </w:r>
      <w:r w:rsidRPr="00B535F9">
        <w:t>Output</w:t>
      </w:r>
      <w:r w:rsidRPr="00B535F9">
        <w:rPr>
          <w:rFonts w:hint="cs"/>
          <w:rtl/>
        </w:rPr>
        <w:t xml:space="preserve"> و </w:t>
      </w:r>
      <w:r w:rsidRPr="00B535F9">
        <w:t>LED</w:t>
      </w:r>
      <w:r w:rsidRPr="00B535F9">
        <w:rPr>
          <w:rFonts w:hint="cs"/>
          <w:rtl/>
        </w:rPr>
        <w:t xml:space="preserve"> به </w:t>
      </w:r>
      <w:bookmarkStart w:id="1" w:name="_Hlk84968010"/>
      <w:r w:rsidRPr="00B535F9">
        <w:rPr>
          <w:rFonts w:hint="cs"/>
        </w:rPr>
        <w:t>Binary Output</w:t>
      </w:r>
      <w:bookmarkEnd w:id="1"/>
      <w:r w:rsidRPr="00B535F9">
        <w:rPr>
          <w:rFonts w:hint="cs"/>
          <w:rtl/>
        </w:rPr>
        <w:t xml:space="preserve">‌ها و </w:t>
      </w:r>
      <w:r w:rsidRPr="00B535F9">
        <w:t>LED</w:t>
      </w:r>
      <w:r w:rsidRPr="00B535F9">
        <w:rPr>
          <w:rFonts w:hint="cs"/>
          <w:rtl/>
        </w:rPr>
        <w:t>های رله اختصاص داده شده‌اند.</w:t>
      </w:r>
      <w:r>
        <w:t xml:space="preserve"> </w:t>
      </w:r>
      <w:r w:rsidRPr="00B535F9">
        <w:rPr>
          <w:rFonts w:hint="cs"/>
          <w:rtl/>
        </w:rPr>
        <w:t>با دوبار کلیک روی بلاک دیستانس می‌توان به تنظیمات این تابع</w:t>
      </w:r>
      <w:r>
        <w:rPr>
          <w:rFonts w:hint="cs"/>
          <w:rtl/>
        </w:rPr>
        <w:t xml:space="preserve"> نیز</w:t>
      </w:r>
      <w:r w:rsidRPr="00B535F9">
        <w:rPr>
          <w:rFonts w:hint="cs"/>
          <w:rtl/>
        </w:rPr>
        <w:t xml:space="preserve"> دسترسی پیدا کرد.</w:t>
      </w:r>
    </w:p>
    <w:p w14:paraId="3A4E6A7F" w14:textId="09BA4558" w:rsidR="00DF313A" w:rsidRPr="00DF313A" w:rsidRDefault="00DF313A" w:rsidP="00DF313A">
      <w:pPr>
        <w:pStyle w:val="AAAR-Normal"/>
        <w:jc w:val="left"/>
        <w:rPr>
          <w:rFonts w:cs="B Nazanin"/>
          <w:rtl/>
        </w:rPr>
      </w:pPr>
      <w:r>
        <w:rPr>
          <w:rFonts w:hint="cs"/>
          <w:rtl/>
        </w:rPr>
        <w:t>قریبا...</w:t>
      </w:r>
    </w:p>
    <w:p w14:paraId="6AA68C86" w14:textId="78FB5E2B" w:rsidR="00275F90" w:rsidRDefault="00275F90" w:rsidP="00E31375">
      <w:pPr>
        <w:pStyle w:val="AAE-Normal"/>
      </w:pPr>
      <w:r w:rsidRPr="00275F90">
        <w:t xml:space="preserve">As can be seen in this Temp Function, the signals of analog relay cards are assigned to the inputs of the Distance block, as well as to calculate line-by-line voltages, voltage card signals are given to the Voltage Systems block and then assigned to the </w:t>
      </w:r>
      <w:r w:rsidR="00E31375" w:rsidRPr="00E31375">
        <w:t xml:space="preserve">Distance </w:t>
      </w:r>
      <w:r w:rsidRPr="00275F90">
        <w:t xml:space="preserve">Block. Finally, distance output signals are assigned to Binary Outputs and </w:t>
      </w:r>
      <w:r w:rsidR="00E31375">
        <w:t>relay</w:t>
      </w:r>
      <w:r w:rsidRPr="00275F90">
        <w:t xml:space="preserve"> LEDs by Output and LED blocks. You can also access the settings of this function by</w:t>
      </w:r>
      <w:r>
        <w:t xml:space="preserve"> double-clicking on the Distance</w:t>
      </w:r>
      <w:r w:rsidRPr="00275F90">
        <w:t xml:space="preserve"> block.</w:t>
      </w:r>
    </w:p>
    <w:p w14:paraId="4CF77E56" w14:textId="77777777" w:rsidR="002B43E1" w:rsidRPr="00E90595" w:rsidRDefault="002B43E1" w:rsidP="002B43E1">
      <w:pPr>
        <w:pStyle w:val="AAG-Normal"/>
        <w:rPr>
          <w:lang w:val="de-DE"/>
        </w:rPr>
      </w:pPr>
      <w:r w:rsidRPr="00E90595">
        <w:rPr>
          <w:lang w:val="de-DE"/>
        </w:rPr>
        <w:t>Wie in dieser Temp-Funktion zu sehen ist, werden die Signale von analogen Relaiskarten den Eingängen des Distanzblocks zugewiesen, und zur Berechnung der zeilenweisen Spannungen werden die Signale der Spannungskarten an den Block Spannungssysteme gegeben und dann dem Distanzblock zugewiesen. Schließlich werden die Ausgangssignale der Strecke den Binärausgängen und den Relais-LEDs durch die Blöcke Ausgang und LED zugewiesen. Sie können die Einstellungen dieser Funktion auch durch einen Doppelklick auf den Block Abstand aufrufen.</w:t>
      </w:r>
    </w:p>
    <w:p w14:paraId="7503C389" w14:textId="06D365F6" w:rsidR="00EE61F8" w:rsidRDefault="00EE61F8" w:rsidP="00EE61F8">
      <w:pPr>
        <w:pStyle w:val="AAS-Normal"/>
        <w:rPr>
          <w:lang w:val="es-ES"/>
        </w:rPr>
      </w:pPr>
      <w:r w:rsidRPr="002C0BF4">
        <w:rPr>
          <w:lang w:val="es-ES"/>
        </w:rPr>
        <w:t>Como puede verse en esta Función Temp, las señales de las tarjetas de relés analógicos se asignan a las entradas del bloque Distancia, así como para calcular las tensiones línea a línea, las señales de las tarjetas de tensión se dan al bloque Sistemas de Tensión y luego se asignan al bloque Distancia. Por último, las señales de salida de distancia se asignan a las salidas binarias y a los LEDs de los relés mediante los bloques Salida y LED. También se puede acceder a los ajustes de esta función haciendo doble clic en el bloque Distancia.</w:t>
      </w:r>
    </w:p>
    <w:p w14:paraId="56D0C811" w14:textId="370B24F3" w:rsidR="006A4E9A" w:rsidRDefault="006A4E9A" w:rsidP="006A4E9A">
      <w:pPr>
        <w:pStyle w:val="AAF-Normal"/>
      </w:pPr>
      <w:r>
        <w:t>Bientôt disponible...</w:t>
      </w:r>
    </w:p>
    <w:p w14:paraId="7797F927" w14:textId="42CB96F3" w:rsidR="006A4E9A" w:rsidRDefault="006A4E9A" w:rsidP="006A4E9A">
      <w:pPr>
        <w:pStyle w:val="AAA-MatnAsli"/>
      </w:pPr>
      <w:r>
        <w:rPr>
          <w:rFonts w:hint="cs"/>
          <w:rtl/>
        </w:rPr>
        <w:t>با اسکرول کردن روی سیگنال‌های هر بلاک، سیگنال‌های بیشتر در صورت موجود بودن، نمایش داده می‌شود.</w:t>
      </w:r>
      <w:r>
        <w:t xml:space="preserve"> </w:t>
      </w:r>
      <w:r>
        <w:rPr>
          <w:rFonts w:hint="cs"/>
          <w:rtl/>
        </w:rPr>
        <w:t xml:space="preserve">همچنین از سربرگ </w:t>
      </w:r>
      <w:r>
        <w:t>Signals</w:t>
      </w:r>
      <w:r>
        <w:rPr>
          <w:rFonts w:hint="cs"/>
          <w:rtl/>
        </w:rPr>
        <w:t xml:space="preserve">، مجموعه سیگنال‌های خروجی اختصاص داده شده به بلوک دیستانس قابل مشاهده است. </w:t>
      </w:r>
    </w:p>
    <w:p w14:paraId="176AC45E" w14:textId="369844F0" w:rsidR="00DF313A" w:rsidRPr="00DF313A" w:rsidRDefault="00DF313A" w:rsidP="00DF313A">
      <w:pPr>
        <w:pStyle w:val="AAAR-Normal"/>
        <w:jc w:val="left"/>
        <w:rPr>
          <w:rFonts w:cs="B Nazanin"/>
          <w:rtl/>
        </w:rPr>
      </w:pPr>
      <w:r>
        <w:rPr>
          <w:rFonts w:hint="cs"/>
          <w:rtl/>
        </w:rPr>
        <w:t>قریبا...</w:t>
      </w:r>
    </w:p>
    <w:p w14:paraId="25C93208" w14:textId="6BEA2F64" w:rsidR="00275F90" w:rsidRDefault="00275F90" w:rsidP="00C849B3">
      <w:pPr>
        <w:pStyle w:val="AAE-Normal"/>
      </w:pPr>
      <w:r w:rsidRPr="00275F90">
        <w:t xml:space="preserve">By scrolling on the signals of each block, more signals </w:t>
      </w:r>
      <w:r>
        <w:t>are</w:t>
      </w:r>
      <w:r w:rsidRPr="00275F90">
        <w:t xml:space="preserve"> displayed if available. Also visible from the Signals tab, the set of output signals assigned to the distance block. </w:t>
      </w:r>
    </w:p>
    <w:p w14:paraId="751DCBCE" w14:textId="77777777" w:rsidR="002B43E1" w:rsidRPr="00E90595" w:rsidRDefault="002B43E1" w:rsidP="002B43E1">
      <w:pPr>
        <w:pStyle w:val="AAG-Normal"/>
        <w:rPr>
          <w:lang w:val="de-DE"/>
        </w:rPr>
      </w:pPr>
      <w:r w:rsidRPr="00E90595">
        <w:rPr>
          <w:lang w:val="de-DE"/>
        </w:rPr>
        <w:t>Wenn Sie die Signale der einzelnen Blöcke durchblättern, werden weitere Signale angezeigt, sofern verfügbar. Auf der Registerkarte Signale ist auch der Satz von Ausgangssignalen sichtbar, die dem Streckenblock zugeordnet sind.</w:t>
      </w:r>
    </w:p>
    <w:p w14:paraId="16AA071F" w14:textId="2DDECDD5" w:rsidR="00EE61F8" w:rsidRDefault="00EE61F8" w:rsidP="00EE61F8">
      <w:pPr>
        <w:pStyle w:val="AAS-Normal"/>
        <w:rPr>
          <w:lang w:val="es-ES"/>
        </w:rPr>
      </w:pPr>
      <w:r w:rsidRPr="002C0BF4">
        <w:rPr>
          <w:lang w:val="es-ES"/>
        </w:rPr>
        <w:t>Al desplazarse por las señales de cada bloque, se muestran más señales si están disponibles. También es visible desde la pestaña Señales, el conjunto de señales de salida asignadas al bloque de distancia.</w:t>
      </w:r>
    </w:p>
    <w:p w14:paraId="617A70E5" w14:textId="0E04283D" w:rsidR="006A4E9A" w:rsidRPr="00B535F9" w:rsidRDefault="006A4E9A" w:rsidP="006A4E9A">
      <w:pPr>
        <w:pStyle w:val="AAF-Normal"/>
      </w:pPr>
      <w:r>
        <w:t>Bientôt disponible...</w:t>
      </w:r>
    </w:p>
    <w:p w14:paraId="1A31499B" w14:textId="0A996C61" w:rsidR="006A4E9A" w:rsidRDefault="006A4E9A" w:rsidP="006A4E9A">
      <w:pPr>
        <w:pStyle w:val="AAA-MatnAsli"/>
        <w:ind w:left="0" w:firstLine="0"/>
      </w:pPr>
      <w:r w:rsidRPr="00B535F9">
        <w:rPr>
          <w:rFonts w:hint="cs"/>
          <w:rtl/>
        </w:rPr>
        <w:t xml:space="preserve">پس از اعمال تغییرات موردنظر، با استفاده از کلیدهای ترکیبی </w:t>
      </w:r>
      <w:r w:rsidRPr="00B535F9">
        <w:t>Ctrl + E</w:t>
      </w:r>
      <w:r w:rsidRPr="00B535F9">
        <w:rPr>
          <w:rFonts w:hint="cs"/>
          <w:rtl/>
        </w:rPr>
        <w:t xml:space="preserve"> یا با استفاده از منوی </w:t>
      </w:r>
      <w:r w:rsidRPr="00B535F9">
        <w:t>File</w:t>
      </w:r>
      <w:r w:rsidRPr="00B535F9">
        <w:rPr>
          <w:rFonts w:hint="cs"/>
          <w:rtl/>
        </w:rPr>
        <w:t xml:space="preserve"> و انتخاب گزینه </w:t>
      </w:r>
      <w:r w:rsidRPr="00B535F9">
        <w:t>Export XRio</w:t>
      </w:r>
      <w:r w:rsidRPr="00B535F9">
        <w:rPr>
          <w:rFonts w:hint="cs"/>
          <w:rtl/>
        </w:rPr>
        <w:t xml:space="preserve">، فایل </w:t>
      </w:r>
      <w:r w:rsidRPr="00B535F9">
        <w:t>XRio</w:t>
      </w:r>
      <w:r w:rsidRPr="00B535F9">
        <w:rPr>
          <w:rFonts w:hint="cs"/>
          <w:rtl/>
        </w:rPr>
        <w:t xml:space="preserve"> به عنوان خروجی دربرگیرنده تنظیمات تابع دیستانس، از نرم‌افزار دریافت </w:t>
      </w:r>
      <w:bookmarkStart w:id="2" w:name="_Hlk85052614"/>
      <w:r w:rsidRPr="00B535F9">
        <w:rPr>
          <w:rFonts w:hint="cs"/>
          <w:rtl/>
        </w:rPr>
        <w:t>می‌شود</w:t>
      </w:r>
      <w:bookmarkEnd w:id="2"/>
      <w:r w:rsidRPr="00B535F9">
        <w:rPr>
          <w:rFonts w:hint="cs"/>
          <w:rtl/>
        </w:rPr>
        <w:t>.</w:t>
      </w:r>
    </w:p>
    <w:p w14:paraId="3ADF79C3" w14:textId="7909A49D" w:rsidR="00DF313A" w:rsidRPr="00DF313A" w:rsidRDefault="00DF313A" w:rsidP="00DF313A">
      <w:pPr>
        <w:pStyle w:val="AAAR-Normal"/>
        <w:jc w:val="left"/>
        <w:rPr>
          <w:rFonts w:cs="B Nazanin"/>
          <w:rtl/>
        </w:rPr>
      </w:pPr>
      <w:r>
        <w:rPr>
          <w:rFonts w:hint="cs"/>
          <w:rtl/>
        </w:rPr>
        <w:t>قریبا...</w:t>
      </w:r>
    </w:p>
    <w:p w14:paraId="590B9840" w14:textId="2316DA3A" w:rsidR="00275F90" w:rsidRDefault="00275F90" w:rsidP="00E31375">
      <w:pPr>
        <w:pStyle w:val="AAE-Normal"/>
      </w:pPr>
      <w:r w:rsidRPr="00275F90">
        <w:t xml:space="preserve">After applying the desired changes, using the Ctrl+ E combination keys or </w:t>
      </w:r>
      <w:r w:rsidR="00E31375">
        <w:t xml:space="preserve">by </w:t>
      </w:r>
      <w:r w:rsidRPr="00275F90">
        <w:t xml:space="preserve">using the File menu and selecting the Export XRio option, the XRio file </w:t>
      </w:r>
      <w:r w:rsidR="00E31375">
        <w:t>is</w:t>
      </w:r>
      <w:r w:rsidRPr="00275F90">
        <w:t xml:space="preserve"> downloaded from the software as an output containing the distance function settings.</w:t>
      </w:r>
    </w:p>
    <w:p w14:paraId="00392F6C" w14:textId="77777777" w:rsidR="002B43E1" w:rsidRPr="00E90595" w:rsidRDefault="002B43E1" w:rsidP="002B43E1">
      <w:pPr>
        <w:pStyle w:val="AAG-Normal"/>
        <w:rPr>
          <w:lang w:val="de-DE"/>
        </w:rPr>
      </w:pPr>
      <w:r w:rsidRPr="00E90595">
        <w:rPr>
          <w:lang w:val="de-DE"/>
        </w:rPr>
        <w:t>Nachdem Sie die gewünschten Änderungen mit der Tastenkombination Strg+E oder über das Menü "Datei" und die Option "XRio exportieren" vorgenommen haben, wird die XRio-Datei mit den Einstellungen der Entfernungsfunktion von der Software heruntergeladen.</w:t>
      </w:r>
    </w:p>
    <w:p w14:paraId="624706F5" w14:textId="3FF6D401" w:rsidR="00EE61F8" w:rsidRDefault="00EE61F8" w:rsidP="00EE61F8">
      <w:pPr>
        <w:pStyle w:val="AAS-Normal"/>
        <w:rPr>
          <w:lang w:val="es-ES"/>
        </w:rPr>
      </w:pPr>
      <w:r w:rsidRPr="002C0BF4">
        <w:rPr>
          <w:lang w:val="es-ES"/>
        </w:rPr>
        <w:t>Después de aplicar los cambios deseados, mediante las teclas combinadas Ctrl+E o utilizando el menú Archivo y seleccionando la opción Exportar XRio, el archivo XRio se descarga del software como una salida que contiene los ajustes de la función de distancia.</w:t>
      </w:r>
    </w:p>
    <w:p w14:paraId="0F10A06A" w14:textId="4E6F67E2" w:rsidR="006A4E9A" w:rsidRDefault="006A4E9A" w:rsidP="006A4E9A">
      <w:pPr>
        <w:pStyle w:val="AAF-Normal"/>
        <w:rPr>
          <w:rtl/>
        </w:rPr>
      </w:pPr>
      <w:r>
        <w:t>Bientôt disponible...</w:t>
      </w:r>
    </w:p>
    <w:p w14:paraId="2DCC61F4" w14:textId="01FD0A4F" w:rsidR="006A4E9A" w:rsidRDefault="006A4E9A" w:rsidP="006A4E9A">
      <w:pPr>
        <w:pStyle w:val="AAA-MatnAsli"/>
        <w:ind w:left="0" w:firstLine="0"/>
      </w:pPr>
      <w:r w:rsidRPr="005023C6">
        <w:rPr>
          <w:rFonts w:hint="cs"/>
          <w:rtl/>
        </w:rPr>
        <w:t xml:space="preserve">در مرحله بعدی، با اجرای نرم‌افزار </w:t>
      </w:r>
      <w:r w:rsidRPr="005023C6">
        <w:t>AMPro</w:t>
      </w:r>
      <w:r w:rsidRPr="005023C6">
        <w:rPr>
          <w:rFonts w:hint="cs"/>
          <w:rtl/>
        </w:rPr>
        <w:t xml:space="preserve"> و باز کردن روم </w:t>
      </w:r>
      <w:r w:rsidRPr="005023C6">
        <w:t xml:space="preserve">AMT </w:t>
      </w:r>
      <w:r>
        <w:t>Distance</w:t>
      </w:r>
      <w:r w:rsidRPr="005023C6">
        <w:rPr>
          <w:rFonts w:hint="cs"/>
          <w:rtl/>
        </w:rPr>
        <w:t xml:space="preserve"> کافی است فایل </w:t>
      </w:r>
      <w:r w:rsidRPr="005023C6">
        <w:t>Xrio</w:t>
      </w:r>
      <w:r w:rsidRPr="005023C6">
        <w:rPr>
          <w:rFonts w:hint="cs"/>
          <w:rtl/>
        </w:rPr>
        <w:t xml:space="preserve"> که در مرحله قبلی ذخیره کرده بودید را در محیط نرم</w:t>
      </w:r>
      <w:r w:rsidRPr="005023C6">
        <w:rPr>
          <w:rFonts w:hint="eastAsia"/>
          <w:rtl/>
        </w:rPr>
        <w:t>‌</w:t>
      </w:r>
      <w:r w:rsidRPr="005023C6">
        <w:rPr>
          <w:rFonts w:hint="cs"/>
          <w:rtl/>
        </w:rPr>
        <w:t xml:space="preserve">افزار بارگذاری کنید. با بارگذاری مشخصه </w:t>
      </w:r>
      <w:r>
        <w:rPr>
          <w:rFonts w:hint="cs"/>
          <w:rtl/>
        </w:rPr>
        <w:t>دیستانس</w:t>
      </w:r>
      <w:r w:rsidRPr="005023C6">
        <w:rPr>
          <w:rFonts w:hint="cs"/>
          <w:rtl/>
        </w:rPr>
        <w:t xml:space="preserve"> رله، تست را بر اساس نظام‌نامه تست دوره‌ای سیستم‌های حفاظتی شبکه انتقال برق ایران انجام خواهیم </w:t>
      </w:r>
      <w:r>
        <w:rPr>
          <w:rFonts w:hint="cs"/>
          <w:rtl/>
        </w:rPr>
        <w:t>داد</w:t>
      </w:r>
      <w:r w:rsidRPr="005023C6">
        <w:rPr>
          <w:rFonts w:hint="cs"/>
          <w:rtl/>
        </w:rPr>
        <w:t xml:space="preserve">. </w:t>
      </w:r>
    </w:p>
    <w:p w14:paraId="63812222" w14:textId="430F89DC" w:rsidR="00DF313A" w:rsidRPr="00DF313A" w:rsidRDefault="00DF313A" w:rsidP="00DF313A">
      <w:pPr>
        <w:pStyle w:val="AAAR-Normal"/>
        <w:jc w:val="left"/>
        <w:rPr>
          <w:rFonts w:cs="B Nazanin"/>
          <w:rtl/>
        </w:rPr>
      </w:pPr>
      <w:r>
        <w:rPr>
          <w:rFonts w:hint="cs"/>
          <w:rtl/>
        </w:rPr>
        <w:t>قریبا...</w:t>
      </w:r>
    </w:p>
    <w:p w14:paraId="32C5F80B" w14:textId="03C9157C" w:rsidR="00275F90" w:rsidRDefault="00275F90" w:rsidP="00E31375">
      <w:pPr>
        <w:pStyle w:val="AAE-Normal"/>
      </w:pPr>
      <w:r w:rsidRPr="00275F90">
        <w:t xml:space="preserve">Next, by running </w:t>
      </w:r>
      <w:r w:rsidR="00584AE2">
        <w:t>AMP</w:t>
      </w:r>
      <w:r w:rsidRPr="00275F90">
        <w:t xml:space="preserve">ro software </w:t>
      </w:r>
      <w:r w:rsidR="00E31375">
        <w:t>and opening the AMT Distance roo</w:t>
      </w:r>
      <w:r w:rsidRPr="00275F90">
        <w:t>m, simply upload the Xrio file you saved in the software environment in the previous step. By loading the relay dist</w:t>
      </w:r>
      <w:r w:rsidR="00E31375">
        <w:t>ance</w:t>
      </w:r>
      <w:r w:rsidRPr="00275F90">
        <w:t xml:space="preserve"> characteristic, conduct the test based on the periodic testing system of Iran's power transmission network protection systems. </w:t>
      </w:r>
    </w:p>
    <w:p w14:paraId="7C6949E4" w14:textId="77777777" w:rsidR="002B43E1" w:rsidRPr="00E90595" w:rsidRDefault="002B43E1" w:rsidP="002B43E1">
      <w:pPr>
        <w:pStyle w:val="AAG-Normal"/>
        <w:rPr>
          <w:lang w:val="de-DE"/>
        </w:rPr>
      </w:pPr>
      <w:r w:rsidRPr="00E90595">
        <w:rPr>
          <w:lang w:val="de-DE"/>
        </w:rPr>
        <w:t>Als Nächstes starten Sie die AMPro-Software und öffnen den AMT-Distanzraum, indem Sie einfach die Xrio-Datei hochladen, die Sie im vorherigen Schritt in der Softwareumgebung gespeichert haben. Laden Sie die Distanzcharakteristik des Relais und führen Sie die Prüfung auf der Grundlage des periodischen Prüfsystems für die Schutzsysteme des iranischen Stromübertragungsnetzes durch.</w:t>
      </w:r>
    </w:p>
    <w:p w14:paraId="55067B46" w14:textId="4E5D7CF2" w:rsidR="00EE61F8" w:rsidRDefault="00EE61F8" w:rsidP="00EE61F8">
      <w:pPr>
        <w:pStyle w:val="AAS-Normal"/>
        <w:rPr>
          <w:lang w:val="es-ES"/>
        </w:rPr>
      </w:pPr>
      <w:r w:rsidRPr="002C0BF4">
        <w:rPr>
          <w:lang w:val="es-ES"/>
        </w:rPr>
        <w:t>A continuación, ejecutando el software AMPro y abriendo la sala AMT Distance, cargue el archivo Xrio que guardó en el entorno del software en el paso anterior. Al cargar la característica de distancia del relé, realice la prueba basada en el sistema de pruebas periódicas de los sistemas de protección de la red de transmisión eléctrica de Irán.</w:t>
      </w:r>
    </w:p>
    <w:p w14:paraId="5F607A4E" w14:textId="3153B8E5" w:rsidR="006A4E9A" w:rsidRDefault="006A4E9A" w:rsidP="006A4E9A">
      <w:pPr>
        <w:pStyle w:val="AAF-Normal"/>
        <w:rPr>
          <w:rtl/>
        </w:rPr>
      </w:pPr>
      <w:r>
        <w:t>Bientôt disponible...</w:t>
      </w:r>
    </w:p>
    <w:p w14:paraId="0E1EE5F7" w14:textId="46289902" w:rsidR="006A4E9A" w:rsidRDefault="006A4E9A" w:rsidP="006A4E9A">
      <w:pPr>
        <w:pStyle w:val="AAA-MatnAsli"/>
        <w:ind w:left="0" w:firstLine="0"/>
      </w:pPr>
      <w:r>
        <w:rPr>
          <w:rFonts w:hint="cs"/>
          <w:rtl/>
        </w:rPr>
        <w:t xml:space="preserve">در مرحله اول، </w:t>
      </w:r>
      <w:r>
        <w:t>Shot Test</w:t>
      </w:r>
      <w:r>
        <w:rPr>
          <w:rFonts w:hint="cs"/>
          <w:rtl/>
        </w:rPr>
        <w:t xml:space="preserve"> انجام می‌شود که هدف از آن ارزیابی زمان تریپ زون‌های مختلف است.</w:t>
      </w:r>
      <w:r>
        <w:t xml:space="preserve"> </w:t>
      </w:r>
      <w:r>
        <w:rPr>
          <w:rFonts w:hint="cs"/>
          <w:rtl/>
        </w:rPr>
        <w:t xml:space="preserve">مقدار </w:t>
      </w:r>
      <w:r>
        <w:t>Pre Fault</w:t>
      </w:r>
      <w:r>
        <w:rPr>
          <w:rFonts w:hint="cs"/>
          <w:rtl/>
        </w:rPr>
        <w:t xml:space="preserve"> حداقل ۱ ثانیه و مقدار </w:t>
      </w:r>
      <w:r>
        <w:t>Post Fault</w:t>
      </w:r>
      <w:r>
        <w:rPr>
          <w:rFonts w:hint="cs"/>
          <w:rtl/>
        </w:rPr>
        <w:t xml:space="preserve"> هم حداقل ۵۰۰ میلی ثانیه درنظر گرفته می‌شود.</w:t>
      </w:r>
      <w:r>
        <w:t xml:space="preserve"> </w:t>
      </w:r>
      <w:r>
        <w:rPr>
          <w:rFonts w:hint="cs"/>
          <w:rtl/>
        </w:rPr>
        <w:t xml:space="preserve">به منظور انجام این تست، نقاط را روی ۸۰ درصد مقدار هر زون در راستای محور‌ حقیقی و همچنین در راستای زاویه خط قرار می‌دهیم. </w:t>
      </w:r>
    </w:p>
    <w:p w14:paraId="1E82C4A2" w14:textId="0BECB59D" w:rsidR="00DF313A" w:rsidRPr="00DF313A" w:rsidRDefault="00DF313A" w:rsidP="00DF313A">
      <w:pPr>
        <w:pStyle w:val="AAAR-Normal"/>
        <w:jc w:val="left"/>
        <w:rPr>
          <w:rFonts w:cs="B Nazanin"/>
          <w:rtl/>
        </w:rPr>
      </w:pPr>
      <w:r>
        <w:rPr>
          <w:rFonts w:hint="cs"/>
          <w:rtl/>
        </w:rPr>
        <w:t>قریبا...</w:t>
      </w:r>
    </w:p>
    <w:p w14:paraId="54FEDFC2" w14:textId="0D1218E8" w:rsidR="00584AE2" w:rsidRDefault="00584AE2" w:rsidP="00E31375">
      <w:pPr>
        <w:pStyle w:val="AAE-Normal"/>
      </w:pPr>
      <w:r w:rsidRPr="00584AE2">
        <w:t xml:space="preserve">Firstly, shot test is performed, which aims to evaluate the time of different tripe zones. The Pre Fault value is at least 1 second and the Post Fault value is at least 500 milliseconds. In order to perform this test, we place points on 80% of the value of each zone in line with the </w:t>
      </w:r>
      <w:r w:rsidR="00E31375">
        <w:t xml:space="preserve">real </w:t>
      </w:r>
      <w:r w:rsidRPr="00584AE2">
        <w:t xml:space="preserve">axis and also in line with the angle of the line. </w:t>
      </w:r>
    </w:p>
    <w:p w14:paraId="19756035" w14:textId="77777777" w:rsidR="002B43E1" w:rsidRPr="00E90595" w:rsidRDefault="002B43E1" w:rsidP="002B43E1">
      <w:pPr>
        <w:pStyle w:val="AAG-Normal"/>
        <w:rPr>
          <w:lang w:val="de-DE"/>
        </w:rPr>
      </w:pPr>
      <w:r w:rsidRPr="00E90595">
        <w:rPr>
          <w:lang w:val="de-DE"/>
        </w:rPr>
        <w:t>Zunächst wird ein Schusstest durchgeführt, bei dem die Zeit der verschiedenen Tripe-Zonen bewertet werden soll. Der Wert vor der Störung beträgt mindestens 1 Sekunde und der Wert nach der Störung mindestens 500 Millisekunden. Um diesen Test durchzuführen, werden Punkte auf 80 % des Wertes jeder Zone in einer Linie mit der realen Achse und auch im Winkel der Linie platziert.</w:t>
      </w:r>
    </w:p>
    <w:p w14:paraId="49615404" w14:textId="3247554F" w:rsidR="00EE61F8" w:rsidRDefault="00EE61F8" w:rsidP="00EE61F8">
      <w:pPr>
        <w:pStyle w:val="AAS-Normal"/>
        <w:rPr>
          <w:lang w:val="es-ES"/>
        </w:rPr>
      </w:pPr>
      <w:r w:rsidRPr="002C0BF4">
        <w:rPr>
          <w:lang w:val="es-ES"/>
        </w:rPr>
        <w:t>En primer lugar, se realiza la prueba de disparo, cuyo objetivo es evaluar el tiempo de las diferentes zonas de los callos. El valor de Pre Falla es de al menos 1 segundo y el valor de Post Falla es de al menos 500 milisegundos. Para realizar esta prueba, colocamos puntos en el 80% del valor de cada zona en línea con el eje real y también en línea con el ángulo de la línea.</w:t>
      </w:r>
    </w:p>
    <w:p w14:paraId="534504C6" w14:textId="545471FC" w:rsidR="006A4E9A" w:rsidRDefault="006A4E9A" w:rsidP="006A4E9A">
      <w:pPr>
        <w:pStyle w:val="AAF-Normal"/>
        <w:rPr>
          <w:rtl/>
        </w:rPr>
      </w:pPr>
      <w:r>
        <w:t>Bientôt disponible...</w:t>
      </w:r>
    </w:p>
    <w:p w14:paraId="6D8D10F0" w14:textId="1300106B" w:rsidR="006A4E9A" w:rsidRDefault="006A4E9A" w:rsidP="006A4E9A">
      <w:pPr>
        <w:pStyle w:val="AAA-MatnAsli"/>
      </w:pPr>
      <w:r>
        <w:rPr>
          <w:rFonts w:hint="cs"/>
          <w:rtl/>
        </w:rPr>
        <w:t xml:space="preserve">در راستای محور حقیقی، تست برای تمامی مشخصه‌های فاز به زمین در حلقه خطای </w:t>
      </w:r>
      <w:r>
        <w:t>A-N</w:t>
      </w:r>
      <w:r>
        <w:rPr>
          <w:rFonts w:hint="cs"/>
          <w:rtl/>
        </w:rPr>
        <w:t xml:space="preserve"> و فاز به فاز در حلقه خطای </w:t>
      </w:r>
      <w:r>
        <w:t>B-C</w:t>
      </w:r>
      <w:r>
        <w:rPr>
          <w:rFonts w:hint="cs"/>
          <w:rtl/>
        </w:rPr>
        <w:t xml:space="preserve"> و </w:t>
      </w:r>
      <w:r>
        <w:t>ABC</w:t>
      </w:r>
      <w:r>
        <w:rPr>
          <w:rFonts w:hint="cs"/>
          <w:rtl/>
        </w:rPr>
        <w:t xml:space="preserve"> انجام خواهد شد. </w:t>
      </w:r>
      <w:r>
        <w:t xml:space="preserve"> </w:t>
      </w:r>
      <w:r>
        <w:rPr>
          <w:rFonts w:hint="cs"/>
          <w:rtl/>
        </w:rPr>
        <w:t xml:space="preserve">در راستای زاویه خط نیز تست برای تمامی مشخصه‌های فاز به زمین در حلقه خطای </w:t>
      </w:r>
      <w:r>
        <w:t>C-N</w:t>
      </w:r>
      <w:r>
        <w:rPr>
          <w:rFonts w:hint="cs"/>
          <w:rtl/>
        </w:rPr>
        <w:t xml:space="preserve"> و فاز به فاز در حلقه خطای </w:t>
      </w:r>
      <w:r>
        <w:t>A-B</w:t>
      </w:r>
      <w:r>
        <w:rPr>
          <w:rFonts w:hint="cs"/>
          <w:rtl/>
        </w:rPr>
        <w:t xml:space="preserve"> و </w:t>
      </w:r>
      <w:r>
        <w:t>ABC</w:t>
      </w:r>
      <w:r>
        <w:rPr>
          <w:rFonts w:hint="cs"/>
          <w:rtl/>
        </w:rPr>
        <w:t xml:space="preserve"> انجام می‌شود.</w:t>
      </w:r>
      <w:r>
        <w:t xml:space="preserve"> </w:t>
      </w:r>
      <w:r>
        <w:rPr>
          <w:rFonts w:hint="cs"/>
          <w:rtl/>
        </w:rPr>
        <w:t>با اجرای تست، می‌توان زمان عملکرد را برای نقاط اضافه شده، در زون‌های مختلف مشاهده کرد.</w:t>
      </w:r>
    </w:p>
    <w:p w14:paraId="04829E2F" w14:textId="5724C297" w:rsidR="00DF313A" w:rsidRPr="00DF313A" w:rsidRDefault="00DF313A" w:rsidP="00DF313A">
      <w:pPr>
        <w:pStyle w:val="AAAR-Normal"/>
        <w:jc w:val="left"/>
        <w:rPr>
          <w:rFonts w:cs="B Nazanin"/>
          <w:rtl/>
        </w:rPr>
      </w:pPr>
      <w:r>
        <w:rPr>
          <w:rFonts w:hint="cs"/>
          <w:rtl/>
        </w:rPr>
        <w:t>قریبا...</w:t>
      </w:r>
    </w:p>
    <w:p w14:paraId="54EF07CF" w14:textId="7A626F19" w:rsidR="00584AE2" w:rsidRDefault="00584AE2" w:rsidP="00683AC8">
      <w:pPr>
        <w:pStyle w:val="AAE-Normal"/>
      </w:pPr>
      <w:r w:rsidRPr="00584AE2">
        <w:t xml:space="preserve">In line with the </w:t>
      </w:r>
      <w:r w:rsidR="00E31375">
        <w:t>real</w:t>
      </w:r>
      <w:r w:rsidRPr="00584AE2">
        <w:t xml:space="preserve"> axis, the test will be performed for all phase-to-ground characteristics in the A-N and phase-</w:t>
      </w:r>
      <w:r w:rsidR="00D81776">
        <w:t>to</w:t>
      </w:r>
      <w:r w:rsidRPr="00584AE2">
        <w:t xml:space="preserve">-phase </w:t>
      </w:r>
      <w:r w:rsidR="00D81776">
        <w:t>fault</w:t>
      </w:r>
      <w:r w:rsidRPr="00584AE2">
        <w:t xml:space="preserve"> loops in the B-C and ABC </w:t>
      </w:r>
      <w:r>
        <w:t>fault</w:t>
      </w:r>
      <w:r w:rsidRPr="00584AE2">
        <w:t xml:space="preserve"> loops. In line angle, testing is performed for all phase-to-ground charact</w:t>
      </w:r>
      <w:r w:rsidR="00683AC8">
        <w:t>eristics in the C-N and phase-to</w:t>
      </w:r>
      <w:r w:rsidRPr="00584AE2">
        <w:t xml:space="preserve">-phase </w:t>
      </w:r>
      <w:r w:rsidR="00683AC8">
        <w:t>fault</w:t>
      </w:r>
      <w:r w:rsidRPr="00584AE2">
        <w:t xml:space="preserve"> loops in A-B and ABC </w:t>
      </w:r>
      <w:r>
        <w:t>fault</w:t>
      </w:r>
      <w:r w:rsidRPr="00584AE2">
        <w:t xml:space="preserve"> loops. By </w:t>
      </w:r>
      <w:r w:rsidR="00683AC8">
        <w:t>perform</w:t>
      </w:r>
      <w:r w:rsidRPr="00584AE2">
        <w:t xml:space="preserve">ing the test, the performance time for the added points can be seen in different zones.  </w:t>
      </w:r>
    </w:p>
    <w:p w14:paraId="5A0BF776" w14:textId="77777777" w:rsidR="002B43E1" w:rsidRPr="00E90595" w:rsidRDefault="002B43E1" w:rsidP="002B43E1">
      <w:pPr>
        <w:pStyle w:val="AAG-Normal"/>
        <w:rPr>
          <w:lang w:val="de-DE"/>
        </w:rPr>
      </w:pPr>
      <w:r w:rsidRPr="00E90595">
        <w:rPr>
          <w:lang w:val="de-DE"/>
        </w:rPr>
        <w:t>In einer Linie mit der realen Achse wird die Prüfung für alle Phase-Erde-Merkmale in den A-N- und Phase-Phase-Fehlerschleifen in den B-C- und ABC-Fehlerschleifen durchgeführt. Im Linienwinkel wird die Prüfung für alle Phase-Erde-Merkmale in den C-N- und Phase-Phase-Fehlerschleifen in den A-B- und ABC-Fehlerschleifen durchgeführt. Durch die Durchführung der Prüfung kann die Leistungszeit für die hinzugefügten Punkte in verschiedenen Zonen gesehen werden</w:t>
      </w:r>
    </w:p>
    <w:p w14:paraId="194FAD5E" w14:textId="1528844B" w:rsidR="00EE61F8" w:rsidRDefault="00EE61F8" w:rsidP="00EE61F8">
      <w:pPr>
        <w:pStyle w:val="AAS-Normal"/>
        <w:rPr>
          <w:lang w:val="es-ES"/>
        </w:rPr>
      </w:pPr>
      <w:r w:rsidRPr="002C0BF4">
        <w:rPr>
          <w:lang w:val="es-ES"/>
        </w:rPr>
        <w:t xml:space="preserve">En línea con el eje real, la prueba se realizará para todas las características fase-tierra en los bucles de falta A-N y fase-fase en los bucles de falta B-C y ABC. En ángulo de línea, la prueba se realiza para todas las características fase-tierra en los bucles de falta C-N y fase-fase en los bucles de falta A-B y ABC. Al realizar la prueba, se puede ver el tiempo de rendimiento de los puntos añadidos en diferentes zonas.  </w:t>
      </w:r>
    </w:p>
    <w:p w14:paraId="597D67B5" w14:textId="70798151" w:rsidR="006A4E9A" w:rsidRDefault="006A4E9A" w:rsidP="006A4E9A">
      <w:pPr>
        <w:pStyle w:val="AAF-Normal"/>
        <w:rPr>
          <w:rtl/>
        </w:rPr>
      </w:pPr>
      <w:r>
        <w:t>Bientôt disponible...</w:t>
      </w:r>
    </w:p>
    <w:p w14:paraId="57AB69E3" w14:textId="384A0CBF" w:rsidR="006A4E9A" w:rsidRDefault="006A4E9A" w:rsidP="006A4E9A">
      <w:pPr>
        <w:pStyle w:val="AAA-MatnAsli"/>
        <w:ind w:left="0" w:firstLine="0"/>
      </w:pPr>
      <w:r>
        <w:rPr>
          <w:rFonts w:hint="cs"/>
          <w:rtl/>
        </w:rPr>
        <w:t xml:space="preserve">در مرحله دوم، </w:t>
      </w:r>
      <w:r>
        <w:t>Check Test</w:t>
      </w:r>
      <w:r>
        <w:rPr>
          <w:rFonts w:hint="cs"/>
          <w:rtl/>
        </w:rPr>
        <w:t xml:space="preserve"> انجام خواهد شد تا با رسم خطوط روی محورهای </w:t>
      </w:r>
      <w:r>
        <w:t>R</w:t>
      </w:r>
      <w:r>
        <w:rPr>
          <w:rFonts w:hint="cs"/>
          <w:rtl/>
        </w:rPr>
        <w:t xml:space="preserve">، </w:t>
      </w:r>
      <w:r>
        <w:t>X</w:t>
      </w:r>
      <w:r>
        <w:rPr>
          <w:rFonts w:hint="cs"/>
          <w:rtl/>
        </w:rPr>
        <w:t xml:space="preserve"> و در راستای زاویه خط، زمان عملکرد و برد زون‌ها در قسمت بالا و پایین مقدار ریچ، بررسی شود. در این‌جا به منظور جلوگیری از طولانی شدن روند تست، چک تست تنها برای فالت تایپ سه فاز انجام می‌شود.</w:t>
      </w:r>
    </w:p>
    <w:p w14:paraId="0BD7D8D3" w14:textId="6EF16F3A" w:rsidR="00DF313A" w:rsidRPr="00DF313A" w:rsidRDefault="00DF313A" w:rsidP="00DF313A">
      <w:pPr>
        <w:pStyle w:val="AAAR-Normal"/>
        <w:jc w:val="left"/>
        <w:rPr>
          <w:rFonts w:cs="B Nazanin"/>
          <w:rtl/>
        </w:rPr>
      </w:pPr>
      <w:r>
        <w:rPr>
          <w:rFonts w:hint="cs"/>
          <w:rtl/>
        </w:rPr>
        <w:t>قریبا...</w:t>
      </w:r>
    </w:p>
    <w:p w14:paraId="0F3C8CBA" w14:textId="0B25BCF7" w:rsidR="00584AE2" w:rsidRDefault="00584AE2" w:rsidP="00683AC8">
      <w:pPr>
        <w:pStyle w:val="AAE-Normal"/>
      </w:pPr>
      <w:r w:rsidRPr="00584AE2">
        <w:t xml:space="preserve">In the second step, the Test Check </w:t>
      </w:r>
      <w:r w:rsidR="00683AC8">
        <w:t>is</w:t>
      </w:r>
      <w:r w:rsidRPr="00584AE2">
        <w:t xml:space="preserve"> performed to check the performance time and range of the zones in the upper and lower part of the Rich value by drawing the lines on the R, X axes and in line with the angle of the line. Here, in order to avoid prolonging the test process, the check</w:t>
      </w:r>
      <w:r w:rsidR="00683AC8" w:rsidRPr="00683AC8">
        <w:t xml:space="preserve"> test</w:t>
      </w:r>
      <w:r w:rsidRPr="00584AE2">
        <w:t xml:space="preserve"> is performed only for three-phase fa</w:t>
      </w:r>
      <w:r>
        <w:t>u</w:t>
      </w:r>
      <w:r w:rsidRPr="00584AE2">
        <w:t>lt type.</w:t>
      </w:r>
    </w:p>
    <w:p w14:paraId="04779619" w14:textId="77777777" w:rsidR="002B43E1" w:rsidRPr="00E90595" w:rsidRDefault="002B43E1" w:rsidP="002B43E1">
      <w:pPr>
        <w:pStyle w:val="AAG-Normal"/>
        <w:rPr>
          <w:lang w:val="de-DE"/>
        </w:rPr>
      </w:pPr>
      <w:r w:rsidRPr="00E90595">
        <w:rPr>
          <w:lang w:val="de-DE"/>
        </w:rPr>
        <w:t>Im zweiten Schritt wird der Test Check durchgeführt, um die Leistungszeit und den Bereich der Zonen im oberen und unteren Teil des Rich-Wertes zu überprüfen, indem die Linien auf den R- und X-Achsen und in Übereinstimmung mit dem Winkel der Linie gezeichnet werden. Um den Prüfvorgang nicht zu verlängern, wird die Prüfung hier nur für den dreiphasigen Fehlertyp durchgeführt.</w:t>
      </w:r>
    </w:p>
    <w:p w14:paraId="4EF1D2EB" w14:textId="4E3A01B9" w:rsidR="00EE61F8" w:rsidRDefault="00EE61F8" w:rsidP="00EE61F8">
      <w:pPr>
        <w:pStyle w:val="AAS-Normal"/>
        <w:rPr>
          <w:lang w:val="es-ES"/>
        </w:rPr>
      </w:pPr>
      <w:r w:rsidRPr="002C0BF4">
        <w:rPr>
          <w:lang w:val="es-ES"/>
        </w:rPr>
        <w:t>En el segundo paso, se realiza la prueba de comprobación para verificar el tiempo de funcionamiento y el rango de las zonas en la parte superior e inferior del valor de Rich dibujando las líneas en los ejes R, X y en línea con el ángulo de la línea. Aquí, para evitar la prolongación del proceso de prueba, la prueba de comprobación se realiza sólo para el tipo de fallo trifásico.</w:t>
      </w:r>
    </w:p>
    <w:p w14:paraId="74A1C7CC" w14:textId="49A06398" w:rsidR="006A4E9A" w:rsidRDefault="006A4E9A" w:rsidP="006A4E9A">
      <w:pPr>
        <w:pStyle w:val="AAF-Normal"/>
      </w:pPr>
      <w:r>
        <w:t>Bientôt disponible...</w:t>
      </w:r>
    </w:p>
    <w:p w14:paraId="29F3F016" w14:textId="3F44E507" w:rsidR="006A4E9A" w:rsidRDefault="006A4E9A" w:rsidP="006A4E9A">
      <w:pPr>
        <w:pStyle w:val="AAA-MatnAsli"/>
      </w:pPr>
      <w:r>
        <w:rPr>
          <w:rFonts w:hint="cs"/>
          <w:rtl/>
        </w:rPr>
        <w:t xml:space="preserve">با اجرای این تست، بار دیگر نتایج بررسی‌ها قابل مشاهده خواهد بود. در مرحله نهایی، </w:t>
      </w:r>
      <w:r>
        <w:t>Search Test</w:t>
      </w:r>
      <w:r>
        <w:rPr>
          <w:rFonts w:hint="cs"/>
          <w:rtl/>
        </w:rPr>
        <w:t xml:space="preserve"> انجام خواهد شد که هدف از آن جستجوی منحنی، تشخیص و ارزیابی برد واقعی هر یک از زون‌های رله دیستانس است. به این منظور باید در راستای محورهای </w:t>
      </w:r>
      <w:r>
        <w:t>R, X</w:t>
      </w:r>
      <w:r>
        <w:rPr>
          <w:rFonts w:hint="cs"/>
          <w:rtl/>
        </w:rPr>
        <w:t xml:space="preserve">، زاویه خط و محل برخورد اضلاع، خط </w:t>
      </w:r>
      <w:r>
        <w:t>Search</w:t>
      </w:r>
      <w:r>
        <w:rPr>
          <w:rFonts w:hint="cs"/>
          <w:rtl/>
        </w:rPr>
        <w:t xml:space="preserve"> انتخاب شود. </w:t>
      </w:r>
    </w:p>
    <w:p w14:paraId="5113192E" w14:textId="65F43A89" w:rsidR="00DF313A" w:rsidRPr="00DF313A" w:rsidRDefault="00DF313A" w:rsidP="00DF313A">
      <w:pPr>
        <w:pStyle w:val="AAAR-Normal"/>
        <w:jc w:val="left"/>
        <w:rPr>
          <w:rFonts w:cs="B Nazanin"/>
          <w:rtl/>
        </w:rPr>
      </w:pPr>
      <w:r>
        <w:rPr>
          <w:rFonts w:hint="cs"/>
          <w:rtl/>
        </w:rPr>
        <w:t>قریبا...</w:t>
      </w:r>
    </w:p>
    <w:p w14:paraId="43569453" w14:textId="013EC3F5" w:rsidR="00584AE2" w:rsidRDefault="00683AC8" w:rsidP="00683AC8">
      <w:pPr>
        <w:pStyle w:val="AAE-Normal"/>
      </w:pPr>
      <w:r>
        <w:t>By</w:t>
      </w:r>
      <w:r w:rsidR="00584AE2" w:rsidRPr="00584AE2">
        <w:t xml:space="preserve"> </w:t>
      </w:r>
      <w:r w:rsidR="00584AE2">
        <w:t>perform</w:t>
      </w:r>
      <w:r>
        <w:t>ing</w:t>
      </w:r>
      <w:r w:rsidR="00584AE2" w:rsidRPr="00584AE2">
        <w:t xml:space="preserve"> of this test, the results of the studies will once again be visible. In the final step, search test </w:t>
      </w:r>
      <w:r>
        <w:t>is</w:t>
      </w:r>
      <w:r w:rsidR="00584AE2" w:rsidRPr="00584AE2">
        <w:t xml:space="preserve"> performed with the aim of searching the curve, detecting and evaluating the </w:t>
      </w:r>
      <w:r w:rsidR="00946BCE">
        <w:t>real</w:t>
      </w:r>
      <w:r w:rsidR="00584AE2" w:rsidRPr="00584AE2">
        <w:t xml:space="preserve"> range of each dist</w:t>
      </w:r>
      <w:r>
        <w:t>ance</w:t>
      </w:r>
      <w:r w:rsidR="00584AE2" w:rsidRPr="00584AE2">
        <w:t xml:space="preserve"> relay zone</w:t>
      </w:r>
      <w:r>
        <w:t>s</w:t>
      </w:r>
      <w:r w:rsidR="00584AE2" w:rsidRPr="00584AE2">
        <w:t xml:space="preserve">. For this purpose, search line should be selected in line with the R, X, angle of the line and the location of the collision of the sides. </w:t>
      </w:r>
    </w:p>
    <w:p w14:paraId="465FE677" w14:textId="77777777" w:rsidR="002B43E1" w:rsidRPr="00E90595" w:rsidRDefault="002B43E1" w:rsidP="002B43E1">
      <w:pPr>
        <w:pStyle w:val="AAG-Normal"/>
        <w:rPr>
          <w:lang w:val="de-DE"/>
        </w:rPr>
      </w:pPr>
      <w:r w:rsidRPr="00E90595">
        <w:rPr>
          <w:lang w:val="de-DE"/>
        </w:rPr>
        <w:t>Durch die Durchführung dieses Tests werden die Ergebnisse der Studien noch einmal sichtbar. Im letzten Schritt wird der Suchtest mit dem Ziel durchgeführt, die Kurve abzusuchen, die tatsächliche Reichweite der einzelnen Distanzrelaiszonen zu ermitteln und zu bewerten. Zu diesem Zweck sollte die Suchlinie in Übereinstimmung mit dem R, X, dem Winkel der Linie und dem Ort des Zusammenstoßes der Seiten ausgewählt werden.</w:t>
      </w:r>
    </w:p>
    <w:p w14:paraId="27437BA3" w14:textId="7F6907C2" w:rsidR="00EE61F8" w:rsidRDefault="00EE61F8" w:rsidP="00EE61F8">
      <w:pPr>
        <w:pStyle w:val="AAS-Normal"/>
        <w:rPr>
          <w:lang w:val="es-ES"/>
        </w:rPr>
      </w:pPr>
      <w:r w:rsidRPr="002C0BF4">
        <w:rPr>
          <w:lang w:val="es-ES"/>
        </w:rPr>
        <w:t>Al realizar esta prueba, los resultados de los estudios volverán a ser visibles. En el último paso, se realiza la prueba de búsqueda con el objetivo de buscar la curva, detectar y evaluar el alcance real de cada zona de relé de distancia. Para ello, la línea de búsqueda debe ser seleccionado en línea con la R, X, el ángulo de la línea y la ubicación de la colisión de los lados.</w:t>
      </w:r>
    </w:p>
    <w:p w14:paraId="787924FC" w14:textId="4DBEFD9C" w:rsidR="006A4E9A" w:rsidRDefault="006A4E9A" w:rsidP="006A4E9A">
      <w:pPr>
        <w:pStyle w:val="AAF-Normal"/>
        <w:rPr>
          <w:rtl/>
        </w:rPr>
      </w:pPr>
      <w:r>
        <w:t>Bientôt disponible...</w:t>
      </w:r>
    </w:p>
    <w:p w14:paraId="0E4E4593" w14:textId="6576861D" w:rsidR="006A4E9A" w:rsidRDefault="006A4E9A" w:rsidP="006A4E9A">
      <w:pPr>
        <w:pStyle w:val="AAA-MatnAsli"/>
      </w:pPr>
      <w:r>
        <w:rPr>
          <w:rFonts w:hint="cs"/>
          <w:rtl/>
        </w:rPr>
        <w:t xml:space="preserve">انجام این تست در راستای محور حقیقی و به شکلی که از تمامی زون‌ها عبور کند به صورت یک بار تکرار برای هر خط جستجو، برای تمامی مشخصه‌های فاز به زمین در حلقه خطای </w:t>
      </w:r>
      <w:r>
        <w:t>A-N</w:t>
      </w:r>
      <w:r>
        <w:rPr>
          <w:rFonts w:hint="cs"/>
          <w:rtl/>
        </w:rPr>
        <w:t xml:space="preserve"> و فاز به فاز در حلقه خطای </w:t>
      </w:r>
      <w:r>
        <w:t>B-C</w:t>
      </w:r>
      <w:r>
        <w:rPr>
          <w:rFonts w:hint="cs"/>
          <w:rtl/>
        </w:rPr>
        <w:t xml:space="preserve"> و </w:t>
      </w:r>
      <w:r>
        <w:t>ABC</w:t>
      </w:r>
      <w:r>
        <w:rPr>
          <w:rFonts w:hint="cs"/>
          <w:rtl/>
        </w:rPr>
        <w:t xml:space="preserve"> خواهد بود. در این‌جا به منظور جلوگیری از طولانی شدن روند تست، تنها برای حلقه خطای </w:t>
      </w:r>
      <w:r>
        <w:t>ABC</w:t>
      </w:r>
      <w:r>
        <w:rPr>
          <w:rFonts w:hint="cs"/>
          <w:rtl/>
        </w:rPr>
        <w:t xml:space="preserve"> این تست انجام خواهد شد.</w:t>
      </w:r>
    </w:p>
    <w:p w14:paraId="0F03F967" w14:textId="57F7F8CB" w:rsidR="00DF313A" w:rsidRPr="00DF313A" w:rsidRDefault="00DF313A" w:rsidP="00DF313A">
      <w:pPr>
        <w:pStyle w:val="AAAR-Normal"/>
        <w:jc w:val="left"/>
        <w:rPr>
          <w:rFonts w:cs="B Nazanin"/>
          <w:rtl/>
        </w:rPr>
      </w:pPr>
      <w:r>
        <w:rPr>
          <w:rFonts w:hint="cs"/>
          <w:rtl/>
        </w:rPr>
        <w:t>قریبا...</w:t>
      </w:r>
    </w:p>
    <w:p w14:paraId="44BC06E2" w14:textId="4D8661D3" w:rsidR="00584AE2" w:rsidRDefault="00584AE2" w:rsidP="00683AC8">
      <w:pPr>
        <w:pStyle w:val="AAE-Normal"/>
      </w:pPr>
      <w:r w:rsidRPr="00584AE2">
        <w:t xml:space="preserve">This test </w:t>
      </w:r>
      <w:r w:rsidR="00683AC8">
        <w:t>is</w:t>
      </w:r>
      <w:r w:rsidRPr="00584AE2">
        <w:t xml:space="preserve"> performed in line with the </w:t>
      </w:r>
      <w:r w:rsidR="00946BCE">
        <w:t>real</w:t>
      </w:r>
      <w:r w:rsidRPr="00584AE2">
        <w:t xml:space="preserve"> axis and in a way that passes through all zones as a one-time repetition for each search line, for all phase-to-ground characteristics in the A-N and phase-by-phase </w:t>
      </w:r>
      <w:r w:rsidR="00683AC8">
        <w:t>fault</w:t>
      </w:r>
      <w:r w:rsidRPr="00584AE2">
        <w:t xml:space="preserve"> loops in the B-C and ABC </w:t>
      </w:r>
      <w:r w:rsidR="00683AC8">
        <w:t>fault</w:t>
      </w:r>
      <w:r w:rsidRPr="00584AE2">
        <w:t xml:space="preserve"> loops. Here, in order to avoid prolonging the test process, this test </w:t>
      </w:r>
      <w:r w:rsidR="00683AC8">
        <w:t>is</w:t>
      </w:r>
      <w:r w:rsidRPr="00584AE2">
        <w:t xml:space="preserve"> only performed for the ABC </w:t>
      </w:r>
      <w:r>
        <w:t>fault</w:t>
      </w:r>
      <w:r w:rsidRPr="00584AE2">
        <w:t xml:space="preserve"> loop.</w:t>
      </w:r>
    </w:p>
    <w:p w14:paraId="1C2F15C3" w14:textId="77777777" w:rsidR="002B43E1" w:rsidRPr="00E90595" w:rsidRDefault="002B43E1" w:rsidP="002B43E1">
      <w:pPr>
        <w:pStyle w:val="AAG-Normal"/>
        <w:rPr>
          <w:lang w:val="de-DE"/>
        </w:rPr>
      </w:pPr>
      <w:r w:rsidRPr="00E90595">
        <w:rPr>
          <w:lang w:val="de-DE"/>
        </w:rPr>
        <w:t>Diese Prüfung wird in einer Linie mit der realen Achse und in einer Weise durchgeführt, die alle Zonen als einmalige Wiederholung für jede Suchlinie durchläuft, und zwar für alle Phase-Erde-Kennlinien in den A-N- und Phase-zu-Phase-Fehlerschleifen in den B-C- und ABC-Fehlerschleifen. Um den Prüfvorgang nicht zu verlängern, wird diese Prüfung hier nur für die ABC-Fehlerschleife durchgeführt.</w:t>
      </w:r>
    </w:p>
    <w:p w14:paraId="11D34FA8" w14:textId="50DBCB89" w:rsidR="00EE61F8" w:rsidRDefault="00EE61F8" w:rsidP="00EE61F8">
      <w:pPr>
        <w:pStyle w:val="AAS-Normal"/>
        <w:rPr>
          <w:lang w:val="es-ES"/>
        </w:rPr>
      </w:pPr>
      <w:r w:rsidRPr="002C0BF4">
        <w:rPr>
          <w:lang w:val="es-ES"/>
        </w:rPr>
        <w:t>Esta prueba se realiza en línea con el eje real y de forma que pase por todas las zonas como una repetición única para cada línea de búsqueda, para todas las características de fase a tierra en los bucles de falta A-N y fase a fase en los bucles de falta B-C y ABC. En este caso, para no prolongar el proceso de prueba, esta prueba sólo se realiza para el bucle de falta ABC.</w:t>
      </w:r>
    </w:p>
    <w:p w14:paraId="4136EC95" w14:textId="057AD93D" w:rsidR="006A4E9A" w:rsidRDefault="006A4E9A" w:rsidP="006A4E9A">
      <w:pPr>
        <w:pStyle w:val="AAF-Normal"/>
        <w:rPr>
          <w:rtl/>
        </w:rPr>
      </w:pPr>
      <w:r>
        <w:t>Bientôt disponible...</w:t>
      </w:r>
    </w:p>
    <w:p w14:paraId="1FEF6FD7" w14:textId="5F105CE9" w:rsidR="006A4E9A" w:rsidRDefault="006A4E9A" w:rsidP="006A4E9A">
      <w:pPr>
        <w:pStyle w:val="AAA-MatnAsli"/>
      </w:pPr>
      <w:r>
        <w:rPr>
          <w:rFonts w:hint="cs"/>
          <w:rtl/>
        </w:rPr>
        <w:t xml:space="preserve">در راستای زاویه خط و به طوری که بازهم از تمامی زون‌ها عبور کنیم، یک بار تکرار برای هر خط و برای تمامی مشخصه‌های فاز به زمین در حلقه خطای </w:t>
      </w:r>
      <w:r>
        <w:t>C-N</w:t>
      </w:r>
      <w:r>
        <w:rPr>
          <w:rFonts w:hint="cs"/>
          <w:rtl/>
        </w:rPr>
        <w:t xml:space="preserve"> و فاز به فاز در حلقه خطای </w:t>
      </w:r>
      <w:r>
        <w:t>A-B</w:t>
      </w:r>
      <w:r>
        <w:rPr>
          <w:rFonts w:hint="cs"/>
          <w:rtl/>
        </w:rPr>
        <w:t xml:space="preserve"> و </w:t>
      </w:r>
      <w:r>
        <w:t>ABC</w:t>
      </w:r>
      <w:r>
        <w:rPr>
          <w:rFonts w:hint="cs"/>
          <w:rtl/>
        </w:rPr>
        <w:t xml:space="preserve"> انجام می‌شود.</w:t>
      </w:r>
      <w:r>
        <w:t xml:space="preserve"> </w:t>
      </w:r>
      <w:r>
        <w:rPr>
          <w:rFonts w:hint="cs"/>
          <w:rtl/>
        </w:rPr>
        <w:t xml:space="preserve">بالاخره در محل برخورد اضلاع هم یک بار تکرار برای هر خط جستجو برای مشخصه فاز به زمین در حلقه خطای </w:t>
      </w:r>
      <w:r>
        <w:t>A-N</w:t>
      </w:r>
      <w:r>
        <w:rPr>
          <w:rFonts w:hint="cs"/>
          <w:rtl/>
        </w:rPr>
        <w:t xml:space="preserve"> و فاز به فاز در حلقه خطای </w:t>
      </w:r>
      <w:r>
        <w:t>B-C</w:t>
      </w:r>
      <w:r>
        <w:rPr>
          <w:rFonts w:hint="cs"/>
          <w:rtl/>
        </w:rPr>
        <w:t xml:space="preserve"> انجام خواهد شد. </w:t>
      </w:r>
    </w:p>
    <w:p w14:paraId="11C93655" w14:textId="71F1AAEC" w:rsidR="00DF313A" w:rsidRPr="00DF313A" w:rsidRDefault="00DF313A" w:rsidP="00DF313A">
      <w:pPr>
        <w:pStyle w:val="AAAR-Normal"/>
        <w:jc w:val="left"/>
        <w:rPr>
          <w:rFonts w:cs="B Nazanin"/>
          <w:rtl/>
        </w:rPr>
      </w:pPr>
      <w:r>
        <w:rPr>
          <w:rFonts w:hint="cs"/>
          <w:rtl/>
        </w:rPr>
        <w:t>قریبا...</w:t>
      </w:r>
    </w:p>
    <w:p w14:paraId="179AC44A" w14:textId="6EBADD21" w:rsidR="00584AE2" w:rsidRDefault="00584AE2" w:rsidP="00D02830">
      <w:pPr>
        <w:pStyle w:val="AAE-Normal"/>
      </w:pPr>
      <w:r w:rsidRPr="00584AE2">
        <w:t xml:space="preserve">In line angle and so that we cross all zones again, once repetition is performed for each line and for all phase-to-ground characteristics in the C-N and phase-by-phase </w:t>
      </w:r>
      <w:r w:rsidR="00D02830">
        <w:t>fault</w:t>
      </w:r>
      <w:r w:rsidRPr="00584AE2">
        <w:t xml:space="preserve"> loops in the A-B and ABC </w:t>
      </w:r>
      <w:r w:rsidR="00D02830">
        <w:t>fault</w:t>
      </w:r>
      <w:r w:rsidRPr="00584AE2">
        <w:t xml:space="preserve"> loops. Finally, at the collision site, a repeat </w:t>
      </w:r>
      <w:r w:rsidR="00D02830">
        <w:t>is</w:t>
      </w:r>
      <w:r w:rsidRPr="00584AE2">
        <w:t xml:space="preserve"> performed once for each search line for phase-to-ground characteristic in the A-N </w:t>
      </w:r>
      <w:r>
        <w:t>fault</w:t>
      </w:r>
      <w:r w:rsidRPr="00584AE2">
        <w:t xml:space="preserve"> loop</w:t>
      </w:r>
      <w:r>
        <w:t xml:space="preserve"> and phase </w:t>
      </w:r>
      <w:r w:rsidR="00D02830">
        <w:t>to</w:t>
      </w:r>
      <w:r>
        <w:t xml:space="preserve"> phase in the B-C fault</w:t>
      </w:r>
      <w:r w:rsidRPr="00584AE2">
        <w:t xml:space="preserve"> loop. </w:t>
      </w:r>
    </w:p>
    <w:p w14:paraId="18EC336F" w14:textId="77777777" w:rsidR="002B43E1" w:rsidRPr="00E90595" w:rsidRDefault="002B43E1" w:rsidP="002B43E1">
      <w:pPr>
        <w:pStyle w:val="AAG-Normal"/>
        <w:rPr>
          <w:lang w:val="de-DE"/>
        </w:rPr>
      </w:pPr>
      <w:r w:rsidRPr="00E90595">
        <w:rPr>
          <w:lang w:val="de-DE"/>
        </w:rPr>
        <w:t>Im Leitungswinkel und damit wir wieder alle Zonen durchqueren, wird eine Wiederholung für jede Leitung und für alle Phase-gegen-Erde-Charakteristiken in der C-N- und Phase-gegen-Phase-Fehlerschleife in der A-B- und ABC-Fehlerschleife durchgeführt. An der Kollisionsstelle wird schließlich für jede Suchleitung eine Wiederholung für die Phase-zu-Erde-Charakteristik in der A-N-Fehlerschleife und Phase-zu-Phase in der B-C-Fehlerschleife durchgeführt.</w:t>
      </w:r>
    </w:p>
    <w:p w14:paraId="227667AA" w14:textId="2C6C59FB" w:rsidR="00EE61F8" w:rsidRDefault="00EE61F8" w:rsidP="00EE61F8">
      <w:pPr>
        <w:pStyle w:val="AAS-Normal"/>
        <w:rPr>
          <w:lang w:val="es-ES"/>
        </w:rPr>
      </w:pPr>
      <w:r w:rsidRPr="002C0BF4">
        <w:rPr>
          <w:lang w:val="es-ES"/>
        </w:rPr>
        <w:t>En el ángulo de la línea y para que se vuelvan a cruzar todas las zonas, se realiza una repetición para cada línea y para todas las características fase-tierra en el bucle de falla C-N y fase a fase en los bucles de falla A-B y ABC. Por último, en el lugar de la colisión, se repite una vez para cada línea de búsqueda para la característica fase-tierra en el bucle de falla A-N y fase a fase en el bucle de falla B-C.</w:t>
      </w:r>
    </w:p>
    <w:p w14:paraId="167FF2B8" w14:textId="37A7C3C9" w:rsidR="006A4E9A" w:rsidRDefault="006A4E9A" w:rsidP="006A4E9A">
      <w:pPr>
        <w:pStyle w:val="AAF-Normal"/>
      </w:pPr>
      <w:r>
        <w:t>Bientôt disponible...</w:t>
      </w:r>
    </w:p>
    <w:p w14:paraId="36489888" w14:textId="5F370436" w:rsidR="006A4E9A" w:rsidRDefault="006A4E9A" w:rsidP="006A4E9A">
      <w:pPr>
        <w:pStyle w:val="AAA-MatnAsli"/>
      </w:pPr>
      <w:r>
        <w:rPr>
          <w:rFonts w:hint="cs"/>
          <w:rtl/>
        </w:rPr>
        <w:t xml:space="preserve">همان‌طور که گفته شد به منظور جلوگیری از طولانی شدن روند تست، این تست‌ها تنها برای حلقه خطای </w:t>
      </w:r>
      <w:r>
        <w:t>ABC</w:t>
      </w:r>
      <w:r>
        <w:rPr>
          <w:rFonts w:hint="cs"/>
          <w:rtl/>
        </w:rPr>
        <w:t xml:space="preserve"> انجام خواهد شد.</w:t>
      </w:r>
      <w:r>
        <w:t xml:space="preserve"> </w:t>
      </w:r>
      <w:r w:rsidRPr="005023C6">
        <w:rPr>
          <w:rFonts w:hint="cs"/>
          <w:rtl/>
        </w:rPr>
        <w:t xml:space="preserve">با پایان یافتن تست، می‌توانید المان‌های مورد نظر را در گزارش مشخص کرده و خروجی را در فرمت‌های مختلف نظیر </w:t>
      </w:r>
      <w:r w:rsidRPr="005023C6">
        <w:t>PDF</w:t>
      </w:r>
      <w:r w:rsidRPr="005023C6">
        <w:rPr>
          <w:rFonts w:hint="cs"/>
          <w:rtl/>
        </w:rPr>
        <w:t xml:space="preserve"> ذخیره کنید.</w:t>
      </w:r>
    </w:p>
    <w:p w14:paraId="5CA97BC9" w14:textId="6BAAA772" w:rsidR="00DF313A" w:rsidRPr="00DF313A" w:rsidRDefault="00DF313A" w:rsidP="00DF313A">
      <w:pPr>
        <w:pStyle w:val="AAAR-Normal"/>
        <w:jc w:val="left"/>
        <w:rPr>
          <w:rFonts w:cs="B Nazanin"/>
          <w:rtl/>
        </w:rPr>
      </w:pPr>
      <w:r>
        <w:rPr>
          <w:rFonts w:hint="cs"/>
          <w:rtl/>
        </w:rPr>
        <w:t>قریبا...</w:t>
      </w:r>
    </w:p>
    <w:p w14:paraId="0380E33E" w14:textId="152AF3F9" w:rsidR="00584AE2" w:rsidRDefault="00584AE2" w:rsidP="00D02830">
      <w:pPr>
        <w:pStyle w:val="AAE-Normal"/>
      </w:pPr>
      <w:r w:rsidRPr="00584AE2">
        <w:t xml:space="preserve">As mentioned above, in order to prevent the prolongation of the test process, these tests </w:t>
      </w:r>
      <w:r w:rsidR="00D02830">
        <w:t xml:space="preserve">are </w:t>
      </w:r>
      <w:r w:rsidRPr="00584AE2">
        <w:t xml:space="preserve">only performed for the ABC </w:t>
      </w:r>
      <w:r w:rsidR="00D02830">
        <w:t>fault</w:t>
      </w:r>
      <w:r w:rsidRPr="00584AE2">
        <w:t xml:space="preserve"> loop. When the test is finished, you can specify the elements in the report and save the output in different formats such as PDF.</w:t>
      </w:r>
    </w:p>
    <w:p w14:paraId="56DC8D02" w14:textId="77777777" w:rsidR="002B43E1" w:rsidRPr="00E90595" w:rsidRDefault="002B43E1" w:rsidP="002B43E1">
      <w:pPr>
        <w:pStyle w:val="AAG-Normal"/>
        <w:rPr>
          <w:lang w:val="de-DE"/>
        </w:rPr>
      </w:pPr>
      <w:r w:rsidRPr="00E90595">
        <w:rPr>
          <w:lang w:val="de-DE"/>
        </w:rPr>
        <w:t>Wie bereits erwähnt, werden diese Tests nur für die ABC-Fehlerschleife durchgeführt, um eine Verlängerung des Testprozesses zu vermeiden. Nach Abschluss der Prüfung können Sie die Elemente im Bericht angeben und die Ausgabe in verschiedenen Formaten wie PDF speichern.</w:t>
      </w:r>
    </w:p>
    <w:p w14:paraId="2B478EB4" w14:textId="73AC7011" w:rsidR="00EE61F8" w:rsidRDefault="00EE61F8" w:rsidP="00EE61F8">
      <w:pPr>
        <w:pStyle w:val="AAS-Normal"/>
        <w:rPr>
          <w:lang w:val="es-ES"/>
        </w:rPr>
      </w:pPr>
      <w:r w:rsidRPr="002C0BF4">
        <w:rPr>
          <w:lang w:val="es-ES"/>
        </w:rPr>
        <w:t>Como se ha mencionado anteriormente, para evitar la prolongación del proceso de prueba, estas pruebas sólo se realizan para el bucle de fallo ABC. Una vez finalizada la prueba, se pueden especificar los elementos del informe y guardar la salida en diferentes formatos como el PDF.</w:t>
      </w:r>
    </w:p>
    <w:p w14:paraId="11D81CB2" w14:textId="6032EC3A" w:rsidR="006A4E9A" w:rsidRPr="0079192F" w:rsidRDefault="006A4E9A" w:rsidP="0079192F">
      <w:pPr>
        <w:pStyle w:val="AAF-Normal"/>
        <w:rPr>
          <w:rtl/>
        </w:rPr>
      </w:pPr>
      <w:r>
        <w:t>Bientôt disponible...</w:t>
      </w:r>
    </w:p>
    <w:sectPr w:rsidR="006A4E9A" w:rsidRPr="0079192F" w:rsidSect="00FE1A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2-03-09T15:49:00Z" w:initials="bn">
    <w:p w14:paraId="30579CBF" w14:textId="770A42B9" w:rsidR="00793B89" w:rsidRDefault="00793B89">
      <w:pPr>
        <w:pStyle w:val="CommentText"/>
      </w:pPr>
      <w:r>
        <w:rPr>
          <w:rStyle w:val="CommentReference"/>
        </w:rPr>
        <w:annotationRef/>
      </w:r>
      <w:r w:rsidR="0014422B" w:rsidRPr="0014422B">
        <w:t>Distance</w:t>
      </w:r>
      <w:r w:rsidR="0014422B">
        <w:t>_</w:t>
      </w:r>
      <w:r w:rsidR="0014422B" w:rsidRPr="0014422B">
        <w:t>protection</w:t>
      </w:r>
      <w:r w:rsidR="0014422B">
        <w:t>_</w:t>
      </w:r>
      <w:r w:rsidR="0014422B" w:rsidRPr="0014422B">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0579C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4B07" w16cex:dateUtc="2022-03-09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579CBF" w16cid:durableId="25D34B0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122"/>
    <w:rsid w:val="000073A6"/>
    <w:rsid w:val="0002404E"/>
    <w:rsid w:val="00032A77"/>
    <w:rsid w:val="00037C96"/>
    <w:rsid w:val="000A58FD"/>
    <w:rsid w:val="000A5C85"/>
    <w:rsid w:val="000C2563"/>
    <w:rsid w:val="000D6F90"/>
    <w:rsid w:val="000F51C5"/>
    <w:rsid w:val="0010136C"/>
    <w:rsid w:val="0010420D"/>
    <w:rsid w:val="001160C3"/>
    <w:rsid w:val="00125F69"/>
    <w:rsid w:val="0014422B"/>
    <w:rsid w:val="001B7D11"/>
    <w:rsid w:val="00214086"/>
    <w:rsid w:val="002328B5"/>
    <w:rsid w:val="00246372"/>
    <w:rsid w:val="002538DC"/>
    <w:rsid w:val="00275F90"/>
    <w:rsid w:val="002B43E1"/>
    <w:rsid w:val="00303D9D"/>
    <w:rsid w:val="0031445C"/>
    <w:rsid w:val="0038673F"/>
    <w:rsid w:val="003B2F0C"/>
    <w:rsid w:val="004059FF"/>
    <w:rsid w:val="00435CAB"/>
    <w:rsid w:val="00436124"/>
    <w:rsid w:val="00443334"/>
    <w:rsid w:val="00480939"/>
    <w:rsid w:val="004A0C21"/>
    <w:rsid w:val="004A3FCA"/>
    <w:rsid w:val="004B1CBB"/>
    <w:rsid w:val="004E447D"/>
    <w:rsid w:val="00526CD2"/>
    <w:rsid w:val="005302EC"/>
    <w:rsid w:val="00541BC6"/>
    <w:rsid w:val="005801D6"/>
    <w:rsid w:val="00584AE2"/>
    <w:rsid w:val="005B1102"/>
    <w:rsid w:val="00611992"/>
    <w:rsid w:val="006237EE"/>
    <w:rsid w:val="006504B9"/>
    <w:rsid w:val="006572A7"/>
    <w:rsid w:val="00683AC8"/>
    <w:rsid w:val="00697320"/>
    <w:rsid w:val="006A4E9A"/>
    <w:rsid w:val="006E5A81"/>
    <w:rsid w:val="00703B30"/>
    <w:rsid w:val="007109F4"/>
    <w:rsid w:val="00711B9F"/>
    <w:rsid w:val="0072750D"/>
    <w:rsid w:val="0073504F"/>
    <w:rsid w:val="00736995"/>
    <w:rsid w:val="00740F5D"/>
    <w:rsid w:val="007443BF"/>
    <w:rsid w:val="00751260"/>
    <w:rsid w:val="00764D08"/>
    <w:rsid w:val="0079192F"/>
    <w:rsid w:val="00793B89"/>
    <w:rsid w:val="007A55DE"/>
    <w:rsid w:val="007A5FC0"/>
    <w:rsid w:val="007D2FCB"/>
    <w:rsid w:val="00801830"/>
    <w:rsid w:val="00803296"/>
    <w:rsid w:val="0085169B"/>
    <w:rsid w:val="00854FC8"/>
    <w:rsid w:val="00880230"/>
    <w:rsid w:val="00886C94"/>
    <w:rsid w:val="008927B6"/>
    <w:rsid w:val="008B3C7C"/>
    <w:rsid w:val="008D1E6F"/>
    <w:rsid w:val="008E4635"/>
    <w:rsid w:val="008F33FC"/>
    <w:rsid w:val="00903DFA"/>
    <w:rsid w:val="00911C43"/>
    <w:rsid w:val="0091525B"/>
    <w:rsid w:val="0092279A"/>
    <w:rsid w:val="00936C7A"/>
    <w:rsid w:val="00946BCE"/>
    <w:rsid w:val="00976C78"/>
    <w:rsid w:val="009A1ACF"/>
    <w:rsid w:val="009B60DD"/>
    <w:rsid w:val="009E13CB"/>
    <w:rsid w:val="009E2114"/>
    <w:rsid w:val="00A14910"/>
    <w:rsid w:val="00A7136D"/>
    <w:rsid w:val="00AE4A77"/>
    <w:rsid w:val="00B04B1A"/>
    <w:rsid w:val="00B13618"/>
    <w:rsid w:val="00B4092E"/>
    <w:rsid w:val="00B6317B"/>
    <w:rsid w:val="00B70C18"/>
    <w:rsid w:val="00B82617"/>
    <w:rsid w:val="00BA7A5A"/>
    <w:rsid w:val="00BE0B82"/>
    <w:rsid w:val="00BE2E18"/>
    <w:rsid w:val="00BF62C4"/>
    <w:rsid w:val="00C004EA"/>
    <w:rsid w:val="00C11B39"/>
    <w:rsid w:val="00C220D1"/>
    <w:rsid w:val="00C222DE"/>
    <w:rsid w:val="00C30779"/>
    <w:rsid w:val="00C55543"/>
    <w:rsid w:val="00C76D6A"/>
    <w:rsid w:val="00C82CB8"/>
    <w:rsid w:val="00C849B3"/>
    <w:rsid w:val="00C91EA1"/>
    <w:rsid w:val="00C95D81"/>
    <w:rsid w:val="00CD0CAD"/>
    <w:rsid w:val="00CD5EA3"/>
    <w:rsid w:val="00D02830"/>
    <w:rsid w:val="00D42D6F"/>
    <w:rsid w:val="00D74798"/>
    <w:rsid w:val="00D81776"/>
    <w:rsid w:val="00DC75E0"/>
    <w:rsid w:val="00DD121B"/>
    <w:rsid w:val="00DE7D3C"/>
    <w:rsid w:val="00DF313A"/>
    <w:rsid w:val="00E112F4"/>
    <w:rsid w:val="00E1289C"/>
    <w:rsid w:val="00E14957"/>
    <w:rsid w:val="00E155D4"/>
    <w:rsid w:val="00E2382A"/>
    <w:rsid w:val="00E31375"/>
    <w:rsid w:val="00E344B3"/>
    <w:rsid w:val="00E62ED3"/>
    <w:rsid w:val="00E87411"/>
    <w:rsid w:val="00EA4E6A"/>
    <w:rsid w:val="00EE61F8"/>
    <w:rsid w:val="00F17122"/>
    <w:rsid w:val="00F42A5F"/>
    <w:rsid w:val="00F46A80"/>
    <w:rsid w:val="00F674C3"/>
    <w:rsid w:val="00F70D73"/>
    <w:rsid w:val="00F908C6"/>
    <w:rsid w:val="00FA4EC7"/>
    <w:rsid w:val="00FC17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2FAE"/>
  <w15:docId w15:val="{4705EA3F-14D7-4AD4-8F3D-3C2AF40C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A7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32A77"/>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32A77"/>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32A77"/>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32A77"/>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32A77"/>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32A77"/>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32A77"/>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32A77"/>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32A77"/>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032A77"/>
    <w:pPr>
      <w:ind w:left="144" w:right="144" w:firstLine="288"/>
    </w:pPr>
    <w:rPr>
      <w:lang w:bidi="fa-IR"/>
    </w:rPr>
  </w:style>
  <w:style w:type="character" w:customStyle="1" w:styleId="Heading1Char">
    <w:name w:val="Heading 1 Char"/>
    <w:basedOn w:val="DefaultParagraphFont"/>
    <w:link w:val="Heading1"/>
    <w:uiPriority w:val="9"/>
    <w:rsid w:val="00032A7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32A7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32A7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32A7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32A7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32A7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32A7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32A77"/>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032A77"/>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032A77"/>
  </w:style>
  <w:style w:type="paragraph" w:customStyle="1" w:styleId="AAE-EnglishTable">
    <w:name w:val="AAE-English Table"/>
    <w:basedOn w:val="AAE-Normal"/>
    <w:rsid w:val="00903DFA"/>
    <w:pPr>
      <w:numPr>
        <w:ilvl w:val="8"/>
        <w:numId w:val="1"/>
      </w:numPr>
      <w:jc w:val="right"/>
    </w:pPr>
    <w:rPr>
      <w:sz w:val="20"/>
      <w:szCs w:val="20"/>
    </w:rPr>
  </w:style>
  <w:style w:type="character" w:customStyle="1" w:styleId="Heading9Char">
    <w:name w:val="Heading 9 Char"/>
    <w:basedOn w:val="DefaultParagraphFont"/>
    <w:link w:val="Heading9"/>
    <w:uiPriority w:val="9"/>
    <w:rsid w:val="00032A77"/>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32A77"/>
    <w:pPr>
      <w:spacing w:before="240" w:after="120"/>
      <w:jc w:val="center"/>
    </w:pPr>
    <w:rPr>
      <w:noProof/>
      <w:sz w:val="16"/>
      <w:szCs w:val="16"/>
    </w:rPr>
  </w:style>
  <w:style w:type="character" w:styleId="Hyperlink">
    <w:name w:val="Hyperlink"/>
    <w:basedOn w:val="DefaultParagraphFont"/>
    <w:uiPriority w:val="99"/>
    <w:unhideWhenUsed/>
    <w:rsid w:val="00032A77"/>
    <w:rPr>
      <w:color w:val="0563C1" w:themeColor="hyperlink"/>
      <w:u w:val="single"/>
    </w:rPr>
  </w:style>
  <w:style w:type="paragraph" w:customStyle="1" w:styleId="AAA-Formula-Left">
    <w:name w:val="AAA- Formula-Left"/>
    <w:basedOn w:val="Normal"/>
    <w:qFormat/>
    <w:rsid w:val="00032A77"/>
    <w:pPr>
      <w:spacing w:before="0" w:after="0"/>
      <w:contextualSpacing/>
      <w:jc w:val="right"/>
    </w:pPr>
    <w:rPr>
      <w:rFonts w:ascii="Cambria Math" w:hAnsi="Cambria Math"/>
      <w:i/>
      <w:szCs w:val="20"/>
    </w:rPr>
  </w:style>
  <w:style w:type="paragraph" w:customStyle="1" w:styleId="AAA-Table-Math">
    <w:name w:val="AAA-Table- Math"/>
    <w:basedOn w:val="Table"/>
    <w:qFormat/>
    <w:rsid w:val="00032A77"/>
    <w:rPr>
      <w:rFonts w:ascii="Cambria Math" w:hAnsi="Cambria Math"/>
      <w:i/>
    </w:rPr>
  </w:style>
  <w:style w:type="paragraph" w:styleId="CommentText">
    <w:name w:val="annotation text"/>
    <w:basedOn w:val="Normal"/>
    <w:link w:val="CommentTextChar"/>
    <w:uiPriority w:val="99"/>
    <w:unhideWhenUsed/>
    <w:rsid w:val="00032A77"/>
    <w:rPr>
      <w:szCs w:val="20"/>
    </w:rPr>
  </w:style>
  <w:style w:type="character" w:customStyle="1" w:styleId="CommentTextChar">
    <w:name w:val="Comment Text Char"/>
    <w:basedOn w:val="DefaultParagraphFont"/>
    <w:link w:val="CommentText"/>
    <w:uiPriority w:val="99"/>
    <w:rsid w:val="00032A77"/>
    <w:rPr>
      <w:rFonts w:cs="B Nazanin"/>
      <w:sz w:val="20"/>
      <w:szCs w:val="20"/>
    </w:rPr>
  </w:style>
  <w:style w:type="paragraph" w:styleId="Header">
    <w:name w:val="header"/>
    <w:basedOn w:val="Normal"/>
    <w:link w:val="HeaderChar"/>
    <w:autoRedefine/>
    <w:uiPriority w:val="99"/>
    <w:unhideWhenUsed/>
    <w:qFormat/>
    <w:rsid w:val="00032A7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32A77"/>
    <w:rPr>
      <w:rFonts w:cs="B Nazanin"/>
      <w:bCs/>
      <w:sz w:val="20"/>
      <w:szCs w:val="26"/>
    </w:rPr>
  </w:style>
  <w:style w:type="paragraph" w:styleId="Footer">
    <w:name w:val="footer"/>
    <w:basedOn w:val="Normal"/>
    <w:link w:val="FooterChar"/>
    <w:uiPriority w:val="99"/>
    <w:unhideWhenUsed/>
    <w:qFormat/>
    <w:rsid w:val="00032A7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32A77"/>
    <w:rPr>
      <w:rFonts w:cs="B Nazanin"/>
      <w:sz w:val="20"/>
      <w:szCs w:val="26"/>
    </w:rPr>
  </w:style>
  <w:style w:type="paragraph" w:styleId="Revision">
    <w:name w:val="Revision"/>
    <w:hidden/>
    <w:uiPriority w:val="99"/>
    <w:semiHidden/>
    <w:rsid w:val="00032A77"/>
    <w:pPr>
      <w:spacing w:after="0" w:line="240" w:lineRule="auto"/>
    </w:pPr>
    <w:rPr>
      <w:rFonts w:cs="B Nazanin"/>
      <w:sz w:val="20"/>
      <w:szCs w:val="26"/>
    </w:rPr>
  </w:style>
  <w:style w:type="paragraph" w:customStyle="1" w:styleId="AAA-Table">
    <w:name w:val="AAA-Table"/>
    <w:basedOn w:val="Normal"/>
    <w:qFormat/>
    <w:rsid w:val="00903DFA"/>
    <w:pPr>
      <w:contextualSpacing/>
      <w:jc w:val="left"/>
    </w:pPr>
    <w:rPr>
      <w:sz w:val="16"/>
      <w:szCs w:val="20"/>
    </w:rPr>
  </w:style>
  <w:style w:type="paragraph" w:customStyle="1" w:styleId="AAA-Bullet-Circle">
    <w:name w:val="AAA-Bullet - Circle"/>
    <w:basedOn w:val="Normal"/>
    <w:qFormat/>
    <w:rsid w:val="00903DFA"/>
    <w:pPr>
      <w:numPr>
        <w:numId w:val="3"/>
      </w:numPr>
      <w:ind w:left="1080"/>
    </w:pPr>
    <w:rPr>
      <w:sz w:val="18"/>
      <w:szCs w:val="22"/>
      <w:lang w:bidi="fa-IR"/>
    </w:rPr>
  </w:style>
  <w:style w:type="paragraph" w:customStyle="1" w:styleId="AAA-Film">
    <w:name w:val="AAA-Film"/>
    <w:basedOn w:val="Normal"/>
    <w:qFormat/>
    <w:rsid w:val="00903DFA"/>
    <w:rPr>
      <w:rFonts w:asciiTheme="majorBidi" w:hAnsiTheme="majorBidi"/>
      <w:color w:val="FF0000"/>
      <w:lang w:bidi="fa-IR"/>
    </w:rPr>
  </w:style>
  <w:style w:type="paragraph" w:customStyle="1" w:styleId="AAA-Aks-Subfigure">
    <w:name w:val="AAA-Aks-Sub figure"/>
    <w:basedOn w:val="Normal"/>
    <w:rsid w:val="00903DFA"/>
    <w:pPr>
      <w:spacing w:after="240"/>
      <w:jc w:val="center"/>
    </w:pPr>
    <w:rPr>
      <w:rFonts w:eastAsia="Times New Roman"/>
      <w:sz w:val="18"/>
      <w:szCs w:val="20"/>
    </w:rPr>
  </w:style>
  <w:style w:type="paragraph" w:customStyle="1" w:styleId="AAA-Bullet-Star">
    <w:name w:val="AAA-Bullet - Star"/>
    <w:basedOn w:val="Normal"/>
    <w:qFormat/>
    <w:rsid w:val="00903DFA"/>
    <w:pPr>
      <w:numPr>
        <w:numId w:val="4"/>
      </w:numPr>
    </w:pPr>
  </w:style>
  <w:style w:type="paragraph" w:customStyle="1" w:styleId="AAA-SubTable">
    <w:name w:val="AAA-Sub Table"/>
    <w:basedOn w:val="Normal"/>
    <w:rsid w:val="00903DFA"/>
    <w:pPr>
      <w:spacing w:before="120"/>
      <w:jc w:val="center"/>
    </w:pPr>
    <w:rPr>
      <w:rFonts w:ascii="Calibri" w:hAnsi="Calibri"/>
      <w:sz w:val="18"/>
      <w:szCs w:val="20"/>
    </w:rPr>
  </w:style>
  <w:style w:type="paragraph" w:customStyle="1" w:styleId="AAA-EnglishTable">
    <w:name w:val="AAA-English Table"/>
    <w:basedOn w:val="AAE-Normal"/>
    <w:qFormat/>
    <w:rsid w:val="00903DFA"/>
    <w:pPr>
      <w:jc w:val="right"/>
    </w:pPr>
    <w:rPr>
      <w:rFonts w:eastAsia="Arial" w:cs="Arial"/>
      <w:sz w:val="20"/>
      <w:szCs w:val="20"/>
    </w:rPr>
  </w:style>
  <w:style w:type="paragraph" w:customStyle="1" w:styleId="AAE-Bullet-Circle">
    <w:name w:val="AAE-Bullet - Circle"/>
    <w:basedOn w:val="AAA-Bullet-Circle"/>
    <w:rsid w:val="00903DFA"/>
    <w:pPr>
      <w:bidi w:val="0"/>
    </w:pPr>
    <w:rPr>
      <w:rFonts w:asciiTheme="majorBidi" w:eastAsia="Times New Roman" w:hAnsiTheme="majorBidi"/>
      <w:sz w:val="20"/>
    </w:rPr>
  </w:style>
  <w:style w:type="paragraph" w:customStyle="1" w:styleId="AAE-Bullet-Star">
    <w:name w:val="AAE-Bullet - Star"/>
    <w:basedOn w:val="Normal"/>
    <w:rsid w:val="00903DFA"/>
    <w:pPr>
      <w:bidi w:val="0"/>
      <w:ind w:left="720" w:hanging="360"/>
    </w:pPr>
    <w:rPr>
      <w:rFonts w:asciiTheme="majorBidi" w:eastAsia="Times New Roman" w:hAnsiTheme="majorBidi"/>
      <w:sz w:val="24"/>
      <w:lang w:val="en"/>
    </w:rPr>
  </w:style>
  <w:style w:type="paragraph" w:customStyle="1" w:styleId="AAE-Heading1">
    <w:name w:val="AAE-Heading 1"/>
    <w:basedOn w:val="Normal"/>
    <w:rsid w:val="00903DF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03DF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03DF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903DF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03DF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03DF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03DF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03DF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03DFA"/>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903DFA"/>
    <w:pPr>
      <w:bidi w:val="0"/>
      <w:spacing w:after="200"/>
      <w:jc w:val="center"/>
    </w:pPr>
    <w:rPr>
      <w:rFonts w:eastAsia="Times New Roman"/>
      <w:b/>
      <w:bCs/>
      <w:iCs/>
      <w:noProof/>
      <w:sz w:val="18"/>
      <w:szCs w:val="20"/>
    </w:rPr>
  </w:style>
  <w:style w:type="paragraph" w:customStyle="1" w:styleId="AAE-SubTable">
    <w:name w:val="AAE-Sub Table"/>
    <w:basedOn w:val="AAA-SubTable"/>
    <w:rsid w:val="00903DFA"/>
    <w:pPr>
      <w:bidi w:val="0"/>
    </w:pPr>
    <w:rPr>
      <w:rFonts w:eastAsia="Times New Roman"/>
    </w:rPr>
  </w:style>
  <w:style w:type="paragraph" w:styleId="BalloonText">
    <w:name w:val="Balloon Text"/>
    <w:basedOn w:val="Normal"/>
    <w:link w:val="BalloonTextChar"/>
    <w:uiPriority w:val="99"/>
    <w:semiHidden/>
    <w:unhideWhenUsed/>
    <w:rsid w:val="00032A7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A77"/>
    <w:rPr>
      <w:rFonts w:ascii="Segoe UI" w:hAnsi="Segoe UI" w:cs="Segoe UI"/>
      <w:sz w:val="18"/>
      <w:szCs w:val="18"/>
    </w:rPr>
  </w:style>
  <w:style w:type="paragraph" w:customStyle="1" w:styleId="AAA-DeutschTable">
    <w:name w:val="AAA-Deutsch Table"/>
    <w:basedOn w:val="AAG-Normal"/>
    <w:qFormat/>
    <w:rsid w:val="00903DFA"/>
    <w:rPr>
      <w:sz w:val="20"/>
    </w:rPr>
  </w:style>
  <w:style w:type="paragraph" w:customStyle="1" w:styleId="AAA-Subfigure">
    <w:name w:val="AAA-Sub figure"/>
    <w:basedOn w:val="AAA-Aks-Subfigure"/>
    <w:qFormat/>
    <w:rsid w:val="00903DFA"/>
  </w:style>
  <w:style w:type="character" w:styleId="CommentReference">
    <w:name w:val="annotation reference"/>
    <w:basedOn w:val="DefaultParagraphFont"/>
    <w:uiPriority w:val="99"/>
    <w:semiHidden/>
    <w:unhideWhenUsed/>
    <w:rsid w:val="00032A77"/>
    <w:rPr>
      <w:sz w:val="16"/>
      <w:szCs w:val="16"/>
    </w:rPr>
  </w:style>
  <w:style w:type="paragraph" w:styleId="CommentSubject">
    <w:name w:val="annotation subject"/>
    <w:basedOn w:val="Normal"/>
    <w:link w:val="CommentSubjectChar"/>
    <w:uiPriority w:val="99"/>
    <w:semiHidden/>
    <w:unhideWhenUsed/>
    <w:rsid w:val="00032A77"/>
    <w:rPr>
      <w:b/>
      <w:bCs/>
      <w:szCs w:val="20"/>
    </w:rPr>
  </w:style>
  <w:style w:type="character" w:customStyle="1" w:styleId="CommentSubjectChar">
    <w:name w:val="Comment Subject Char"/>
    <w:basedOn w:val="DefaultParagraphFont"/>
    <w:link w:val="CommentSubject"/>
    <w:uiPriority w:val="99"/>
    <w:semiHidden/>
    <w:rsid w:val="00032A77"/>
    <w:rPr>
      <w:rFonts w:cs="B Nazanin"/>
      <w:b/>
      <w:bCs/>
      <w:sz w:val="20"/>
      <w:szCs w:val="20"/>
    </w:rPr>
  </w:style>
  <w:style w:type="paragraph" w:customStyle="1" w:styleId="StyleAAA-Bulet-CircelLatinCambriaMathItalic">
    <w:name w:val="Style AAA- Bulet- Circel + (Latin) Cambria Math Italic"/>
    <w:basedOn w:val="AAA-Bulet-Circel"/>
    <w:rsid w:val="00032A77"/>
    <w:rPr>
      <w:rFonts w:ascii="Cambria Math" w:hAnsi="Cambria Math"/>
      <w:iCs/>
    </w:rPr>
  </w:style>
  <w:style w:type="paragraph" w:customStyle="1" w:styleId="AAA-Bulet-Circel">
    <w:name w:val="AAA- Bulet- Circel"/>
    <w:basedOn w:val="Normal"/>
    <w:qFormat/>
    <w:rsid w:val="00032A77"/>
    <w:pPr>
      <w:ind w:left="720" w:hanging="360"/>
    </w:pPr>
  </w:style>
  <w:style w:type="paragraph" w:customStyle="1" w:styleId="List02-Circule">
    <w:name w:val="List02-Circule"/>
    <w:basedOn w:val="Normal"/>
    <w:qFormat/>
    <w:rsid w:val="00032A77"/>
    <w:pPr>
      <w:numPr>
        <w:numId w:val="5"/>
      </w:numPr>
    </w:pPr>
    <w:rPr>
      <w:sz w:val="18"/>
      <w:szCs w:val="22"/>
      <w:lang w:bidi="fa-IR"/>
    </w:rPr>
  </w:style>
  <w:style w:type="paragraph" w:customStyle="1" w:styleId="Bullet-Star">
    <w:name w:val="Bullet - Star"/>
    <w:basedOn w:val="Normal"/>
    <w:qFormat/>
    <w:rsid w:val="00032A77"/>
    <w:pPr>
      <w:numPr>
        <w:numId w:val="6"/>
      </w:numPr>
      <w:spacing w:before="0" w:after="0"/>
      <w:ind w:left="714" w:hanging="357"/>
    </w:pPr>
  </w:style>
  <w:style w:type="paragraph" w:customStyle="1" w:styleId="TableEnglish">
    <w:name w:val="Table English"/>
    <w:basedOn w:val="Normal"/>
    <w:qFormat/>
    <w:rsid w:val="00032A7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32A7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32A7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32A77"/>
    <w:pPr>
      <w:tabs>
        <w:tab w:val="left" w:pos="1422"/>
        <w:tab w:val="right" w:leader="dot" w:pos="9350"/>
      </w:tabs>
      <w:spacing w:after="100"/>
      <w:ind w:left="400"/>
    </w:pPr>
  </w:style>
  <w:style w:type="paragraph" w:customStyle="1" w:styleId="Titer">
    <w:name w:val="Titer"/>
    <w:basedOn w:val="Normal"/>
    <w:qFormat/>
    <w:rsid w:val="00032A77"/>
    <w:pPr>
      <w:spacing w:before="0" w:after="0"/>
      <w:jc w:val="left"/>
    </w:pPr>
    <w:rPr>
      <w:bCs/>
      <w:sz w:val="68"/>
      <w:szCs w:val="72"/>
      <w:lang w:bidi="fa-IR"/>
    </w:rPr>
  </w:style>
  <w:style w:type="table" w:styleId="TableGrid">
    <w:name w:val="Table Grid"/>
    <w:basedOn w:val="TableNormal"/>
    <w:uiPriority w:val="39"/>
    <w:rsid w:val="00032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32A7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32A77"/>
    <w:rPr>
      <w:color w:val="954F72" w:themeColor="followedHyperlink"/>
      <w:u w:val="single"/>
    </w:rPr>
  </w:style>
  <w:style w:type="paragraph" w:customStyle="1" w:styleId="BulletJadva">
    <w:name w:val="Bullet Jadva"/>
    <w:basedOn w:val="Bullet-Star"/>
    <w:qFormat/>
    <w:rsid w:val="00032A77"/>
    <w:pPr>
      <w:numPr>
        <w:numId w:val="7"/>
      </w:numPr>
    </w:pPr>
    <w:rPr>
      <w:szCs w:val="20"/>
      <w:lang w:bidi="fa-IR"/>
    </w:rPr>
  </w:style>
  <w:style w:type="character" w:styleId="PlaceholderText">
    <w:name w:val="Placeholder Text"/>
    <w:basedOn w:val="DefaultParagraphFont"/>
    <w:uiPriority w:val="99"/>
    <w:semiHidden/>
    <w:rsid w:val="00032A77"/>
    <w:rPr>
      <w:color w:val="808080"/>
    </w:rPr>
  </w:style>
  <w:style w:type="paragraph" w:styleId="TOC4">
    <w:name w:val="toc 4"/>
    <w:basedOn w:val="Normal"/>
    <w:next w:val="Normal"/>
    <w:autoRedefine/>
    <w:uiPriority w:val="39"/>
    <w:unhideWhenUsed/>
    <w:rsid w:val="00032A7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32A7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32A7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32A7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32A7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32A7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32A77"/>
  </w:style>
  <w:style w:type="paragraph" w:customStyle="1" w:styleId="Number-01">
    <w:name w:val="Number - 01"/>
    <w:basedOn w:val="Bullet-Star"/>
    <w:qFormat/>
    <w:rsid w:val="00032A77"/>
    <w:pPr>
      <w:numPr>
        <w:numId w:val="12"/>
      </w:numPr>
      <w:ind w:left="1434" w:hanging="357"/>
    </w:pPr>
    <w:rPr>
      <w:lang w:bidi="fa-IR"/>
    </w:rPr>
  </w:style>
  <w:style w:type="paragraph" w:customStyle="1" w:styleId="Bullet02">
    <w:name w:val="Bullet 02"/>
    <w:basedOn w:val="Bullet-Star"/>
    <w:rsid w:val="00032A77"/>
    <w:pPr>
      <w:numPr>
        <w:numId w:val="8"/>
      </w:numPr>
    </w:pPr>
    <w:rPr>
      <w:rFonts w:eastAsia="Times New Roman"/>
    </w:rPr>
  </w:style>
  <w:style w:type="paragraph" w:customStyle="1" w:styleId="Bullet03">
    <w:name w:val="Bullet 03"/>
    <w:basedOn w:val="Bullet-Star"/>
    <w:rsid w:val="00032A77"/>
    <w:pPr>
      <w:ind w:left="1080" w:firstLine="0"/>
    </w:pPr>
    <w:rPr>
      <w:rFonts w:eastAsia="Times New Roman"/>
    </w:rPr>
  </w:style>
  <w:style w:type="paragraph" w:customStyle="1" w:styleId="FirstPage-Tick">
    <w:name w:val="First Page - Tick"/>
    <w:basedOn w:val="Normal"/>
    <w:qFormat/>
    <w:rsid w:val="00032A77"/>
    <w:pPr>
      <w:numPr>
        <w:numId w:val="9"/>
      </w:numPr>
      <w:bidi w:val="0"/>
      <w:jc w:val="left"/>
    </w:pPr>
    <w:rPr>
      <w:sz w:val="50"/>
      <w:szCs w:val="56"/>
    </w:rPr>
  </w:style>
  <w:style w:type="paragraph" w:customStyle="1" w:styleId="Firstpage">
    <w:name w:val="First page"/>
    <w:basedOn w:val="Normal"/>
    <w:qFormat/>
    <w:rsid w:val="00032A77"/>
    <w:pPr>
      <w:jc w:val="center"/>
    </w:pPr>
    <w:rPr>
      <w:sz w:val="84"/>
      <w:szCs w:val="90"/>
    </w:rPr>
  </w:style>
  <w:style w:type="paragraph" w:customStyle="1" w:styleId="ListUnderline">
    <w:name w:val="List  Underline"/>
    <w:basedOn w:val="List02-Circule"/>
    <w:rsid w:val="00032A77"/>
    <w:rPr>
      <w:u w:val="double"/>
    </w:rPr>
  </w:style>
  <w:style w:type="paragraph" w:styleId="Caption">
    <w:name w:val="caption"/>
    <w:basedOn w:val="Normal"/>
    <w:next w:val="Normal"/>
    <w:uiPriority w:val="35"/>
    <w:unhideWhenUsed/>
    <w:qFormat/>
    <w:rsid w:val="00032A77"/>
    <w:pPr>
      <w:spacing w:before="0" w:after="200"/>
      <w:jc w:val="center"/>
    </w:pPr>
    <w:rPr>
      <w:iCs/>
      <w:sz w:val="18"/>
      <w:szCs w:val="18"/>
    </w:rPr>
  </w:style>
  <w:style w:type="paragraph" w:customStyle="1" w:styleId="Aks-Subfigure">
    <w:name w:val="Aks-Sub figure"/>
    <w:basedOn w:val="Caption"/>
    <w:rsid w:val="00032A77"/>
    <w:pPr>
      <w:spacing w:after="240"/>
    </w:pPr>
    <w:rPr>
      <w:rFonts w:eastAsia="Times New Roman"/>
      <w:iCs w:val="0"/>
      <w:szCs w:val="20"/>
    </w:rPr>
  </w:style>
  <w:style w:type="paragraph" w:customStyle="1" w:styleId="SubTable">
    <w:name w:val="Sub Table"/>
    <w:basedOn w:val="Caption"/>
    <w:rsid w:val="00032A7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32A77"/>
    <w:pPr>
      <w:spacing w:before="0" w:after="0"/>
    </w:pPr>
    <w:rPr>
      <w:szCs w:val="20"/>
    </w:rPr>
  </w:style>
  <w:style w:type="character" w:customStyle="1" w:styleId="FootnoteTextChar">
    <w:name w:val="Footnote Text Char"/>
    <w:basedOn w:val="DefaultParagraphFont"/>
    <w:link w:val="FootnoteText"/>
    <w:uiPriority w:val="99"/>
    <w:semiHidden/>
    <w:rsid w:val="00032A77"/>
    <w:rPr>
      <w:rFonts w:cs="B Nazanin"/>
      <w:sz w:val="20"/>
      <w:szCs w:val="20"/>
    </w:rPr>
  </w:style>
  <w:style w:type="character" w:styleId="FootnoteReference">
    <w:name w:val="footnote reference"/>
    <w:basedOn w:val="DefaultParagraphFont"/>
    <w:uiPriority w:val="99"/>
    <w:semiHidden/>
    <w:unhideWhenUsed/>
    <w:rsid w:val="00032A77"/>
    <w:rPr>
      <w:vertAlign w:val="superscript"/>
    </w:rPr>
  </w:style>
  <w:style w:type="paragraph" w:customStyle="1" w:styleId="MatnAsli">
    <w:name w:val="Matn Asli"/>
    <w:basedOn w:val="Normal"/>
    <w:qFormat/>
    <w:rsid w:val="00032A77"/>
    <w:rPr>
      <w:lang w:bidi="fa-IR"/>
    </w:rPr>
  </w:style>
  <w:style w:type="paragraph" w:customStyle="1" w:styleId="MantAsli-Bold">
    <w:name w:val="Mant Asli- Bold"/>
    <w:basedOn w:val="Normal"/>
    <w:qFormat/>
    <w:rsid w:val="00032A77"/>
    <w:rPr>
      <w:rFonts w:eastAsiaTheme="majorEastAsia"/>
      <w:b/>
      <w:bCs/>
      <w:lang w:bidi="fa-IR"/>
    </w:rPr>
  </w:style>
  <w:style w:type="paragraph" w:customStyle="1" w:styleId="Tick">
    <w:name w:val="Tick"/>
    <w:basedOn w:val="Normal"/>
    <w:qFormat/>
    <w:rsid w:val="00032A77"/>
    <w:pPr>
      <w:numPr>
        <w:numId w:val="10"/>
      </w:numPr>
      <w:spacing w:before="240"/>
    </w:pPr>
    <w:rPr>
      <w:lang w:bidi="fa-IR"/>
    </w:rPr>
  </w:style>
  <w:style w:type="paragraph" w:customStyle="1" w:styleId="Bulet-Circule-Left">
    <w:name w:val="Bulet- Circule- Left"/>
    <w:basedOn w:val="Normal"/>
    <w:next w:val="Normal"/>
    <w:autoRedefine/>
    <w:qFormat/>
    <w:rsid w:val="00032A77"/>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32A77"/>
    <w:rPr>
      <w:rFonts w:ascii="Cambria Math" w:hAnsi="Cambria Math"/>
      <w:i/>
    </w:rPr>
  </w:style>
  <w:style w:type="paragraph" w:customStyle="1" w:styleId="StyleAAA-Bulet-CircelComplexCambria">
    <w:name w:val="Style AAA- Bulet- Circel + (Complex) Cambria"/>
    <w:basedOn w:val="AAA-Bulet-Circel"/>
    <w:rsid w:val="00032A77"/>
  </w:style>
  <w:style w:type="paragraph" w:customStyle="1" w:styleId="AAA-Ashkal">
    <w:name w:val="AAA- Ashkal"/>
    <w:basedOn w:val="MatnAsli"/>
    <w:qFormat/>
    <w:rsid w:val="00032A77"/>
    <w:rPr>
      <w:rFonts w:ascii="Times New Roman" w:hAnsi="Times New Roman" w:cs="Times New Roman"/>
    </w:rPr>
  </w:style>
  <w:style w:type="paragraph" w:customStyle="1" w:styleId="AAA-AksJadval">
    <w:name w:val="AAA- Aks Jadval"/>
    <w:basedOn w:val="Normal"/>
    <w:next w:val="Normal"/>
    <w:qFormat/>
    <w:rsid w:val="00032A7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32A77"/>
    <w:pPr>
      <w:spacing w:before="0" w:after="0"/>
    </w:pPr>
    <w:rPr>
      <w:szCs w:val="20"/>
    </w:rPr>
  </w:style>
  <w:style w:type="character" w:customStyle="1" w:styleId="EndnoteTextChar">
    <w:name w:val="Endnote Text Char"/>
    <w:basedOn w:val="DefaultParagraphFont"/>
    <w:link w:val="EndnoteText"/>
    <w:uiPriority w:val="99"/>
    <w:semiHidden/>
    <w:rsid w:val="00032A77"/>
    <w:rPr>
      <w:rFonts w:cs="B Nazanin"/>
      <w:sz w:val="20"/>
      <w:szCs w:val="20"/>
    </w:rPr>
  </w:style>
  <w:style w:type="character" w:styleId="EndnoteReference">
    <w:name w:val="endnote reference"/>
    <w:basedOn w:val="DefaultParagraphFont"/>
    <w:uiPriority w:val="99"/>
    <w:semiHidden/>
    <w:unhideWhenUsed/>
    <w:rsid w:val="00032A77"/>
    <w:rPr>
      <w:vertAlign w:val="superscript"/>
    </w:rPr>
  </w:style>
  <w:style w:type="paragraph" w:customStyle="1" w:styleId="Bullet">
    <w:name w:val="Bullet"/>
    <w:basedOn w:val="Normal"/>
    <w:qFormat/>
    <w:rsid w:val="00032A77"/>
    <w:pPr>
      <w:spacing w:after="0"/>
      <w:ind w:left="720" w:hanging="360"/>
    </w:pPr>
  </w:style>
  <w:style w:type="paragraph" w:styleId="ListParagraph">
    <w:name w:val="List Paragraph"/>
    <w:basedOn w:val="Normal"/>
    <w:next w:val="Normal"/>
    <w:uiPriority w:val="34"/>
    <w:qFormat/>
    <w:rsid w:val="00032A77"/>
    <w:pPr>
      <w:numPr>
        <w:numId w:val="13"/>
      </w:numPr>
      <w:ind w:left="357" w:hanging="357"/>
      <w:contextualSpacing/>
    </w:pPr>
  </w:style>
  <w:style w:type="paragraph" w:styleId="TableofFigures">
    <w:name w:val="table of figures"/>
    <w:basedOn w:val="Normal"/>
    <w:next w:val="Normal"/>
    <w:uiPriority w:val="99"/>
    <w:semiHidden/>
    <w:unhideWhenUsed/>
    <w:rsid w:val="00032A77"/>
    <w:pPr>
      <w:spacing w:after="0"/>
    </w:pPr>
  </w:style>
  <w:style w:type="paragraph" w:customStyle="1" w:styleId="a6">
    <w:name w:val="بالاي عنوان روي جلد"/>
    <w:basedOn w:val="Normal"/>
    <w:rsid w:val="00032A7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32A77"/>
    <w:rPr>
      <w:color w:val="000000"/>
    </w:rPr>
  </w:style>
  <w:style w:type="paragraph" w:customStyle="1" w:styleId="a0">
    <w:name w:val="پيشنهادات"/>
    <w:basedOn w:val="Normal"/>
    <w:autoRedefine/>
    <w:qFormat/>
    <w:rsid w:val="00032A77"/>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32A7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32A7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32A7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32A7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32A77"/>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32A7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32A7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32A7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32A7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32A7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32A7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32A77"/>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32A7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32A7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32A77"/>
    <w:pPr>
      <w:bidi w:val="0"/>
      <w:spacing w:before="0"/>
      <w:ind w:firstLine="397"/>
    </w:pPr>
    <w:rPr>
      <w:rFonts w:cs="Compset"/>
      <w:color w:val="000000"/>
    </w:rPr>
  </w:style>
  <w:style w:type="paragraph" w:customStyle="1" w:styleId="af5">
    <w:name w:val="داخل جدول درشت"/>
    <w:autoRedefine/>
    <w:rsid w:val="00032A7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32A7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32A7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32A7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32A7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32A7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32A77"/>
    <w:pPr>
      <w:spacing w:before="0" w:after="120"/>
    </w:pPr>
  </w:style>
  <w:style w:type="paragraph" w:customStyle="1" w:styleId="afa">
    <w:name w:val="زشحفهخد"/>
    <w:basedOn w:val="af9"/>
    <w:rsid w:val="00032A77"/>
    <w:rPr>
      <w:rFonts w:cs="Compset"/>
    </w:rPr>
  </w:style>
  <w:style w:type="paragraph" w:customStyle="1" w:styleId="afb">
    <w:name w:val="زير آرم"/>
    <w:basedOn w:val="Normal"/>
    <w:autoRedefine/>
    <w:qFormat/>
    <w:rsid w:val="00032A7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32A7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32A77"/>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32A77"/>
    <w:pPr>
      <w:ind w:left="714" w:hanging="357"/>
    </w:pPr>
    <w:rPr>
      <w:vertAlign w:val="subscript"/>
    </w:rPr>
  </w:style>
  <w:style w:type="paragraph" w:customStyle="1" w:styleId="afe">
    <w:name w:val="زير نويس داخل جدول"/>
    <w:basedOn w:val="af"/>
    <w:rsid w:val="00032A77"/>
    <w:rPr>
      <w:vertAlign w:val="subscript"/>
    </w:rPr>
  </w:style>
  <w:style w:type="paragraph" w:customStyle="1" w:styleId="1">
    <w:name w:val="متن اصلي1"/>
    <w:basedOn w:val="Normal"/>
    <w:autoRedefine/>
    <w:rsid w:val="00032A7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32A77"/>
    <w:rPr>
      <w:vertAlign w:val="subscript"/>
    </w:rPr>
  </w:style>
  <w:style w:type="character" w:customStyle="1" w:styleId="aff0">
    <w:name w:val="زير نويس‌ها"/>
    <w:basedOn w:val="DefaultParagraphFont"/>
    <w:rsid w:val="00032A77"/>
    <w:rPr>
      <w:vertAlign w:val="subscript"/>
    </w:rPr>
  </w:style>
  <w:style w:type="paragraph" w:customStyle="1" w:styleId="aff1">
    <w:name w:val="سطر اول جدول ها"/>
    <w:basedOn w:val="Normal"/>
    <w:rsid w:val="00032A7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32A77"/>
    <w:rPr>
      <w:rFonts w:cs="Times New Roman"/>
    </w:rPr>
  </w:style>
  <w:style w:type="paragraph" w:customStyle="1" w:styleId="aff3">
    <w:name w:val="شماره فصل‌ها"/>
    <w:basedOn w:val="Normal"/>
    <w:autoRedefine/>
    <w:qFormat/>
    <w:rsid w:val="00032A7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32A7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32A7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32A7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32A77"/>
    <w:pPr>
      <w:spacing w:after="120" w:line="480" w:lineRule="auto"/>
      <w:ind w:left="360"/>
    </w:pPr>
  </w:style>
  <w:style w:type="character" w:customStyle="1" w:styleId="BodyTextIndent2Char">
    <w:name w:val="Body Text Indent 2 Char"/>
    <w:basedOn w:val="DefaultParagraphFont"/>
    <w:link w:val="BodyTextIndent2"/>
    <w:uiPriority w:val="99"/>
    <w:semiHidden/>
    <w:rsid w:val="00032A77"/>
    <w:rPr>
      <w:rFonts w:cs="B Nazanin"/>
      <w:sz w:val="20"/>
      <w:szCs w:val="26"/>
    </w:rPr>
  </w:style>
  <w:style w:type="paragraph" w:customStyle="1" w:styleId="aff6">
    <w:name w:val="فرموووووووول"/>
    <w:basedOn w:val="Normal"/>
    <w:rsid w:val="00032A7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32A77"/>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32A7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32A77"/>
    <w:rPr>
      <w:rFonts w:cs="Times New Roman"/>
    </w:rPr>
  </w:style>
  <w:style w:type="paragraph" w:customStyle="1" w:styleId="aff9">
    <w:name w:val="مرجع"/>
    <w:basedOn w:val="Normal"/>
    <w:autoRedefine/>
    <w:qFormat/>
    <w:rsid w:val="00032A7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32A7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32A77"/>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32A77"/>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32A7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32A77"/>
    <w:rPr>
      <w:b/>
      <w:bCs/>
      <w:color w:val="FF0000"/>
    </w:rPr>
  </w:style>
  <w:style w:type="paragraph" w:customStyle="1" w:styleId="Film">
    <w:name w:val="Film"/>
    <w:basedOn w:val="Normal"/>
    <w:qFormat/>
    <w:rsid w:val="00032A77"/>
    <w:rPr>
      <w:rFonts w:asciiTheme="majorBidi" w:hAnsiTheme="majorBidi"/>
      <w:color w:val="FF0000"/>
      <w:lang w:bidi="fa-IR"/>
    </w:rPr>
  </w:style>
  <w:style w:type="paragraph" w:customStyle="1" w:styleId="AAF-Normal">
    <w:name w:val="AAF-Normal"/>
    <w:basedOn w:val="AAE-Normal"/>
    <w:autoRedefine/>
    <w:qFormat/>
    <w:rsid w:val="00032A77"/>
    <w:pPr>
      <w:jc w:val="left"/>
    </w:pPr>
    <w:rPr>
      <w:szCs w:val="20"/>
      <w:lang w:bidi="fa-IR"/>
    </w:rPr>
  </w:style>
  <w:style w:type="paragraph" w:customStyle="1" w:styleId="AAS-Normal">
    <w:name w:val="AAS-Normal"/>
    <w:basedOn w:val="AAE-Normal"/>
    <w:autoRedefine/>
    <w:qFormat/>
    <w:rsid w:val="00032A77"/>
  </w:style>
  <w:style w:type="paragraph" w:customStyle="1" w:styleId="AAAR-Normal">
    <w:name w:val="AAAR-Normal"/>
    <w:basedOn w:val="AAA-MatnAsli"/>
    <w:autoRedefine/>
    <w:qFormat/>
    <w:rsid w:val="00032A77"/>
    <w:rPr>
      <w:rFonts w:cstheme="majorBidi"/>
      <w:sz w:val="22"/>
    </w:rPr>
  </w:style>
  <w:style w:type="paragraph" w:customStyle="1" w:styleId="AARU-Normal">
    <w:name w:val="AARU-Normal"/>
    <w:basedOn w:val="AAE-Normal"/>
    <w:qFormat/>
    <w:rsid w:val="00032A77"/>
  </w:style>
  <w:style w:type="paragraph" w:customStyle="1" w:styleId="AAFA-Answer">
    <w:name w:val="AAFA-Answer"/>
    <w:basedOn w:val="AAA-MatnAsli"/>
    <w:qFormat/>
    <w:rsid w:val="00032A77"/>
    <w:pPr>
      <w:bidi w:val="0"/>
    </w:pPr>
  </w:style>
  <w:style w:type="paragraph" w:customStyle="1" w:styleId="AAFA-Question">
    <w:name w:val="AAFA-Question"/>
    <w:basedOn w:val="AAFA-Answer"/>
    <w:qFormat/>
    <w:rsid w:val="00032A77"/>
  </w:style>
  <w:style w:type="paragraph" w:customStyle="1" w:styleId="AAE-Answer">
    <w:name w:val="AAE-Answer"/>
    <w:basedOn w:val="AAFA-Question"/>
    <w:qFormat/>
    <w:rsid w:val="00032A77"/>
  </w:style>
  <w:style w:type="paragraph" w:customStyle="1" w:styleId="AAE-Question">
    <w:name w:val="AAE-Question"/>
    <w:basedOn w:val="AAE-Answer"/>
    <w:qFormat/>
    <w:rsid w:val="00032A77"/>
  </w:style>
  <w:style w:type="paragraph" w:customStyle="1" w:styleId="AAG-Question">
    <w:name w:val="AAG-Question"/>
    <w:basedOn w:val="AAE-Question"/>
    <w:qFormat/>
    <w:rsid w:val="00032A77"/>
  </w:style>
  <w:style w:type="paragraph" w:customStyle="1" w:styleId="AAG-Answer">
    <w:name w:val="AAG-Answer"/>
    <w:basedOn w:val="AAE-Question"/>
    <w:qFormat/>
    <w:rsid w:val="00032A77"/>
  </w:style>
  <w:style w:type="paragraph" w:customStyle="1" w:styleId="AAS-Question">
    <w:name w:val="AAS-Question"/>
    <w:basedOn w:val="AAE-Question"/>
    <w:qFormat/>
    <w:rsid w:val="00032A77"/>
  </w:style>
  <w:style w:type="paragraph" w:customStyle="1" w:styleId="AAS-Answer">
    <w:name w:val="AAS-Answer"/>
    <w:basedOn w:val="AAE-Question"/>
    <w:qFormat/>
    <w:rsid w:val="00032A77"/>
  </w:style>
  <w:style w:type="paragraph" w:customStyle="1" w:styleId="AAF-Question">
    <w:name w:val="AAF-Question"/>
    <w:basedOn w:val="AAE-Question"/>
    <w:qFormat/>
    <w:rsid w:val="00032A77"/>
  </w:style>
  <w:style w:type="paragraph" w:customStyle="1" w:styleId="AAF-Answer">
    <w:name w:val="AAF-Answer"/>
    <w:basedOn w:val="AAE-Question"/>
    <w:qFormat/>
    <w:rsid w:val="00032A77"/>
  </w:style>
  <w:style w:type="paragraph" w:customStyle="1" w:styleId="AARU-Question">
    <w:name w:val="AARU-Question"/>
    <w:basedOn w:val="AAE-Question"/>
    <w:qFormat/>
    <w:rsid w:val="00032A77"/>
  </w:style>
  <w:style w:type="paragraph" w:customStyle="1" w:styleId="AARU-Answer">
    <w:name w:val="AARU-Answer"/>
    <w:basedOn w:val="AAE-Question"/>
    <w:qFormat/>
    <w:rsid w:val="00032A77"/>
  </w:style>
  <w:style w:type="paragraph" w:customStyle="1" w:styleId="AAAR-Question">
    <w:name w:val="AAAR-Question"/>
    <w:basedOn w:val="AAAR-Normal"/>
    <w:qFormat/>
    <w:rsid w:val="00032A77"/>
    <w:pPr>
      <w:bidi w:val="0"/>
    </w:pPr>
  </w:style>
  <w:style w:type="paragraph" w:customStyle="1" w:styleId="AAAR-Answer">
    <w:name w:val="AAAR-Answer"/>
    <w:basedOn w:val="AAAR-Normal"/>
    <w:qFormat/>
    <w:rsid w:val="00032A7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3541">
      <w:bodyDiv w:val="1"/>
      <w:marLeft w:val="0"/>
      <w:marRight w:val="0"/>
      <w:marTop w:val="0"/>
      <w:marBottom w:val="0"/>
      <w:divBdr>
        <w:top w:val="none" w:sz="0" w:space="0" w:color="auto"/>
        <w:left w:val="none" w:sz="0" w:space="0" w:color="auto"/>
        <w:bottom w:val="none" w:sz="0" w:space="0" w:color="auto"/>
        <w:right w:val="none" w:sz="0" w:space="0" w:color="auto"/>
      </w:divBdr>
    </w:div>
    <w:div w:id="46033831">
      <w:bodyDiv w:val="1"/>
      <w:marLeft w:val="0"/>
      <w:marRight w:val="0"/>
      <w:marTop w:val="0"/>
      <w:marBottom w:val="0"/>
      <w:divBdr>
        <w:top w:val="none" w:sz="0" w:space="0" w:color="auto"/>
        <w:left w:val="none" w:sz="0" w:space="0" w:color="auto"/>
        <w:bottom w:val="none" w:sz="0" w:space="0" w:color="auto"/>
        <w:right w:val="none" w:sz="0" w:space="0" w:color="auto"/>
      </w:divBdr>
    </w:div>
    <w:div w:id="81336109">
      <w:bodyDiv w:val="1"/>
      <w:marLeft w:val="0"/>
      <w:marRight w:val="0"/>
      <w:marTop w:val="0"/>
      <w:marBottom w:val="0"/>
      <w:divBdr>
        <w:top w:val="none" w:sz="0" w:space="0" w:color="auto"/>
        <w:left w:val="none" w:sz="0" w:space="0" w:color="auto"/>
        <w:bottom w:val="none" w:sz="0" w:space="0" w:color="auto"/>
        <w:right w:val="none" w:sz="0" w:space="0" w:color="auto"/>
      </w:divBdr>
    </w:div>
    <w:div w:id="611322524">
      <w:bodyDiv w:val="1"/>
      <w:marLeft w:val="0"/>
      <w:marRight w:val="0"/>
      <w:marTop w:val="0"/>
      <w:marBottom w:val="0"/>
      <w:divBdr>
        <w:top w:val="none" w:sz="0" w:space="0" w:color="auto"/>
        <w:left w:val="none" w:sz="0" w:space="0" w:color="auto"/>
        <w:bottom w:val="none" w:sz="0" w:space="0" w:color="auto"/>
        <w:right w:val="none" w:sz="0" w:space="0" w:color="auto"/>
      </w:divBdr>
    </w:div>
    <w:div w:id="757291249">
      <w:bodyDiv w:val="1"/>
      <w:marLeft w:val="0"/>
      <w:marRight w:val="0"/>
      <w:marTop w:val="0"/>
      <w:marBottom w:val="0"/>
      <w:divBdr>
        <w:top w:val="none" w:sz="0" w:space="0" w:color="auto"/>
        <w:left w:val="none" w:sz="0" w:space="0" w:color="auto"/>
        <w:bottom w:val="none" w:sz="0" w:space="0" w:color="auto"/>
        <w:right w:val="none" w:sz="0" w:space="0" w:color="auto"/>
      </w:divBdr>
    </w:div>
    <w:div w:id="1156994111">
      <w:bodyDiv w:val="1"/>
      <w:marLeft w:val="0"/>
      <w:marRight w:val="0"/>
      <w:marTop w:val="0"/>
      <w:marBottom w:val="0"/>
      <w:divBdr>
        <w:top w:val="none" w:sz="0" w:space="0" w:color="auto"/>
        <w:left w:val="none" w:sz="0" w:space="0" w:color="auto"/>
        <w:bottom w:val="none" w:sz="0" w:space="0" w:color="auto"/>
        <w:right w:val="none" w:sz="0" w:space="0" w:color="auto"/>
      </w:divBdr>
    </w:div>
    <w:div w:id="1159075007">
      <w:bodyDiv w:val="1"/>
      <w:marLeft w:val="0"/>
      <w:marRight w:val="0"/>
      <w:marTop w:val="0"/>
      <w:marBottom w:val="0"/>
      <w:divBdr>
        <w:top w:val="none" w:sz="0" w:space="0" w:color="auto"/>
        <w:left w:val="none" w:sz="0" w:space="0" w:color="auto"/>
        <w:bottom w:val="none" w:sz="0" w:space="0" w:color="auto"/>
        <w:right w:val="none" w:sz="0" w:space="0" w:color="auto"/>
      </w:divBdr>
    </w:div>
    <w:div w:id="1218007848">
      <w:bodyDiv w:val="1"/>
      <w:marLeft w:val="0"/>
      <w:marRight w:val="0"/>
      <w:marTop w:val="0"/>
      <w:marBottom w:val="0"/>
      <w:divBdr>
        <w:top w:val="none" w:sz="0" w:space="0" w:color="auto"/>
        <w:left w:val="none" w:sz="0" w:space="0" w:color="auto"/>
        <w:bottom w:val="none" w:sz="0" w:space="0" w:color="auto"/>
        <w:right w:val="none" w:sz="0" w:space="0" w:color="auto"/>
      </w:divBdr>
    </w:div>
    <w:div w:id="1406800260">
      <w:bodyDiv w:val="1"/>
      <w:marLeft w:val="0"/>
      <w:marRight w:val="0"/>
      <w:marTop w:val="0"/>
      <w:marBottom w:val="0"/>
      <w:divBdr>
        <w:top w:val="none" w:sz="0" w:space="0" w:color="auto"/>
        <w:left w:val="none" w:sz="0" w:space="0" w:color="auto"/>
        <w:bottom w:val="none" w:sz="0" w:space="0" w:color="auto"/>
        <w:right w:val="none" w:sz="0" w:space="0" w:color="auto"/>
      </w:divBdr>
    </w:div>
    <w:div w:id="1420562057">
      <w:bodyDiv w:val="1"/>
      <w:marLeft w:val="0"/>
      <w:marRight w:val="0"/>
      <w:marTop w:val="0"/>
      <w:marBottom w:val="0"/>
      <w:divBdr>
        <w:top w:val="none" w:sz="0" w:space="0" w:color="auto"/>
        <w:left w:val="none" w:sz="0" w:space="0" w:color="auto"/>
        <w:bottom w:val="none" w:sz="0" w:space="0" w:color="auto"/>
        <w:right w:val="none" w:sz="0" w:space="0" w:color="auto"/>
      </w:divBdr>
    </w:div>
    <w:div w:id="1537351324">
      <w:bodyDiv w:val="1"/>
      <w:marLeft w:val="0"/>
      <w:marRight w:val="0"/>
      <w:marTop w:val="0"/>
      <w:marBottom w:val="0"/>
      <w:divBdr>
        <w:top w:val="none" w:sz="0" w:space="0" w:color="auto"/>
        <w:left w:val="none" w:sz="0" w:space="0" w:color="auto"/>
        <w:bottom w:val="none" w:sz="0" w:space="0" w:color="auto"/>
        <w:right w:val="none" w:sz="0" w:space="0" w:color="auto"/>
      </w:divBdr>
    </w:div>
    <w:div w:id="1698386846">
      <w:bodyDiv w:val="1"/>
      <w:marLeft w:val="0"/>
      <w:marRight w:val="0"/>
      <w:marTop w:val="0"/>
      <w:marBottom w:val="0"/>
      <w:divBdr>
        <w:top w:val="none" w:sz="0" w:space="0" w:color="auto"/>
        <w:left w:val="none" w:sz="0" w:space="0" w:color="auto"/>
        <w:bottom w:val="none" w:sz="0" w:space="0" w:color="auto"/>
        <w:right w:val="none" w:sz="0" w:space="0" w:color="auto"/>
      </w:divBdr>
    </w:div>
    <w:div w:id="1829902633">
      <w:bodyDiv w:val="1"/>
      <w:marLeft w:val="0"/>
      <w:marRight w:val="0"/>
      <w:marTop w:val="0"/>
      <w:marBottom w:val="0"/>
      <w:divBdr>
        <w:top w:val="none" w:sz="0" w:space="0" w:color="auto"/>
        <w:left w:val="none" w:sz="0" w:space="0" w:color="auto"/>
        <w:bottom w:val="none" w:sz="0" w:space="0" w:color="auto"/>
        <w:right w:val="none" w:sz="0" w:space="0" w:color="auto"/>
      </w:divBdr>
    </w:div>
    <w:div w:id="1862469328">
      <w:bodyDiv w:val="1"/>
      <w:marLeft w:val="0"/>
      <w:marRight w:val="0"/>
      <w:marTop w:val="0"/>
      <w:marBottom w:val="0"/>
      <w:divBdr>
        <w:top w:val="none" w:sz="0" w:space="0" w:color="auto"/>
        <w:left w:val="none" w:sz="0" w:space="0" w:color="auto"/>
        <w:bottom w:val="none" w:sz="0" w:space="0" w:color="auto"/>
        <w:right w:val="none" w:sz="0" w:space="0" w:color="auto"/>
      </w:divBdr>
    </w:div>
    <w:div w:id="1989895070">
      <w:bodyDiv w:val="1"/>
      <w:marLeft w:val="0"/>
      <w:marRight w:val="0"/>
      <w:marTop w:val="0"/>
      <w:marBottom w:val="0"/>
      <w:divBdr>
        <w:top w:val="none" w:sz="0" w:space="0" w:color="auto"/>
        <w:left w:val="none" w:sz="0" w:space="0" w:color="auto"/>
        <w:bottom w:val="none" w:sz="0" w:space="0" w:color="auto"/>
        <w:right w:val="none" w:sz="0" w:space="0" w:color="auto"/>
      </w:divBdr>
    </w:div>
    <w:div w:id="209008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99</TotalTime>
  <Pages>1</Pages>
  <Words>3224</Words>
  <Characters>18377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26</cp:revision>
  <dcterms:created xsi:type="dcterms:W3CDTF">2022-02-13T07:31:00Z</dcterms:created>
  <dcterms:modified xsi:type="dcterms:W3CDTF">2025-07-14T22:09:00Z</dcterms:modified>
</cp:coreProperties>
</file>