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22469" w14:textId="28A1A7C6" w:rsidR="00337C7D" w:rsidRDefault="00337C7D" w:rsidP="00337C7D">
      <w:pPr>
        <w:pStyle w:val="Heading2"/>
        <w:rPr>
          <w:rFonts w:hint="eastAsia"/>
          <w:rtl/>
          <w:lang w:val="de-DE"/>
        </w:rPr>
      </w:pPr>
      <w:commentRangeStart w:id="0"/>
      <w:r w:rsidRPr="00337C7D">
        <w:rPr>
          <w:rtl/>
          <w:lang w:val="de-DE"/>
        </w:rPr>
        <w:t>راهنما</w:t>
      </w:r>
      <w:r w:rsidRPr="00337C7D">
        <w:rPr>
          <w:rFonts w:hint="cs"/>
          <w:rtl/>
          <w:lang w:val="de-DE"/>
        </w:rPr>
        <w:t>ی</w:t>
      </w:r>
      <w:r w:rsidRPr="00337C7D">
        <w:rPr>
          <w:rtl/>
          <w:lang w:val="de-DE"/>
        </w:rPr>
        <w:t xml:space="preserve"> انجام سربند</w:t>
      </w:r>
      <w:r w:rsidRPr="00337C7D">
        <w:rPr>
          <w:rFonts w:hint="cs"/>
          <w:rtl/>
          <w:lang w:val="de-DE"/>
        </w:rPr>
        <w:t>ی</w:t>
      </w:r>
      <w:r w:rsidRPr="00337C7D">
        <w:rPr>
          <w:rtl/>
          <w:lang w:val="de-DE"/>
        </w:rPr>
        <w:t xml:space="preserve"> تست </w:t>
      </w:r>
      <w:r w:rsidR="00A94EB6">
        <w:rPr>
          <w:rFonts w:hint="cs"/>
          <w:rtl/>
          <w:lang w:val="de-DE"/>
        </w:rPr>
        <w:t>ترانس</w:t>
      </w:r>
      <w:r w:rsidRPr="00337C7D">
        <w:rPr>
          <w:rtl/>
          <w:lang w:val="de-DE"/>
        </w:rPr>
        <w:t xml:space="preserve"> با استفاده از ماژول ا</w:t>
      </w:r>
      <w:r w:rsidRPr="00337C7D">
        <w:rPr>
          <w:rFonts w:hint="cs"/>
          <w:rtl/>
          <w:lang w:val="de-DE"/>
        </w:rPr>
        <w:t>ی</w:t>
      </w:r>
      <w:r w:rsidRPr="00337C7D">
        <w:rPr>
          <w:rFonts w:hint="eastAsia"/>
          <w:rtl/>
          <w:lang w:val="de-DE"/>
        </w:rPr>
        <w:t>نسترومنت</w:t>
      </w:r>
      <w:commentRangeEnd w:id="0"/>
      <w:r w:rsidR="005A0C94">
        <w:rPr>
          <w:rStyle w:val="CommentReference"/>
          <w:rFonts w:asciiTheme="minorHAnsi" w:eastAsiaTheme="minorHAnsi" w:hAnsiTheme="minorHAnsi"/>
          <w:b w:val="0"/>
          <w:bCs w:val="0"/>
          <w:caps w:val="0"/>
          <w:u w:val="none"/>
        </w:rPr>
        <w:commentReference w:id="0"/>
      </w:r>
    </w:p>
    <w:p w14:paraId="6CAF1280" w14:textId="73184BEA" w:rsidR="00510086" w:rsidRPr="00510086" w:rsidRDefault="00510086" w:rsidP="00510086">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7521EE67" w14:textId="2BA34A8D" w:rsidR="00CD48A7" w:rsidRDefault="00CD48A7" w:rsidP="00510086">
      <w:pPr>
        <w:pStyle w:val="AAE-Normal"/>
      </w:pPr>
      <w:r w:rsidRPr="00BB1E4D">
        <w:t>Guide to Performing Transformer Test using Instrument Module</w:t>
      </w:r>
    </w:p>
    <w:p w14:paraId="30C2AA42" w14:textId="04B39BC3" w:rsidR="00510086" w:rsidRDefault="00510086" w:rsidP="00510086">
      <w:pPr>
        <w:pStyle w:val="AAG-Normal"/>
        <w:rPr>
          <w:lang w:val="de-DE"/>
        </w:rPr>
      </w:pPr>
      <w:r>
        <w:rPr>
          <w:lang w:val="de-DE"/>
        </w:rPr>
        <w:t>Demnächst Verfügbar...</w:t>
      </w:r>
    </w:p>
    <w:p w14:paraId="55BEDFC4" w14:textId="3B50B898" w:rsidR="00510086" w:rsidRDefault="00510086" w:rsidP="00510086">
      <w:pPr>
        <w:pStyle w:val="AAS-Normal"/>
        <w:rPr>
          <w:lang w:val="de-DE"/>
        </w:rPr>
      </w:pPr>
      <w:r>
        <w:rPr>
          <w:lang w:val="de-DE"/>
        </w:rPr>
        <w:t>Próximamente...</w:t>
      </w:r>
    </w:p>
    <w:p w14:paraId="41649E11" w14:textId="1A463DB8" w:rsidR="00510086" w:rsidRPr="00CD48A7" w:rsidRDefault="00510086" w:rsidP="00510086">
      <w:pPr>
        <w:pStyle w:val="AAF-Normal"/>
        <w:rPr>
          <w:rtl/>
          <w:lang w:val="de-DE"/>
        </w:rPr>
      </w:pPr>
      <w:r>
        <w:rPr>
          <w:lang w:val="de-DE"/>
        </w:rPr>
        <w:t>Bientôt disponible...</w:t>
      </w:r>
    </w:p>
    <w:p w14:paraId="660BA257" w14:textId="77777777" w:rsidR="00337C7D" w:rsidRDefault="00337C7D" w:rsidP="00337C7D">
      <w:pPr>
        <w:pStyle w:val="AAA-MatnAsli"/>
        <w:rPr>
          <w:rtl/>
          <w:lang w:val="de-DE"/>
        </w:rPr>
      </w:pPr>
      <w:r w:rsidRPr="00337C7D">
        <w:rPr>
          <w:rFonts w:hint="eastAsia"/>
          <w:rtl/>
          <w:lang w:val="de-DE"/>
        </w:rPr>
        <w:t>ماژول</w:t>
      </w:r>
      <w:r w:rsidRPr="00337C7D">
        <w:rPr>
          <w:rtl/>
          <w:lang w:val="de-DE"/>
        </w:rPr>
        <w:t xml:space="preserve"> ا</w:t>
      </w:r>
      <w:r w:rsidRPr="00337C7D">
        <w:rPr>
          <w:rFonts w:hint="cs"/>
          <w:rtl/>
          <w:lang w:val="de-DE"/>
        </w:rPr>
        <w:t>ی</w:t>
      </w:r>
      <w:r w:rsidRPr="00337C7D">
        <w:rPr>
          <w:rFonts w:hint="eastAsia"/>
          <w:rtl/>
          <w:lang w:val="de-DE"/>
        </w:rPr>
        <w:t>نسترومنت</w:t>
      </w:r>
      <w:r w:rsidRPr="00337C7D">
        <w:rPr>
          <w:rtl/>
          <w:lang w:val="de-DE"/>
        </w:rPr>
        <w:t xml:space="preserve"> به عنوان </w:t>
      </w:r>
      <w:r w:rsidRPr="00337C7D">
        <w:rPr>
          <w:rFonts w:hint="cs"/>
          <w:rtl/>
          <w:lang w:val="de-DE"/>
        </w:rPr>
        <w:t>ی</w:t>
      </w:r>
      <w:r w:rsidRPr="00337C7D">
        <w:rPr>
          <w:rFonts w:hint="eastAsia"/>
          <w:rtl/>
          <w:lang w:val="de-DE"/>
        </w:rPr>
        <w:t>ک</w:t>
      </w:r>
      <w:r w:rsidRPr="00337C7D">
        <w:rPr>
          <w:rtl/>
          <w:lang w:val="de-DE"/>
        </w:rPr>
        <w:t xml:space="preserve"> رابط کاربر</w:t>
      </w:r>
      <w:r w:rsidRPr="00337C7D">
        <w:rPr>
          <w:rFonts w:hint="cs"/>
          <w:rtl/>
          <w:lang w:val="de-DE"/>
        </w:rPr>
        <w:t>ی</w:t>
      </w:r>
      <w:r w:rsidRPr="00337C7D">
        <w:rPr>
          <w:rtl/>
          <w:lang w:val="de-DE"/>
        </w:rPr>
        <w:t xml:space="preserve"> طراح</w:t>
      </w:r>
      <w:r w:rsidRPr="00337C7D">
        <w:rPr>
          <w:rFonts w:hint="cs"/>
          <w:rtl/>
          <w:lang w:val="de-DE"/>
        </w:rPr>
        <w:t>ی</w:t>
      </w:r>
      <w:r w:rsidRPr="00337C7D">
        <w:rPr>
          <w:rtl/>
          <w:lang w:val="de-DE"/>
        </w:rPr>
        <w:t xml:space="preserve"> شده است. توان ا</w:t>
      </w:r>
      <w:r w:rsidRPr="00337C7D">
        <w:rPr>
          <w:rFonts w:hint="cs"/>
          <w:rtl/>
          <w:lang w:val="de-DE"/>
        </w:rPr>
        <w:t>ی</w:t>
      </w:r>
      <w:r w:rsidRPr="00337C7D">
        <w:rPr>
          <w:rFonts w:hint="eastAsia"/>
          <w:rtl/>
          <w:lang w:val="de-DE"/>
        </w:rPr>
        <w:t>ن</w:t>
      </w:r>
      <w:r w:rsidRPr="00337C7D">
        <w:rPr>
          <w:rtl/>
          <w:lang w:val="de-DE"/>
        </w:rPr>
        <w:t xml:space="preserve"> ماژول ها همان توان دستگاه بوده، با ا</w:t>
      </w:r>
      <w:r w:rsidRPr="00337C7D">
        <w:rPr>
          <w:rFonts w:hint="cs"/>
          <w:rtl/>
          <w:lang w:val="de-DE"/>
        </w:rPr>
        <w:t>ی</w:t>
      </w:r>
      <w:r w:rsidRPr="00337C7D">
        <w:rPr>
          <w:rFonts w:hint="eastAsia"/>
          <w:rtl/>
          <w:lang w:val="de-DE"/>
        </w:rPr>
        <w:t>ن</w:t>
      </w:r>
      <w:r w:rsidRPr="00337C7D">
        <w:rPr>
          <w:rtl/>
          <w:lang w:val="de-DE"/>
        </w:rPr>
        <w:t xml:space="preserve"> تفاوت که با انجام </w:t>
      </w:r>
      <w:r w:rsidRPr="00337C7D">
        <w:rPr>
          <w:rFonts w:hint="cs"/>
          <w:rtl/>
          <w:lang w:val="de-DE"/>
        </w:rPr>
        <w:t>ی</w:t>
      </w:r>
      <w:r w:rsidRPr="00337C7D">
        <w:rPr>
          <w:rFonts w:hint="eastAsia"/>
          <w:rtl/>
          <w:lang w:val="de-DE"/>
        </w:rPr>
        <w:t>کبار</w:t>
      </w:r>
      <w:r w:rsidRPr="00337C7D">
        <w:rPr>
          <w:rtl/>
          <w:lang w:val="de-DE"/>
        </w:rPr>
        <w:t xml:space="preserve"> سربند</w:t>
      </w:r>
      <w:r w:rsidRPr="00337C7D">
        <w:rPr>
          <w:rFonts w:hint="cs"/>
          <w:rtl/>
          <w:lang w:val="de-DE"/>
        </w:rPr>
        <w:t>ی</w:t>
      </w:r>
      <w:r w:rsidRPr="00337C7D">
        <w:rPr>
          <w:rFonts w:hint="eastAsia"/>
          <w:rtl/>
          <w:lang w:val="de-DE"/>
        </w:rPr>
        <w:t>،</w:t>
      </w:r>
      <w:r w:rsidRPr="00337C7D">
        <w:rPr>
          <w:rtl/>
          <w:lang w:val="de-DE"/>
        </w:rPr>
        <w:t xml:space="preserve"> م</w:t>
      </w:r>
      <w:r w:rsidRPr="00337C7D">
        <w:rPr>
          <w:rFonts w:hint="cs"/>
          <w:rtl/>
          <w:lang w:val="de-DE"/>
        </w:rPr>
        <w:t>ی</w:t>
      </w:r>
      <w:r w:rsidRPr="00337C7D">
        <w:rPr>
          <w:rtl/>
          <w:lang w:val="de-DE"/>
        </w:rPr>
        <w:t xml:space="preserve"> توان</w:t>
      </w:r>
      <w:r w:rsidRPr="00337C7D">
        <w:rPr>
          <w:rFonts w:hint="cs"/>
          <w:rtl/>
          <w:lang w:val="de-DE"/>
        </w:rPr>
        <w:t>ی</w:t>
      </w:r>
      <w:r w:rsidRPr="00337C7D">
        <w:rPr>
          <w:rFonts w:hint="eastAsia"/>
          <w:rtl/>
          <w:lang w:val="de-DE"/>
        </w:rPr>
        <w:t>د</w:t>
      </w:r>
      <w:r w:rsidRPr="00337C7D">
        <w:rPr>
          <w:rtl/>
          <w:lang w:val="de-DE"/>
        </w:rPr>
        <w:t xml:space="preserve"> تمام</w:t>
      </w:r>
      <w:r w:rsidRPr="00337C7D">
        <w:rPr>
          <w:rFonts w:hint="cs"/>
          <w:rtl/>
          <w:lang w:val="de-DE"/>
        </w:rPr>
        <w:t>ی</w:t>
      </w:r>
      <w:r w:rsidRPr="00337C7D">
        <w:rPr>
          <w:rtl/>
          <w:lang w:val="de-DE"/>
        </w:rPr>
        <w:t xml:space="preserve"> تست ها</w:t>
      </w:r>
      <w:r w:rsidRPr="00337C7D">
        <w:rPr>
          <w:rFonts w:hint="cs"/>
          <w:rtl/>
          <w:lang w:val="de-DE"/>
        </w:rPr>
        <w:t>ی</w:t>
      </w:r>
      <w:r w:rsidRPr="00337C7D">
        <w:rPr>
          <w:rtl/>
          <w:lang w:val="de-DE"/>
        </w:rPr>
        <w:t xml:space="preserve"> روم مربوطه را در مدت زمان و درصد خطا</w:t>
      </w:r>
      <w:r w:rsidRPr="00337C7D">
        <w:rPr>
          <w:rFonts w:hint="cs"/>
          <w:rtl/>
          <w:lang w:val="de-DE"/>
        </w:rPr>
        <w:t>ی</w:t>
      </w:r>
      <w:r w:rsidRPr="00337C7D">
        <w:rPr>
          <w:rtl/>
          <w:lang w:val="de-DE"/>
        </w:rPr>
        <w:t xml:space="preserve"> سربند</w:t>
      </w:r>
      <w:r w:rsidRPr="00337C7D">
        <w:rPr>
          <w:rFonts w:hint="cs"/>
          <w:rtl/>
          <w:lang w:val="de-DE"/>
        </w:rPr>
        <w:t>ی</w:t>
      </w:r>
      <w:r w:rsidRPr="00337C7D">
        <w:rPr>
          <w:rtl/>
          <w:lang w:val="de-DE"/>
        </w:rPr>
        <w:t xml:space="preserve"> بس</w:t>
      </w:r>
      <w:r w:rsidRPr="00337C7D">
        <w:rPr>
          <w:rFonts w:hint="cs"/>
          <w:rtl/>
          <w:lang w:val="de-DE"/>
        </w:rPr>
        <w:t>ی</w:t>
      </w:r>
      <w:r w:rsidRPr="00337C7D">
        <w:rPr>
          <w:rFonts w:hint="eastAsia"/>
          <w:rtl/>
          <w:lang w:val="de-DE"/>
        </w:rPr>
        <w:t>ار</w:t>
      </w:r>
      <w:r w:rsidRPr="00337C7D">
        <w:rPr>
          <w:rtl/>
          <w:lang w:val="de-DE"/>
        </w:rPr>
        <w:t xml:space="preserve"> کمتر انجام ده</w:t>
      </w:r>
      <w:r w:rsidRPr="00337C7D">
        <w:rPr>
          <w:rFonts w:hint="cs"/>
          <w:rtl/>
          <w:lang w:val="de-DE"/>
        </w:rPr>
        <w:t>ی</w:t>
      </w:r>
      <w:r w:rsidRPr="00337C7D">
        <w:rPr>
          <w:rFonts w:hint="eastAsia"/>
          <w:rtl/>
          <w:lang w:val="de-DE"/>
        </w:rPr>
        <w:t>د</w:t>
      </w:r>
      <w:r w:rsidRPr="00337C7D">
        <w:rPr>
          <w:rtl/>
          <w:lang w:val="de-DE"/>
        </w:rPr>
        <w:t>.</w:t>
      </w:r>
    </w:p>
    <w:p w14:paraId="0730040A" w14:textId="59CE8220" w:rsidR="00510086" w:rsidRDefault="00510086" w:rsidP="00510086">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2C6A2F97" w14:textId="0259D3EB" w:rsidR="00CD48A7" w:rsidRDefault="00CD48A7" w:rsidP="00510086">
      <w:pPr>
        <w:pStyle w:val="AAE-Normal"/>
      </w:pPr>
      <w:r w:rsidRPr="00BB1E4D">
        <w:t>The instrument module is designed to serve as a user interface. The power capacity of these modules is the same as that of the device, with the difference that by performing the wiring only once, you can perform all the corresponding room tests in a much shorter time and with a much lower wiring error rate.</w:t>
      </w:r>
    </w:p>
    <w:p w14:paraId="6238DE8E" w14:textId="4250C347" w:rsidR="00510086" w:rsidRDefault="00510086" w:rsidP="00510086">
      <w:pPr>
        <w:pStyle w:val="AAG-Normal"/>
        <w:rPr>
          <w:lang w:val="de-DE"/>
        </w:rPr>
      </w:pPr>
      <w:r>
        <w:rPr>
          <w:lang w:val="de-DE"/>
        </w:rPr>
        <w:t>Demnächst Verfügbar...</w:t>
      </w:r>
    </w:p>
    <w:p w14:paraId="05003FAB" w14:textId="11434A27" w:rsidR="00510086" w:rsidRDefault="00510086" w:rsidP="00510086">
      <w:pPr>
        <w:pStyle w:val="AAS-Normal"/>
        <w:rPr>
          <w:lang w:val="de-DE"/>
        </w:rPr>
      </w:pPr>
      <w:r>
        <w:rPr>
          <w:lang w:val="de-DE"/>
        </w:rPr>
        <w:t>Próximamente...</w:t>
      </w:r>
    </w:p>
    <w:p w14:paraId="14BEBDB4" w14:textId="3F624373" w:rsidR="00510086" w:rsidRDefault="00510086" w:rsidP="00510086">
      <w:pPr>
        <w:pStyle w:val="AAF-Normal"/>
        <w:rPr>
          <w:rtl/>
          <w:lang w:val="de-DE"/>
        </w:rPr>
      </w:pPr>
      <w:r>
        <w:rPr>
          <w:lang w:val="de-DE"/>
        </w:rPr>
        <w:t>Bientôt disponible...</w:t>
      </w:r>
    </w:p>
    <w:p w14:paraId="675FC768" w14:textId="0C1A4A7B" w:rsidR="00337C7D" w:rsidRDefault="00337C7D" w:rsidP="00337C7D">
      <w:pPr>
        <w:pStyle w:val="AAA-MatnAsli"/>
        <w:rPr>
          <w:rtl/>
          <w:lang w:val="de-DE"/>
        </w:rPr>
      </w:pPr>
      <w:r w:rsidRPr="00337C7D">
        <w:rPr>
          <w:rFonts w:hint="eastAsia"/>
          <w:rtl/>
          <w:lang w:val="de-DE"/>
        </w:rPr>
        <w:t>ابتدا</w:t>
      </w:r>
      <w:r w:rsidRPr="00337C7D">
        <w:rPr>
          <w:rtl/>
          <w:lang w:val="de-DE"/>
        </w:rPr>
        <w:t xml:space="preserve"> ماژل </w:t>
      </w:r>
      <w:r w:rsidRPr="00337C7D">
        <w:rPr>
          <w:lang w:val="de-DE"/>
        </w:rPr>
        <w:t>Base</w:t>
      </w:r>
      <w:r w:rsidRPr="00337C7D">
        <w:rPr>
          <w:rtl/>
          <w:lang w:val="de-DE"/>
        </w:rPr>
        <w:t xml:space="preserve">  را  رو</w:t>
      </w:r>
      <w:r w:rsidRPr="00337C7D">
        <w:rPr>
          <w:rFonts w:hint="cs"/>
          <w:rtl/>
          <w:lang w:val="de-DE"/>
        </w:rPr>
        <w:t>ی</w:t>
      </w:r>
      <w:r w:rsidRPr="00337C7D">
        <w:rPr>
          <w:rtl/>
          <w:lang w:val="de-DE"/>
        </w:rPr>
        <w:t xml:space="preserve"> پنل جلو دستگاه به صورت</w:t>
      </w:r>
      <w:r w:rsidRPr="00337C7D">
        <w:rPr>
          <w:rFonts w:hint="cs"/>
          <w:rtl/>
          <w:lang w:val="de-DE"/>
        </w:rPr>
        <w:t>ی</w:t>
      </w:r>
      <w:r w:rsidRPr="00337C7D">
        <w:rPr>
          <w:rtl/>
          <w:lang w:val="de-DE"/>
        </w:rPr>
        <w:t xml:space="preserve"> نصب م</w:t>
      </w:r>
      <w:r w:rsidRPr="00337C7D">
        <w:rPr>
          <w:rFonts w:hint="cs"/>
          <w:rtl/>
          <w:lang w:val="de-DE"/>
        </w:rPr>
        <w:t>ی‌</w:t>
      </w:r>
      <w:r w:rsidRPr="00337C7D">
        <w:rPr>
          <w:rFonts w:hint="eastAsia"/>
          <w:rtl/>
          <w:lang w:val="de-DE"/>
        </w:rPr>
        <w:t>کن</w:t>
      </w:r>
      <w:r w:rsidRPr="00337C7D">
        <w:rPr>
          <w:rFonts w:hint="cs"/>
          <w:rtl/>
          <w:lang w:val="de-DE"/>
        </w:rPr>
        <w:t>ی</w:t>
      </w:r>
      <w:r w:rsidRPr="00337C7D">
        <w:rPr>
          <w:rFonts w:hint="eastAsia"/>
          <w:rtl/>
          <w:lang w:val="de-DE"/>
        </w:rPr>
        <w:t>م</w:t>
      </w:r>
      <w:r w:rsidRPr="00337C7D">
        <w:rPr>
          <w:rtl/>
          <w:lang w:val="de-DE"/>
        </w:rPr>
        <w:t xml:space="preserve"> که بنانا</w:t>
      </w:r>
      <w:r w:rsidRPr="00337C7D">
        <w:rPr>
          <w:rFonts w:hint="cs"/>
          <w:rtl/>
          <w:lang w:val="de-DE"/>
        </w:rPr>
        <w:t>ی</w:t>
      </w:r>
      <w:r w:rsidRPr="00337C7D">
        <w:rPr>
          <w:rtl/>
          <w:lang w:val="de-DE"/>
        </w:rPr>
        <w:t xml:space="preserve">  نر</w:t>
      </w:r>
      <w:r w:rsidRPr="00337C7D">
        <w:rPr>
          <w:rFonts w:hint="cs"/>
          <w:rtl/>
          <w:lang w:val="de-DE"/>
        </w:rPr>
        <w:t>ی</w:t>
      </w:r>
      <w:r w:rsidRPr="00337C7D">
        <w:rPr>
          <w:rtl/>
          <w:lang w:val="de-DE"/>
        </w:rPr>
        <w:t xml:space="preserve"> ماژل </w:t>
      </w:r>
      <w:r w:rsidRPr="00337C7D">
        <w:rPr>
          <w:lang w:val="de-DE"/>
        </w:rPr>
        <w:t>Base</w:t>
      </w:r>
      <w:r w:rsidRPr="00337C7D">
        <w:rPr>
          <w:rtl/>
          <w:lang w:val="de-DE"/>
        </w:rPr>
        <w:t xml:space="preserve"> تا قسمت نشان داده شده جا خورده و سپس سه باتر</w:t>
      </w:r>
      <w:r w:rsidRPr="00337C7D">
        <w:rPr>
          <w:rFonts w:hint="cs"/>
          <w:rtl/>
          <w:lang w:val="de-DE"/>
        </w:rPr>
        <w:t>ی</w:t>
      </w:r>
      <w:r w:rsidRPr="00337C7D">
        <w:rPr>
          <w:rtl/>
          <w:lang w:val="de-DE"/>
        </w:rPr>
        <w:t xml:space="preserve"> با مشخصات باتر</w:t>
      </w:r>
      <w:r w:rsidRPr="00337C7D">
        <w:rPr>
          <w:rFonts w:hint="cs"/>
          <w:rtl/>
          <w:lang w:val="de-DE"/>
        </w:rPr>
        <w:t>ی</w:t>
      </w:r>
      <w:r w:rsidRPr="00337C7D">
        <w:rPr>
          <w:rtl/>
          <w:lang w:val="de-DE"/>
        </w:rPr>
        <w:t xml:space="preserve"> ل</w:t>
      </w:r>
      <w:r w:rsidRPr="00337C7D">
        <w:rPr>
          <w:rFonts w:hint="cs"/>
          <w:rtl/>
          <w:lang w:val="de-DE"/>
        </w:rPr>
        <w:t>ی</w:t>
      </w:r>
      <w:r w:rsidRPr="00337C7D">
        <w:rPr>
          <w:rFonts w:hint="eastAsia"/>
          <w:rtl/>
          <w:lang w:val="de-DE"/>
        </w:rPr>
        <w:t>ت</w:t>
      </w:r>
      <w:r w:rsidRPr="00337C7D">
        <w:rPr>
          <w:rFonts w:hint="cs"/>
          <w:rtl/>
          <w:lang w:val="de-DE"/>
        </w:rPr>
        <w:t>ی</w:t>
      </w:r>
      <w:r w:rsidRPr="00337C7D">
        <w:rPr>
          <w:rFonts w:hint="eastAsia"/>
          <w:rtl/>
          <w:lang w:val="de-DE"/>
        </w:rPr>
        <w:t>وم</w:t>
      </w:r>
      <w:r w:rsidRPr="00337C7D">
        <w:rPr>
          <w:rFonts w:hint="cs"/>
          <w:rtl/>
          <w:lang w:val="de-DE"/>
        </w:rPr>
        <w:t>ی</w:t>
      </w:r>
      <w:r w:rsidRPr="00337C7D">
        <w:rPr>
          <w:rtl/>
          <w:lang w:val="de-DE"/>
        </w:rPr>
        <w:t xml:space="preserve"> 18650 ، 4.2 ولت، 2000 م</w:t>
      </w:r>
      <w:r w:rsidRPr="00337C7D">
        <w:rPr>
          <w:rFonts w:hint="cs"/>
          <w:rtl/>
          <w:lang w:val="de-DE"/>
        </w:rPr>
        <w:t>ی</w:t>
      </w:r>
      <w:r w:rsidRPr="00337C7D">
        <w:rPr>
          <w:rFonts w:hint="eastAsia"/>
          <w:rtl/>
          <w:lang w:val="de-DE"/>
        </w:rPr>
        <w:t>ل</w:t>
      </w:r>
      <w:r w:rsidRPr="00337C7D">
        <w:rPr>
          <w:rFonts w:hint="cs"/>
          <w:rtl/>
          <w:lang w:val="de-DE"/>
        </w:rPr>
        <w:t>ی</w:t>
      </w:r>
      <w:r w:rsidRPr="00337C7D">
        <w:rPr>
          <w:rtl/>
          <w:lang w:val="de-DE"/>
        </w:rPr>
        <w:t xml:space="preserve"> آمپر ساعت ، به ترت</w:t>
      </w:r>
      <w:r w:rsidRPr="00337C7D">
        <w:rPr>
          <w:rFonts w:hint="cs"/>
          <w:rtl/>
          <w:lang w:val="de-DE"/>
        </w:rPr>
        <w:t>ی</w:t>
      </w:r>
      <w:r w:rsidRPr="00337C7D">
        <w:rPr>
          <w:rFonts w:hint="eastAsia"/>
          <w:rtl/>
          <w:lang w:val="de-DE"/>
        </w:rPr>
        <w:t>ب</w:t>
      </w:r>
      <w:r w:rsidRPr="00337C7D">
        <w:rPr>
          <w:rtl/>
          <w:lang w:val="de-DE"/>
        </w:rPr>
        <w:t xml:space="preserve"> از سمت راست به چپ در حالت نشان داده شده نصب کرده و  </w:t>
      </w:r>
      <w:r w:rsidRPr="00337C7D">
        <w:rPr>
          <w:rFonts w:hint="eastAsia"/>
          <w:rtl/>
          <w:lang w:val="de-DE"/>
        </w:rPr>
        <w:t>ماژل</w:t>
      </w:r>
      <w:r w:rsidRPr="00337C7D">
        <w:rPr>
          <w:rtl/>
          <w:lang w:val="de-DE"/>
        </w:rPr>
        <w:t xml:space="preserve"> مربوطه که در ا</w:t>
      </w:r>
      <w:r w:rsidRPr="00337C7D">
        <w:rPr>
          <w:rFonts w:hint="cs"/>
          <w:rtl/>
          <w:lang w:val="de-DE"/>
        </w:rPr>
        <w:t>ی</w:t>
      </w:r>
      <w:r w:rsidRPr="00337C7D">
        <w:rPr>
          <w:rFonts w:hint="eastAsia"/>
          <w:rtl/>
          <w:lang w:val="de-DE"/>
        </w:rPr>
        <w:t>ن</w:t>
      </w:r>
      <w:r w:rsidRPr="00337C7D">
        <w:rPr>
          <w:rtl/>
          <w:lang w:val="de-DE"/>
        </w:rPr>
        <w:t xml:space="preserve"> تست ماژل </w:t>
      </w:r>
      <w:r w:rsidRPr="00337C7D">
        <w:rPr>
          <w:lang w:val="de-DE"/>
        </w:rPr>
        <w:t>CT</w:t>
      </w:r>
      <w:r w:rsidRPr="00337C7D">
        <w:rPr>
          <w:rtl/>
          <w:lang w:val="de-DE"/>
        </w:rPr>
        <w:t xml:space="preserve"> است را رو</w:t>
      </w:r>
      <w:r w:rsidRPr="00337C7D">
        <w:rPr>
          <w:rFonts w:hint="cs"/>
          <w:rtl/>
          <w:lang w:val="de-DE"/>
        </w:rPr>
        <w:t>ی</w:t>
      </w:r>
      <w:r w:rsidRPr="00337C7D">
        <w:rPr>
          <w:rtl/>
          <w:lang w:val="de-DE"/>
        </w:rPr>
        <w:t xml:space="preserve"> ماژل </w:t>
      </w:r>
      <w:r w:rsidRPr="00337C7D">
        <w:rPr>
          <w:lang w:val="de-DE"/>
        </w:rPr>
        <w:t>Base</w:t>
      </w:r>
      <w:r w:rsidRPr="00337C7D">
        <w:rPr>
          <w:rtl/>
          <w:lang w:val="de-DE"/>
        </w:rPr>
        <w:t xml:space="preserve"> جا زده و سپس سه پ</w:t>
      </w:r>
      <w:r w:rsidRPr="00337C7D">
        <w:rPr>
          <w:rFonts w:hint="cs"/>
          <w:rtl/>
          <w:lang w:val="de-DE"/>
        </w:rPr>
        <w:t>ی</w:t>
      </w:r>
      <w:r w:rsidRPr="00337C7D">
        <w:rPr>
          <w:rFonts w:hint="eastAsia"/>
          <w:rtl/>
          <w:lang w:val="de-DE"/>
        </w:rPr>
        <w:t>چ</w:t>
      </w:r>
      <w:r w:rsidRPr="00337C7D">
        <w:rPr>
          <w:rtl/>
          <w:lang w:val="de-DE"/>
        </w:rPr>
        <w:t xml:space="preserve"> ماژول </w:t>
      </w:r>
      <w:r w:rsidR="00426B3D">
        <w:rPr>
          <w:rFonts w:hint="cs"/>
          <w:rtl/>
          <w:lang w:val="de-DE"/>
        </w:rPr>
        <w:t>ترانس</w:t>
      </w:r>
      <w:r w:rsidRPr="00337C7D">
        <w:rPr>
          <w:rtl/>
          <w:lang w:val="de-DE"/>
        </w:rPr>
        <w:t xml:space="preserve"> را بسته و در انتها ماژل را روشن م</w:t>
      </w:r>
      <w:r w:rsidRPr="00337C7D">
        <w:rPr>
          <w:rFonts w:hint="cs"/>
          <w:rtl/>
          <w:lang w:val="de-DE"/>
        </w:rPr>
        <w:t>ی‌</w:t>
      </w:r>
      <w:r w:rsidRPr="00337C7D">
        <w:rPr>
          <w:rFonts w:hint="eastAsia"/>
          <w:rtl/>
          <w:lang w:val="de-DE"/>
        </w:rPr>
        <w:t>کن</w:t>
      </w:r>
      <w:r w:rsidRPr="00337C7D">
        <w:rPr>
          <w:rFonts w:hint="cs"/>
          <w:rtl/>
          <w:lang w:val="de-DE"/>
        </w:rPr>
        <w:t>ی</w:t>
      </w:r>
      <w:r w:rsidRPr="00337C7D">
        <w:rPr>
          <w:rFonts w:hint="eastAsia"/>
          <w:rtl/>
          <w:lang w:val="de-DE"/>
        </w:rPr>
        <w:t>م</w:t>
      </w:r>
      <w:r w:rsidRPr="00337C7D">
        <w:rPr>
          <w:rtl/>
          <w:lang w:val="de-DE"/>
        </w:rPr>
        <w:t>. در ا</w:t>
      </w:r>
      <w:r w:rsidRPr="00337C7D">
        <w:rPr>
          <w:rFonts w:hint="cs"/>
          <w:rtl/>
          <w:lang w:val="de-DE"/>
        </w:rPr>
        <w:t>ی</w:t>
      </w:r>
      <w:r w:rsidRPr="00337C7D">
        <w:rPr>
          <w:rFonts w:hint="eastAsia"/>
          <w:rtl/>
          <w:lang w:val="de-DE"/>
        </w:rPr>
        <w:t>نجا</w:t>
      </w:r>
      <w:r w:rsidRPr="00337C7D">
        <w:rPr>
          <w:rtl/>
          <w:lang w:val="de-DE"/>
        </w:rPr>
        <w:t xml:space="preserve"> 4 خانه مشاهده م</w:t>
      </w:r>
      <w:r w:rsidRPr="00337C7D">
        <w:rPr>
          <w:rFonts w:hint="cs"/>
          <w:rtl/>
          <w:lang w:val="de-DE"/>
        </w:rPr>
        <w:t>ی</w:t>
      </w:r>
      <w:r w:rsidRPr="00337C7D">
        <w:rPr>
          <w:rtl/>
          <w:lang w:val="de-DE"/>
        </w:rPr>
        <w:t xml:space="preserve"> کن</w:t>
      </w:r>
      <w:r w:rsidRPr="00337C7D">
        <w:rPr>
          <w:rFonts w:hint="cs"/>
          <w:rtl/>
          <w:lang w:val="de-DE"/>
        </w:rPr>
        <w:t>ی</w:t>
      </w:r>
      <w:r w:rsidRPr="00337C7D">
        <w:rPr>
          <w:rFonts w:hint="eastAsia"/>
          <w:rtl/>
          <w:lang w:val="de-DE"/>
        </w:rPr>
        <w:t>د</w:t>
      </w:r>
      <w:r w:rsidRPr="00337C7D">
        <w:rPr>
          <w:rtl/>
          <w:lang w:val="de-DE"/>
        </w:rPr>
        <w:t xml:space="preserve"> که نشان دهنده درصد شارژ باتر</w:t>
      </w:r>
      <w:r w:rsidRPr="00337C7D">
        <w:rPr>
          <w:rFonts w:hint="cs"/>
          <w:rtl/>
          <w:lang w:val="de-DE"/>
        </w:rPr>
        <w:t>ی</w:t>
      </w:r>
      <w:r w:rsidRPr="00337C7D">
        <w:rPr>
          <w:rtl/>
          <w:lang w:val="de-DE"/>
        </w:rPr>
        <w:t xml:space="preserve"> هاست، به ا</w:t>
      </w:r>
      <w:r w:rsidRPr="00337C7D">
        <w:rPr>
          <w:rFonts w:hint="cs"/>
          <w:rtl/>
          <w:lang w:val="de-DE"/>
        </w:rPr>
        <w:t>ی</w:t>
      </w:r>
      <w:r w:rsidRPr="00337C7D">
        <w:rPr>
          <w:rFonts w:hint="eastAsia"/>
          <w:rtl/>
          <w:lang w:val="de-DE"/>
        </w:rPr>
        <w:t>ن</w:t>
      </w:r>
      <w:r w:rsidRPr="00337C7D">
        <w:rPr>
          <w:rtl/>
          <w:lang w:val="de-DE"/>
        </w:rPr>
        <w:t xml:space="preserve"> صورت که هر خانه نشانگر 25 درصد شارژ باتر</w:t>
      </w:r>
      <w:r w:rsidRPr="00337C7D">
        <w:rPr>
          <w:rFonts w:hint="cs"/>
          <w:rtl/>
          <w:lang w:val="de-DE"/>
        </w:rPr>
        <w:t>ی</w:t>
      </w:r>
      <w:r w:rsidRPr="00337C7D">
        <w:rPr>
          <w:rtl/>
          <w:lang w:val="de-DE"/>
        </w:rPr>
        <w:t xml:space="preserve"> هاست.</w:t>
      </w:r>
    </w:p>
    <w:p w14:paraId="2979C2F9" w14:textId="4C74260B" w:rsidR="00510086" w:rsidRDefault="00510086" w:rsidP="00510086">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085D80AA" w14:textId="26659935" w:rsidR="00CD48A7" w:rsidRDefault="00CD48A7" w:rsidP="00510086">
      <w:pPr>
        <w:pStyle w:val="AAE-Normal"/>
      </w:pPr>
      <w:r w:rsidRPr="00BB1E4D">
        <w:t>Begin by mounting the Base Module onto the front panel of the device. Ensure that the male banana connector of the Base Module is inserted into the designated recess. Insert three 18650 lithium-ion batteries, each with a voltage of 4.2V and a capacity of 2000mAh, into the battery compartment. Follow the indicated orientation, with the first battery inserted on the right side and the third battery inserted on the left side. Secure the CT Module onto the Base Module. Ensure proper alignment and firmly tighten the three mounting screws. Activate the device by turning on the power switch. Observe the four battery charge indicators on the device. Each indicator represents 25% of the corresponding battery's charge level.</w:t>
      </w:r>
    </w:p>
    <w:p w14:paraId="60893B8F" w14:textId="36AA0DFA" w:rsidR="00510086" w:rsidRDefault="00510086" w:rsidP="00510086">
      <w:pPr>
        <w:pStyle w:val="AAG-Normal"/>
        <w:rPr>
          <w:lang w:val="de-DE"/>
        </w:rPr>
      </w:pPr>
      <w:r>
        <w:rPr>
          <w:lang w:val="de-DE"/>
        </w:rPr>
        <w:t>Demnächst Verfügbar...</w:t>
      </w:r>
    </w:p>
    <w:p w14:paraId="72D25E0D" w14:textId="1E704A97" w:rsidR="00510086" w:rsidRDefault="00510086" w:rsidP="00510086">
      <w:pPr>
        <w:pStyle w:val="AAS-Normal"/>
        <w:rPr>
          <w:lang w:val="de-DE"/>
        </w:rPr>
      </w:pPr>
      <w:r>
        <w:rPr>
          <w:lang w:val="de-DE"/>
        </w:rPr>
        <w:t>Próximamente...</w:t>
      </w:r>
    </w:p>
    <w:p w14:paraId="44DECBD9" w14:textId="071ABDB1" w:rsidR="00510086" w:rsidRDefault="00510086" w:rsidP="00510086">
      <w:pPr>
        <w:pStyle w:val="AAF-Normal"/>
        <w:rPr>
          <w:rtl/>
          <w:lang w:val="de-DE"/>
        </w:rPr>
      </w:pPr>
      <w:r>
        <w:rPr>
          <w:lang w:val="de-DE"/>
        </w:rPr>
        <w:t>Bientôt disponible...</w:t>
      </w:r>
    </w:p>
    <w:p w14:paraId="6071DEE2" w14:textId="77777777" w:rsidR="00337C7D" w:rsidRDefault="00337C7D" w:rsidP="00337C7D">
      <w:pPr>
        <w:pStyle w:val="AAA-MatnAsli"/>
        <w:rPr>
          <w:rtl/>
          <w:lang w:val="de-DE"/>
        </w:rPr>
      </w:pPr>
      <w:r w:rsidRPr="00337C7D">
        <w:rPr>
          <w:rFonts w:hint="eastAsia"/>
          <w:rtl/>
          <w:lang w:val="de-DE"/>
        </w:rPr>
        <w:t>همچن</w:t>
      </w:r>
      <w:r w:rsidRPr="00337C7D">
        <w:rPr>
          <w:rFonts w:hint="cs"/>
          <w:rtl/>
          <w:lang w:val="de-DE"/>
        </w:rPr>
        <w:t>ی</w:t>
      </w:r>
      <w:r w:rsidRPr="00337C7D">
        <w:rPr>
          <w:rFonts w:hint="eastAsia"/>
          <w:rtl/>
          <w:lang w:val="de-DE"/>
        </w:rPr>
        <w:t>ن</w:t>
      </w:r>
      <w:r w:rsidRPr="00337C7D">
        <w:rPr>
          <w:rtl/>
          <w:lang w:val="de-DE"/>
        </w:rPr>
        <w:t xml:space="preserve"> هنگام</w:t>
      </w:r>
      <w:r w:rsidRPr="00337C7D">
        <w:rPr>
          <w:rFonts w:hint="cs"/>
          <w:rtl/>
          <w:lang w:val="de-DE"/>
        </w:rPr>
        <w:t>ی</w:t>
      </w:r>
      <w:r w:rsidRPr="00337C7D">
        <w:rPr>
          <w:rtl/>
          <w:lang w:val="de-DE"/>
        </w:rPr>
        <w:t xml:space="preserve"> که شارژر باتر</w:t>
      </w:r>
      <w:r w:rsidRPr="00337C7D">
        <w:rPr>
          <w:rFonts w:hint="cs"/>
          <w:rtl/>
          <w:lang w:val="de-DE"/>
        </w:rPr>
        <w:t>ی</w:t>
      </w:r>
      <w:r w:rsidRPr="00337C7D">
        <w:rPr>
          <w:rtl/>
          <w:lang w:val="de-DE"/>
        </w:rPr>
        <w:t xml:space="preserve"> را به ماژول متصل م</w:t>
      </w:r>
      <w:r w:rsidRPr="00337C7D">
        <w:rPr>
          <w:rFonts w:hint="cs"/>
          <w:rtl/>
          <w:lang w:val="de-DE"/>
        </w:rPr>
        <w:t>ی</w:t>
      </w:r>
      <w:r w:rsidRPr="00337C7D">
        <w:rPr>
          <w:rtl/>
          <w:lang w:val="de-DE"/>
        </w:rPr>
        <w:t xml:space="preserve"> کن</w:t>
      </w:r>
      <w:r w:rsidRPr="00337C7D">
        <w:rPr>
          <w:rFonts w:hint="cs"/>
          <w:rtl/>
          <w:lang w:val="de-DE"/>
        </w:rPr>
        <w:t>ی</w:t>
      </w:r>
      <w:r w:rsidRPr="00337C7D">
        <w:rPr>
          <w:rFonts w:hint="eastAsia"/>
          <w:rtl/>
          <w:lang w:val="de-DE"/>
        </w:rPr>
        <w:t>د،</w:t>
      </w:r>
      <w:r w:rsidRPr="00337C7D">
        <w:rPr>
          <w:rtl/>
          <w:lang w:val="de-DE"/>
        </w:rPr>
        <w:t xml:space="preserve"> نسبت به درصد شارژ باتر</w:t>
      </w:r>
      <w:r w:rsidRPr="00337C7D">
        <w:rPr>
          <w:rFonts w:hint="cs"/>
          <w:rtl/>
          <w:lang w:val="de-DE"/>
        </w:rPr>
        <w:t>ی</w:t>
      </w:r>
      <w:r w:rsidRPr="00337C7D">
        <w:rPr>
          <w:rFonts w:hint="eastAsia"/>
          <w:rtl/>
          <w:lang w:val="de-DE"/>
        </w:rPr>
        <w:t>،</w:t>
      </w:r>
      <w:r w:rsidRPr="00337C7D">
        <w:rPr>
          <w:rtl/>
          <w:lang w:val="de-DE"/>
        </w:rPr>
        <w:t xml:space="preserve"> خانه </w:t>
      </w:r>
      <w:r w:rsidRPr="00337C7D">
        <w:rPr>
          <w:rFonts w:hint="cs"/>
          <w:rtl/>
          <w:lang w:val="de-DE"/>
        </w:rPr>
        <w:t>ی</w:t>
      </w:r>
      <w:r w:rsidRPr="00337C7D">
        <w:rPr>
          <w:rtl/>
          <w:lang w:val="de-DE"/>
        </w:rPr>
        <w:t xml:space="preserve"> مربوطه شروع به چشمک زدن خواهد کرد و زمان</w:t>
      </w:r>
      <w:r w:rsidRPr="00337C7D">
        <w:rPr>
          <w:rFonts w:hint="cs"/>
          <w:rtl/>
          <w:lang w:val="de-DE"/>
        </w:rPr>
        <w:t>ی</w:t>
      </w:r>
      <w:r w:rsidRPr="00337C7D">
        <w:rPr>
          <w:rtl/>
          <w:lang w:val="de-DE"/>
        </w:rPr>
        <w:t xml:space="preserve"> که باتر</w:t>
      </w:r>
      <w:r w:rsidRPr="00337C7D">
        <w:rPr>
          <w:rFonts w:hint="cs"/>
          <w:rtl/>
          <w:lang w:val="de-DE"/>
        </w:rPr>
        <w:t>ی</w:t>
      </w:r>
      <w:r w:rsidRPr="00337C7D">
        <w:rPr>
          <w:rtl/>
          <w:lang w:val="de-DE"/>
        </w:rPr>
        <w:t xml:space="preserve"> فول شارژ شود، تمام</w:t>
      </w:r>
      <w:r w:rsidRPr="00337C7D">
        <w:rPr>
          <w:rFonts w:hint="cs"/>
          <w:rtl/>
          <w:lang w:val="de-DE"/>
        </w:rPr>
        <w:t>ی</w:t>
      </w:r>
      <w:r w:rsidRPr="00337C7D">
        <w:rPr>
          <w:rtl/>
          <w:lang w:val="de-DE"/>
        </w:rPr>
        <w:t xml:space="preserve"> خانه ها به حالت چشمک زن در م</w:t>
      </w:r>
      <w:r w:rsidRPr="00337C7D">
        <w:rPr>
          <w:rFonts w:hint="cs"/>
          <w:rtl/>
          <w:lang w:val="de-DE"/>
        </w:rPr>
        <w:t>ی‌</w:t>
      </w:r>
      <w:r w:rsidRPr="00337C7D">
        <w:rPr>
          <w:rFonts w:hint="eastAsia"/>
          <w:rtl/>
          <w:lang w:val="de-DE"/>
        </w:rPr>
        <w:t>ا</w:t>
      </w:r>
      <w:r w:rsidRPr="00337C7D">
        <w:rPr>
          <w:rFonts w:hint="cs"/>
          <w:rtl/>
          <w:lang w:val="de-DE"/>
        </w:rPr>
        <w:t>ی</w:t>
      </w:r>
      <w:r w:rsidRPr="00337C7D">
        <w:rPr>
          <w:rFonts w:hint="eastAsia"/>
          <w:rtl/>
          <w:lang w:val="de-DE"/>
        </w:rPr>
        <w:t>ند</w:t>
      </w:r>
      <w:r w:rsidRPr="00337C7D">
        <w:rPr>
          <w:rtl/>
          <w:lang w:val="de-DE"/>
        </w:rPr>
        <w:t>.</w:t>
      </w:r>
    </w:p>
    <w:p w14:paraId="28590A9F" w14:textId="2E55E75C" w:rsidR="00510086" w:rsidRDefault="00510086" w:rsidP="00510086">
      <w:pPr>
        <w:pStyle w:val="AAAR-Normal"/>
        <w:jc w:val="left"/>
        <w:rPr>
          <w:rtl/>
          <w:lang w:val="de-DE"/>
        </w:rPr>
      </w:pPr>
      <w:r>
        <w:rPr>
          <w:rtl/>
          <w:lang w:val="de-DE"/>
        </w:rPr>
        <w:lastRenderedPageBreak/>
        <w:t>قر</w:t>
      </w:r>
      <w:r>
        <w:rPr>
          <w:rFonts w:hint="cs"/>
          <w:rtl/>
          <w:lang w:val="de-DE"/>
        </w:rPr>
        <w:t>ی</w:t>
      </w:r>
      <w:r>
        <w:rPr>
          <w:rFonts w:hint="eastAsia"/>
          <w:rtl/>
          <w:lang w:val="de-DE"/>
        </w:rPr>
        <w:t>با</w:t>
      </w:r>
      <w:r>
        <w:rPr>
          <w:rtl/>
          <w:lang w:val="de-DE"/>
        </w:rPr>
        <w:t>...</w:t>
      </w:r>
    </w:p>
    <w:p w14:paraId="74007CCB" w14:textId="535E3690" w:rsidR="00CD48A7" w:rsidRDefault="00CD48A7" w:rsidP="00510086">
      <w:pPr>
        <w:pStyle w:val="AAE-Normal"/>
      </w:pPr>
      <w:r w:rsidRPr="00BB1E4D">
        <w:t>During the battery charging process, the corresponding indicator lights will blink in accordance with the battery charge level. Once the batteries are fully charged, all indicator lights will blink simultaneously.</w:t>
      </w:r>
    </w:p>
    <w:p w14:paraId="56F141FD" w14:textId="31BD51E8" w:rsidR="00510086" w:rsidRDefault="00510086" w:rsidP="00510086">
      <w:pPr>
        <w:pStyle w:val="AAG-Normal"/>
        <w:rPr>
          <w:lang w:val="de-DE"/>
        </w:rPr>
      </w:pPr>
      <w:r>
        <w:rPr>
          <w:lang w:val="de-DE"/>
        </w:rPr>
        <w:t>Demnächst Verfügbar...</w:t>
      </w:r>
    </w:p>
    <w:p w14:paraId="24B27FB3" w14:textId="42A6E4D7" w:rsidR="00510086" w:rsidRDefault="00510086" w:rsidP="00510086">
      <w:pPr>
        <w:pStyle w:val="AAS-Normal"/>
        <w:rPr>
          <w:lang w:val="de-DE"/>
        </w:rPr>
      </w:pPr>
      <w:r>
        <w:rPr>
          <w:lang w:val="de-DE"/>
        </w:rPr>
        <w:t>Próximamente...</w:t>
      </w:r>
    </w:p>
    <w:p w14:paraId="12D47935" w14:textId="4337F63C" w:rsidR="00510086" w:rsidRDefault="00510086" w:rsidP="00510086">
      <w:pPr>
        <w:pStyle w:val="AAF-Normal"/>
        <w:rPr>
          <w:rtl/>
          <w:lang w:val="de-DE"/>
        </w:rPr>
      </w:pPr>
      <w:r>
        <w:rPr>
          <w:lang w:val="de-DE"/>
        </w:rPr>
        <w:t>Bientôt disponible...</w:t>
      </w:r>
    </w:p>
    <w:p w14:paraId="0B8078D8" w14:textId="77777777" w:rsidR="00337C7D" w:rsidRDefault="00337C7D" w:rsidP="00337C7D">
      <w:pPr>
        <w:pStyle w:val="AAA-MatnAsli"/>
        <w:rPr>
          <w:rtl/>
          <w:lang w:val="de-DE"/>
        </w:rPr>
      </w:pPr>
      <w:r w:rsidRPr="00337C7D">
        <w:rPr>
          <w:rFonts w:hint="eastAsia"/>
          <w:rtl/>
          <w:lang w:val="de-DE"/>
        </w:rPr>
        <w:t>هشدار</w:t>
      </w:r>
      <w:r w:rsidRPr="00337C7D">
        <w:rPr>
          <w:rtl/>
          <w:lang w:val="de-DE"/>
        </w:rPr>
        <w:t>: در زمان شارژ باتر</w:t>
      </w:r>
      <w:r w:rsidRPr="00337C7D">
        <w:rPr>
          <w:rFonts w:hint="cs"/>
          <w:rtl/>
          <w:lang w:val="de-DE"/>
        </w:rPr>
        <w:t>ی</w:t>
      </w:r>
      <w:r w:rsidRPr="00337C7D">
        <w:rPr>
          <w:rtl/>
          <w:lang w:val="de-DE"/>
        </w:rPr>
        <w:t xml:space="preserve"> ها، به ه</w:t>
      </w:r>
      <w:r w:rsidRPr="00337C7D">
        <w:rPr>
          <w:rFonts w:hint="cs"/>
          <w:rtl/>
          <w:lang w:val="de-DE"/>
        </w:rPr>
        <w:t>ی</w:t>
      </w:r>
      <w:r w:rsidRPr="00337C7D">
        <w:rPr>
          <w:rFonts w:hint="eastAsia"/>
          <w:rtl/>
          <w:lang w:val="de-DE"/>
        </w:rPr>
        <w:t>چ</w:t>
      </w:r>
      <w:r w:rsidRPr="00337C7D">
        <w:rPr>
          <w:rtl/>
          <w:lang w:val="de-DE"/>
        </w:rPr>
        <w:t xml:space="preserve"> عنوان از ماژول برا</w:t>
      </w:r>
      <w:r w:rsidRPr="00337C7D">
        <w:rPr>
          <w:rFonts w:hint="cs"/>
          <w:rtl/>
          <w:lang w:val="de-DE"/>
        </w:rPr>
        <w:t>ی</w:t>
      </w:r>
      <w:r w:rsidRPr="00337C7D">
        <w:rPr>
          <w:rtl/>
          <w:lang w:val="de-DE"/>
        </w:rPr>
        <w:t xml:space="preserve"> انجام تست ها استفاده نکن</w:t>
      </w:r>
      <w:r w:rsidRPr="00337C7D">
        <w:rPr>
          <w:rFonts w:hint="cs"/>
          <w:rtl/>
          <w:lang w:val="de-DE"/>
        </w:rPr>
        <w:t>ی</w:t>
      </w:r>
      <w:r w:rsidRPr="00337C7D">
        <w:rPr>
          <w:rFonts w:hint="eastAsia"/>
          <w:rtl/>
          <w:lang w:val="de-DE"/>
        </w:rPr>
        <w:t>د،</w:t>
      </w:r>
      <w:r w:rsidRPr="00337C7D">
        <w:rPr>
          <w:rtl/>
          <w:lang w:val="de-DE"/>
        </w:rPr>
        <w:t xml:space="preserve"> علت استفاده از باتر</w:t>
      </w:r>
      <w:r w:rsidRPr="00337C7D">
        <w:rPr>
          <w:rFonts w:hint="cs"/>
          <w:rtl/>
          <w:lang w:val="de-DE"/>
        </w:rPr>
        <w:t>ی</w:t>
      </w:r>
      <w:r w:rsidRPr="00337C7D">
        <w:rPr>
          <w:rtl/>
          <w:lang w:val="de-DE"/>
        </w:rPr>
        <w:t xml:space="preserve"> رو</w:t>
      </w:r>
      <w:r w:rsidRPr="00337C7D">
        <w:rPr>
          <w:rFonts w:hint="cs"/>
          <w:rtl/>
          <w:lang w:val="de-DE"/>
        </w:rPr>
        <w:t>ی</w:t>
      </w:r>
      <w:r w:rsidRPr="00337C7D">
        <w:rPr>
          <w:rtl/>
          <w:lang w:val="de-DE"/>
        </w:rPr>
        <w:t xml:space="preserve"> ماژول، ا</w:t>
      </w:r>
      <w:r w:rsidRPr="00337C7D">
        <w:rPr>
          <w:rFonts w:hint="cs"/>
          <w:rtl/>
          <w:lang w:val="de-DE"/>
        </w:rPr>
        <w:t>ی</w:t>
      </w:r>
      <w:r w:rsidRPr="00337C7D">
        <w:rPr>
          <w:rFonts w:hint="eastAsia"/>
          <w:rtl/>
          <w:lang w:val="de-DE"/>
        </w:rPr>
        <w:t>زوله</w:t>
      </w:r>
      <w:r w:rsidRPr="00337C7D">
        <w:rPr>
          <w:rtl/>
          <w:lang w:val="de-DE"/>
        </w:rPr>
        <w:t xml:space="preserve"> کردن تغذ</w:t>
      </w:r>
      <w:r w:rsidRPr="00337C7D">
        <w:rPr>
          <w:rFonts w:hint="cs"/>
          <w:rtl/>
          <w:lang w:val="de-DE"/>
        </w:rPr>
        <w:t>ی</w:t>
      </w:r>
      <w:r w:rsidRPr="00337C7D">
        <w:rPr>
          <w:rFonts w:hint="eastAsia"/>
          <w:rtl/>
          <w:lang w:val="de-DE"/>
        </w:rPr>
        <w:t>ه</w:t>
      </w:r>
      <w:r w:rsidRPr="00337C7D">
        <w:rPr>
          <w:rtl/>
          <w:lang w:val="de-DE"/>
        </w:rPr>
        <w:t xml:space="preserve"> ماژول از تغذ</w:t>
      </w:r>
      <w:r w:rsidRPr="00337C7D">
        <w:rPr>
          <w:rFonts w:hint="cs"/>
          <w:rtl/>
          <w:lang w:val="de-DE"/>
        </w:rPr>
        <w:t>ی</w:t>
      </w:r>
      <w:r w:rsidRPr="00337C7D">
        <w:rPr>
          <w:rFonts w:hint="eastAsia"/>
          <w:rtl/>
          <w:lang w:val="de-DE"/>
        </w:rPr>
        <w:t>ه</w:t>
      </w:r>
      <w:r w:rsidRPr="00337C7D">
        <w:rPr>
          <w:rtl/>
          <w:lang w:val="de-DE"/>
        </w:rPr>
        <w:t xml:space="preserve"> دستگاه و حذف نو</w:t>
      </w:r>
      <w:r w:rsidRPr="00337C7D">
        <w:rPr>
          <w:rFonts w:hint="cs"/>
          <w:rtl/>
          <w:lang w:val="de-DE"/>
        </w:rPr>
        <w:t>ی</w:t>
      </w:r>
      <w:r w:rsidRPr="00337C7D">
        <w:rPr>
          <w:rFonts w:hint="eastAsia"/>
          <w:rtl/>
          <w:lang w:val="de-DE"/>
        </w:rPr>
        <w:t>ز</w:t>
      </w:r>
      <w:r w:rsidRPr="00337C7D">
        <w:rPr>
          <w:rtl/>
          <w:lang w:val="de-DE"/>
        </w:rPr>
        <w:t xml:space="preserve"> است.</w:t>
      </w:r>
    </w:p>
    <w:p w14:paraId="0AD22BAA" w14:textId="10A4F92A" w:rsidR="00510086" w:rsidRDefault="00510086" w:rsidP="00510086">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452B4E25" w14:textId="48739EFA" w:rsidR="00CD48A7" w:rsidRDefault="00CD48A7" w:rsidP="00510086">
      <w:pPr>
        <w:pStyle w:val="AAE-Normal"/>
      </w:pPr>
      <w:r w:rsidRPr="00BB1E4D">
        <w:t>Warning:Avoid Module Usage During Charging: Refrain from using the module for testing purposes while the batteries are being charged. The primary purpose of incorporating batteries into the module is to isolate the module's power supply from the device's power supply and eliminate noise interference.</w:t>
      </w:r>
    </w:p>
    <w:p w14:paraId="58E5F9BA" w14:textId="7D84100A" w:rsidR="00510086" w:rsidRDefault="00510086" w:rsidP="00510086">
      <w:pPr>
        <w:pStyle w:val="AAG-Normal"/>
        <w:rPr>
          <w:lang w:val="de-DE"/>
        </w:rPr>
      </w:pPr>
      <w:r>
        <w:rPr>
          <w:lang w:val="de-DE"/>
        </w:rPr>
        <w:t>Demnächst Verfügbar...</w:t>
      </w:r>
    </w:p>
    <w:p w14:paraId="536EC0C3" w14:textId="5EFA0962" w:rsidR="00510086" w:rsidRDefault="00510086" w:rsidP="00510086">
      <w:pPr>
        <w:pStyle w:val="AAS-Normal"/>
        <w:rPr>
          <w:lang w:val="de-DE"/>
        </w:rPr>
      </w:pPr>
      <w:r>
        <w:rPr>
          <w:lang w:val="de-DE"/>
        </w:rPr>
        <w:t>Próximamente...</w:t>
      </w:r>
    </w:p>
    <w:p w14:paraId="5526A2F9" w14:textId="23BE7EDB" w:rsidR="00510086" w:rsidRDefault="00510086" w:rsidP="00510086">
      <w:pPr>
        <w:pStyle w:val="AAF-Normal"/>
        <w:rPr>
          <w:rtl/>
          <w:lang w:val="de-DE"/>
        </w:rPr>
      </w:pPr>
      <w:r>
        <w:rPr>
          <w:lang w:val="de-DE"/>
        </w:rPr>
        <w:t>Bientôt disponible...</w:t>
      </w:r>
    </w:p>
    <w:p w14:paraId="5AA8A9CB" w14:textId="77777777" w:rsidR="00337C7D" w:rsidRDefault="00337C7D" w:rsidP="00337C7D">
      <w:pPr>
        <w:pStyle w:val="AAA-MatnAsli"/>
        <w:rPr>
          <w:rtl/>
          <w:lang w:val="de-DE"/>
        </w:rPr>
      </w:pPr>
      <w:r w:rsidRPr="00337C7D">
        <w:rPr>
          <w:rFonts w:hint="eastAsia"/>
          <w:rtl/>
          <w:lang w:val="de-DE"/>
        </w:rPr>
        <w:t>توجه</w:t>
      </w:r>
      <w:r w:rsidRPr="00337C7D">
        <w:rPr>
          <w:rtl/>
          <w:lang w:val="de-DE"/>
        </w:rPr>
        <w:t xml:space="preserve"> به چند نکته ضرور</w:t>
      </w:r>
      <w:r w:rsidRPr="00337C7D">
        <w:rPr>
          <w:rFonts w:hint="cs"/>
          <w:rtl/>
          <w:lang w:val="de-DE"/>
        </w:rPr>
        <w:t>ی</w:t>
      </w:r>
      <w:r w:rsidRPr="00337C7D">
        <w:rPr>
          <w:rFonts w:hint="eastAsia"/>
          <w:rtl/>
          <w:lang w:val="de-DE"/>
        </w:rPr>
        <w:t>ست</w:t>
      </w:r>
      <w:r w:rsidRPr="00337C7D">
        <w:rPr>
          <w:rtl/>
          <w:lang w:val="de-DE"/>
        </w:rPr>
        <w:t>:</w:t>
      </w:r>
    </w:p>
    <w:p w14:paraId="11C750E5" w14:textId="4F3E7543" w:rsidR="00510086" w:rsidRDefault="00510086" w:rsidP="00510086">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54B3498F" w14:textId="4B913270" w:rsidR="00CD48A7" w:rsidRDefault="00CD48A7" w:rsidP="00510086">
      <w:pPr>
        <w:pStyle w:val="AAE-Normal"/>
        <w:rPr>
          <w:lang w:val="de-DE"/>
        </w:rPr>
      </w:pPr>
      <w:r w:rsidRPr="00CD48A7">
        <w:rPr>
          <w:lang w:val="de-DE"/>
        </w:rPr>
        <w:t>Essential Considerations:</w:t>
      </w:r>
    </w:p>
    <w:p w14:paraId="4B82D151" w14:textId="3F948EF6" w:rsidR="00510086" w:rsidRDefault="00510086" w:rsidP="00510086">
      <w:pPr>
        <w:pStyle w:val="AAG-Normal"/>
        <w:rPr>
          <w:lang w:val="de-DE"/>
        </w:rPr>
      </w:pPr>
      <w:r>
        <w:rPr>
          <w:lang w:val="de-DE"/>
        </w:rPr>
        <w:t>Demnächst Verfügbar...</w:t>
      </w:r>
    </w:p>
    <w:p w14:paraId="5D008834" w14:textId="1E15AB1A" w:rsidR="00510086" w:rsidRDefault="00510086" w:rsidP="00510086">
      <w:pPr>
        <w:pStyle w:val="AAS-Normal"/>
        <w:rPr>
          <w:lang w:val="de-DE"/>
        </w:rPr>
      </w:pPr>
      <w:r>
        <w:rPr>
          <w:lang w:val="de-DE"/>
        </w:rPr>
        <w:t>Próximamente...</w:t>
      </w:r>
    </w:p>
    <w:p w14:paraId="7563C8C3" w14:textId="04E39467" w:rsidR="00510086" w:rsidRDefault="00510086" w:rsidP="00510086">
      <w:pPr>
        <w:pStyle w:val="AAF-Normal"/>
        <w:rPr>
          <w:rtl/>
          <w:lang w:val="de-DE"/>
        </w:rPr>
      </w:pPr>
      <w:r>
        <w:rPr>
          <w:lang w:val="de-DE"/>
        </w:rPr>
        <w:t>Bientôt disponible...</w:t>
      </w:r>
    </w:p>
    <w:p w14:paraId="1386BAD9" w14:textId="77777777" w:rsidR="00337C7D" w:rsidRDefault="00337C7D" w:rsidP="00337C7D">
      <w:pPr>
        <w:pStyle w:val="AAA-MatnAsli"/>
        <w:rPr>
          <w:rtl/>
          <w:lang w:val="de-DE"/>
        </w:rPr>
      </w:pPr>
      <w:r w:rsidRPr="00337C7D">
        <w:rPr>
          <w:rtl/>
          <w:lang w:val="de-DE"/>
        </w:rPr>
        <w:t>1-</w:t>
      </w:r>
      <w:r w:rsidRPr="00337C7D">
        <w:rPr>
          <w:rtl/>
          <w:lang w:val="de-DE"/>
        </w:rPr>
        <w:tab/>
        <w:t>سنسور چشم</w:t>
      </w:r>
      <w:r w:rsidRPr="00337C7D">
        <w:rPr>
          <w:rFonts w:hint="cs"/>
          <w:rtl/>
          <w:lang w:val="de-DE"/>
        </w:rPr>
        <w:t>ی</w:t>
      </w:r>
      <w:r w:rsidRPr="00337C7D">
        <w:rPr>
          <w:rtl/>
          <w:lang w:val="de-DE"/>
        </w:rPr>
        <w:t xml:space="preserve"> ماژول </w:t>
      </w:r>
      <w:r w:rsidRPr="00337C7D">
        <w:rPr>
          <w:lang w:val="de-DE"/>
        </w:rPr>
        <w:t>Base</w:t>
      </w:r>
      <w:r w:rsidRPr="00337C7D">
        <w:rPr>
          <w:rtl/>
          <w:lang w:val="de-DE"/>
        </w:rPr>
        <w:t xml:space="preserve"> کاملا رو</w:t>
      </w:r>
      <w:r w:rsidRPr="00337C7D">
        <w:rPr>
          <w:rFonts w:hint="cs"/>
          <w:rtl/>
          <w:lang w:val="de-DE"/>
        </w:rPr>
        <w:t>ی</w:t>
      </w:r>
      <w:r w:rsidRPr="00337C7D">
        <w:rPr>
          <w:rtl/>
          <w:lang w:val="de-DE"/>
        </w:rPr>
        <w:t xml:space="preserve"> چراغ </w:t>
      </w:r>
      <w:r w:rsidRPr="00337C7D">
        <w:rPr>
          <w:lang w:val="de-DE"/>
        </w:rPr>
        <w:t>Error</w:t>
      </w:r>
      <w:r w:rsidRPr="00337C7D">
        <w:rPr>
          <w:rtl/>
          <w:lang w:val="de-DE"/>
        </w:rPr>
        <w:t xml:space="preserve"> دستگاه قرار گ</w:t>
      </w:r>
      <w:r w:rsidRPr="00337C7D">
        <w:rPr>
          <w:rFonts w:hint="cs"/>
          <w:rtl/>
          <w:lang w:val="de-DE"/>
        </w:rPr>
        <w:t>ی</w:t>
      </w:r>
      <w:r w:rsidRPr="00337C7D">
        <w:rPr>
          <w:rFonts w:hint="eastAsia"/>
          <w:rtl/>
          <w:lang w:val="de-DE"/>
        </w:rPr>
        <w:t>رد</w:t>
      </w:r>
      <w:r w:rsidRPr="00337C7D">
        <w:rPr>
          <w:rtl/>
          <w:lang w:val="de-DE"/>
        </w:rPr>
        <w:t>.</w:t>
      </w:r>
    </w:p>
    <w:p w14:paraId="65BBDF03" w14:textId="619F8A37" w:rsidR="00510086" w:rsidRDefault="00510086" w:rsidP="00510086">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015B68B5" w14:textId="371D6B7B" w:rsidR="00CD48A7" w:rsidRDefault="00CD48A7" w:rsidP="00510086">
      <w:pPr>
        <w:pStyle w:val="AAE-Normal"/>
      </w:pPr>
      <w:r w:rsidRPr="00BB1E4D">
        <w:t>1.</w:t>
      </w:r>
      <w:r w:rsidRPr="00BB1E4D">
        <w:tab/>
        <w:t>Ensure that the eye sensor of the Base Module is precisely aligned with the Error LED on the device.</w:t>
      </w:r>
    </w:p>
    <w:p w14:paraId="2B8421CD" w14:textId="3CC4F34E" w:rsidR="00510086" w:rsidRDefault="00510086" w:rsidP="00510086">
      <w:pPr>
        <w:pStyle w:val="AAG-Normal"/>
        <w:rPr>
          <w:lang w:val="de-DE"/>
        </w:rPr>
      </w:pPr>
      <w:r>
        <w:rPr>
          <w:lang w:val="de-DE"/>
        </w:rPr>
        <w:t>Demnächst Verfügbar...</w:t>
      </w:r>
    </w:p>
    <w:p w14:paraId="712F7374" w14:textId="644FF00B" w:rsidR="00510086" w:rsidRDefault="00510086" w:rsidP="00510086">
      <w:pPr>
        <w:pStyle w:val="AAS-Normal"/>
        <w:rPr>
          <w:lang w:val="de-DE"/>
        </w:rPr>
      </w:pPr>
      <w:r>
        <w:rPr>
          <w:lang w:val="de-DE"/>
        </w:rPr>
        <w:t>Próximamente...</w:t>
      </w:r>
    </w:p>
    <w:p w14:paraId="1B1DEBB5" w14:textId="3493C92F" w:rsidR="00510086" w:rsidRDefault="00510086" w:rsidP="00510086">
      <w:pPr>
        <w:pStyle w:val="AAF-Normal"/>
        <w:rPr>
          <w:rtl/>
          <w:lang w:val="de-DE"/>
        </w:rPr>
      </w:pPr>
      <w:r>
        <w:rPr>
          <w:lang w:val="de-DE"/>
        </w:rPr>
        <w:t>Bientôt disponible...</w:t>
      </w:r>
    </w:p>
    <w:p w14:paraId="32BAD21A" w14:textId="77777777" w:rsidR="00337C7D" w:rsidRDefault="00337C7D" w:rsidP="00337C7D">
      <w:pPr>
        <w:pStyle w:val="AAA-MatnAsli"/>
        <w:rPr>
          <w:rtl/>
          <w:lang w:val="de-DE"/>
        </w:rPr>
      </w:pPr>
      <w:r w:rsidRPr="00337C7D">
        <w:rPr>
          <w:rtl/>
          <w:lang w:val="de-DE"/>
        </w:rPr>
        <w:t>2-</w:t>
      </w:r>
      <w:r w:rsidRPr="00337C7D">
        <w:rPr>
          <w:rtl/>
          <w:lang w:val="de-DE"/>
        </w:rPr>
        <w:tab/>
        <w:t>اول</w:t>
      </w:r>
      <w:r w:rsidRPr="00337C7D">
        <w:rPr>
          <w:rFonts w:hint="cs"/>
          <w:rtl/>
          <w:lang w:val="de-DE"/>
        </w:rPr>
        <w:t>ی</w:t>
      </w:r>
      <w:r w:rsidRPr="00337C7D">
        <w:rPr>
          <w:rFonts w:hint="eastAsia"/>
          <w:rtl/>
          <w:lang w:val="de-DE"/>
        </w:rPr>
        <w:t>ن</w:t>
      </w:r>
      <w:r w:rsidRPr="00337C7D">
        <w:rPr>
          <w:rtl/>
          <w:lang w:val="de-DE"/>
        </w:rPr>
        <w:t xml:space="preserve"> بار</w:t>
      </w:r>
      <w:r w:rsidRPr="00337C7D">
        <w:rPr>
          <w:rFonts w:hint="cs"/>
          <w:rtl/>
          <w:lang w:val="de-DE"/>
        </w:rPr>
        <w:t>ی</w:t>
      </w:r>
      <w:r w:rsidRPr="00337C7D">
        <w:rPr>
          <w:rtl/>
          <w:lang w:val="de-DE"/>
        </w:rPr>
        <w:t xml:space="preserve"> که باتر</w:t>
      </w:r>
      <w:r w:rsidRPr="00337C7D">
        <w:rPr>
          <w:rFonts w:hint="cs"/>
          <w:rtl/>
          <w:lang w:val="de-DE"/>
        </w:rPr>
        <w:t>ی</w:t>
      </w:r>
      <w:r w:rsidRPr="00337C7D">
        <w:rPr>
          <w:rtl/>
          <w:lang w:val="de-DE"/>
        </w:rPr>
        <w:t xml:space="preserve"> ها رو</w:t>
      </w:r>
      <w:r w:rsidRPr="00337C7D">
        <w:rPr>
          <w:rFonts w:hint="cs"/>
          <w:rtl/>
          <w:lang w:val="de-DE"/>
        </w:rPr>
        <w:t>ی</w:t>
      </w:r>
      <w:r w:rsidRPr="00337C7D">
        <w:rPr>
          <w:rtl/>
          <w:lang w:val="de-DE"/>
        </w:rPr>
        <w:t xml:space="preserve"> ماژول نصب م</w:t>
      </w:r>
      <w:r w:rsidRPr="00337C7D">
        <w:rPr>
          <w:rFonts w:hint="cs"/>
          <w:rtl/>
          <w:lang w:val="de-DE"/>
        </w:rPr>
        <w:t>ی</w:t>
      </w:r>
      <w:r w:rsidRPr="00337C7D">
        <w:rPr>
          <w:rtl/>
          <w:lang w:val="de-DE"/>
        </w:rPr>
        <w:t xml:space="preserve"> شوند، حت</w:t>
      </w:r>
      <w:r w:rsidRPr="00337C7D">
        <w:rPr>
          <w:rFonts w:hint="cs"/>
          <w:rtl/>
          <w:lang w:val="de-DE"/>
        </w:rPr>
        <w:t>ی</w:t>
      </w:r>
      <w:r w:rsidRPr="00337C7D">
        <w:rPr>
          <w:rtl/>
          <w:lang w:val="de-DE"/>
        </w:rPr>
        <w:t xml:space="preserve"> اگر فول شارژ باشند ، به علت پروتکشن تعر</w:t>
      </w:r>
      <w:r w:rsidRPr="00337C7D">
        <w:rPr>
          <w:rFonts w:hint="cs"/>
          <w:rtl/>
          <w:lang w:val="de-DE"/>
        </w:rPr>
        <w:t>ی</w:t>
      </w:r>
      <w:r w:rsidRPr="00337C7D">
        <w:rPr>
          <w:rFonts w:hint="eastAsia"/>
          <w:rtl/>
          <w:lang w:val="de-DE"/>
        </w:rPr>
        <w:t>ف</w:t>
      </w:r>
      <w:r w:rsidRPr="00337C7D">
        <w:rPr>
          <w:rtl/>
          <w:lang w:val="de-DE"/>
        </w:rPr>
        <w:t xml:space="preserve"> شده با</w:t>
      </w:r>
      <w:r w:rsidRPr="00337C7D">
        <w:rPr>
          <w:rFonts w:hint="cs"/>
          <w:rtl/>
          <w:lang w:val="de-DE"/>
        </w:rPr>
        <w:t>ی</w:t>
      </w:r>
      <w:r w:rsidRPr="00337C7D">
        <w:rPr>
          <w:rFonts w:hint="eastAsia"/>
          <w:rtl/>
          <w:lang w:val="de-DE"/>
        </w:rPr>
        <w:t>د</w:t>
      </w:r>
      <w:r w:rsidRPr="00337C7D">
        <w:rPr>
          <w:rtl/>
          <w:lang w:val="de-DE"/>
        </w:rPr>
        <w:t xml:space="preserve"> </w:t>
      </w:r>
      <w:r w:rsidRPr="00337C7D">
        <w:rPr>
          <w:rFonts w:hint="cs"/>
          <w:rtl/>
          <w:lang w:val="de-DE"/>
        </w:rPr>
        <w:t>ی</w:t>
      </w:r>
      <w:r w:rsidRPr="00337C7D">
        <w:rPr>
          <w:rFonts w:hint="eastAsia"/>
          <w:rtl/>
          <w:lang w:val="de-DE"/>
        </w:rPr>
        <w:t>کبار</w:t>
      </w:r>
      <w:r w:rsidRPr="00337C7D">
        <w:rPr>
          <w:rtl/>
          <w:lang w:val="de-DE"/>
        </w:rPr>
        <w:t xml:space="preserve"> شارژر به ماژول متصل شده تا ماژول روشن شود.</w:t>
      </w:r>
    </w:p>
    <w:p w14:paraId="0FE8BF13" w14:textId="2D1ACE3F" w:rsidR="00510086" w:rsidRDefault="00510086" w:rsidP="00510086">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0463BD4A" w14:textId="7BC50638" w:rsidR="00CD48A7" w:rsidRDefault="00CD48A7" w:rsidP="00510086">
      <w:pPr>
        <w:pStyle w:val="AAE-Normal"/>
      </w:pPr>
      <w:r w:rsidRPr="00BB1E4D">
        <w:t>2.</w:t>
      </w:r>
      <w:r w:rsidRPr="00BB1E4D">
        <w:tab/>
        <w:t>Upon initial installation of batteries onto the module, even if the batteries are fully charged, connect the charger to the module once to activate the module due to the defined protection protocol.</w:t>
      </w:r>
    </w:p>
    <w:p w14:paraId="0AD01713" w14:textId="30FC6AAB" w:rsidR="00510086" w:rsidRDefault="00510086" w:rsidP="00510086">
      <w:pPr>
        <w:pStyle w:val="AAG-Normal"/>
        <w:rPr>
          <w:lang w:val="de-DE"/>
        </w:rPr>
      </w:pPr>
      <w:r>
        <w:rPr>
          <w:lang w:val="de-DE"/>
        </w:rPr>
        <w:t>Demnächst Verfügbar...</w:t>
      </w:r>
    </w:p>
    <w:p w14:paraId="164CBF5E" w14:textId="71B052B0" w:rsidR="00510086" w:rsidRDefault="00510086" w:rsidP="00510086">
      <w:pPr>
        <w:pStyle w:val="AAS-Normal"/>
        <w:rPr>
          <w:lang w:val="de-DE"/>
        </w:rPr>
      </w:pPr>
      <w:r>
        <w:rPr>
          <w:lang w:val="de-DE"/>
        </w:rPr>
        <w:t>Próximamente...</w:t>
      </w:r>
    </w:p>
    <w:p w14:paraId="67DC1C1D" w14:textId="1D0DB600" w:rsidR="00510086" w:rsidRDefault="00510086" w:rsidP="00510086">
      <w:pPr>
        <w:pStyle w:val="AAF-Normal"/>
        <w:rPr>
          <w:rtl/>
          <w:lang w:val="de-DE"/>
        </w:rPr>
      </w:pPr>
      <w:r>
        <w:rPr>
          <w:lang w:val="de-DE"/>
        </w:rPr>
        <w:lastRenderedPageBreak/>
        <w:t>Bientôt disponible...</w:t>
      </w:r>
    </w:p>
    <w:p w14:paraId="441AFCEC" w14:textId="4EF69B51" w:rsidR="00337C7D" w:rsidRDefault="00337C7D" w:rsidP="00337C7D">
      <w:pPr>
        <w:pStyle w:val="AAA-MatnAsli"/>
        <w:rPr>
          <w:rtl/>
          <w:lang w:val="de-DE"/>
        </w:rPr>
      </w:pPr>
      <w:r w:rsidRPr="00337C7D">
        <w:rPr>
          <w:rFonts w:hint="eastAsia"/>
          <w:rtl/>
          <w:lang w:val="de-DE"/>
        </w:rPr>
        <w:t>حال</w:t>
      </w:r>
      <w:r w:rsidRPr="00337C7D">
        <w:rPr>
          <w:rtl/>
          <w:lang w:val="de-DE"/>
        </w:rPr>
        <w:t xml:space="preserve"> برا</w:t>
      </w:r>
      <w:r w:rsidRPr="00337C7D">
        <w:rPr>
          <w:rFonts w:hint="cs"/>
          <w:rtl/>
          <w:lang w:val="de-DE"/>
        </w:rPr>
        <w:t>ی</w:t>
      </w:r>
      <w:r w:rsidRPr="00337C7D">
        <w:rPr>
          <w:rtl/>
          <w:lang w:val="de-DE"/>
        </w:rPr>
        <w:t xml:space="preserve"> انجام کال</w:t>
      </w:r>
      <w:r w:rsidRPr="00337C7D">
        <w:rPr>
          <w:rFonts w:hint="cs"/>
          <w:rtl/>
          <w:lang w:val="de-DE"/>
        </w:rPr>
        <w:t>ی</w:t>
      </w:r>
      <w:r w:rsidRPr="00337C7D">
        <w:rPr>
          <w:rFonts w:hint="eastAsia"/>
          <w:rtl/>
          <w:lang w:val="de-DE"/>
        </w:rPr>
        <w:t>بره</w:t>
      </w:r>
      <w:r w:rsidRPr="00337C7D">
        <w:rPr>
          <w:rtl/>
          <w:lang w:val="de-DE"/>
        </w:rPr>
        <w:t xml:space="preserve"> از صفحه استارت نرم افزار وارد پنجره </w:t>
      </w:r>
      <w:r w:rsidRPr="00337C7D">
        <w:rPr>
          <w:rFonts w:hint="cs"/>
          <w:rtl/>
          <w:lang w:val="de-DE"/>
        </w:rPr>
        <w:t>ی</w:t>
      </w:r>
      <w:r w:rsidRPr="00337C7D">
        <w:rPr>
          <w:rtl/>
          <w:lang w:val="de-DE"/>
        </w:rPr>
        <w:t xml:space="preserve"> </w:t>
      </w:r>
      <w:r w:rsidRPr="00337C7D">
        <w:rPr>
          <w:lang w:val="de-DE"/>
        </w:rPr>
        <w:t>Setting</w:t>
      </w:r>
      <w:r w:rsidRPr="00337C7D">
        <w:rPr>
          <w:rtl/>
          <w:lang w:val="de-DE"/>
        </w:rPr>
        <w:t xml:space="preserve"> شده، در زبانه </w:t>
      </w:r>
      <w:r w:rsidRPr="00337C7D">
        <w:rPr>
          <w:rFonts w:hint="cs"/>
          <w:rtl/>
          <w:lang w:val="de-DE"/>
        </w:rPr>
        <w:t>ی</w:t>
      </w:r>
      <w:r w:rsidRPr="00337C7D">
        <w:rPr>
          <w:rtl/>
          <w:lang w:val="de-DE"/>
        </w:rPr>
        <w:t xml:space="preserve"> </w:t>
      </w:r>
      <w:r w:rsidRPr="00337C7D">
        <w:rPr>
          <w:lang w:val="de-DE"/>
        </w:rPr>
        <w:t>Hardware</w:t>
      </w:r>
      <w:r w:rsidRPr="00337C7D">
        <w:rPr>
          <w:rtl/>
          <w:lang w:val="de-DE"/>
        </w:rPr>
        <w:t xml:space="preserve"> رو</w:t>
      </w:r>
      <w:r w:rsidRPr="00337C7D">
        <w:rPr>
          <w:rFonts w:hint="cs"/>
          <w:rtl/>
          <w:lang w:val="de-DE"/>
        </w:rPr>
        <w:t>ی</w:t>
      </w:r>
      <w:r w:rsidRPr="00337C7D">
        <w:rPr>
          <w:rtl/>
          <w:lang w:val="de-DE"/>
        </w:rPr>
        <w:t xml:space="preserve"> </w:t>
      </w:r>
      <w:r w:rsidRPr="00337C7D">
        <w:rPr>
          <w:lang w:val="de-DE"/>
        </w:rPr>
        <w:t>Apply Instrument Calibration</w:t>
      </w:r>
      <w:r w:rsidRPr="00337C7D">
        <w:rPr>
          <w:rtl/>
          <w:lang w:val="de-DE"/>
        </w:rPr>
        <w:t xml:space="preserve"> کل</w:t>
      </w:r>
      <w:r w:rsidRPr="00337C7D">
        <w:rPr>
          <w:rFonts w:hint="cs"/>
          <w:rtl/>
          <w:lang w:val="de-DE"/>
        </w:rPr>
        <w:t>ی</w:t>
      </w:r>
      <w:r w:rsidRPr="00337C7D">
        <w:rPr>
          <w:rFonts w:hint="eastAsia"/>
          <w:rtl/>
          <w:lang w:val="de-DE"/>
        </w:rPr>
        <w:t>ک</w:t>
      </w:r>
      <w:r w:rsidRPr="00337C7D">
        <w:rPr>
          <w:rtl/>
          <w:lang w:val="de-DE"/>
        </w:rPr>
        <w:t xml:space="preserve"> کرده و پس از 5 ثان</w:t>
      </w:r>
      <w:r w:rsidRPr="00337C7D">
        <w:rPr>
          <w:rFonts w:hint="cs"/>
          <w:rtl/>
          <w:lang w:val="de-DE"/>
        </w:rPr>
        <w:t>ی</w:t>
      </w:r>
      <w:r w:rsidRPr="00337C7D">
        <w:rPr>
          <w:rFonts w:hint="eastAsia"/>
          <w:rtl/>
          <w:lang w:val="de-DE"/>
        </w:rPr>
        <w:t>ه</w:t>
      </w:r>
      <w:r w:rsidRPr="00337C7D">
        <w:rPr>
          <w:rtl/>
          <w:lang w:val="de-DE"/>
        </w:rPr>
        <w:t xml:space="preserve"> کال</w:t>
      </w:r>
      <w:r w:rsidRPr="00337C7D">
        <w:rPr>
          <w:rFonts w:hint="cs"/>
          <w:rtl/>
          <w:lang w:val="de-DE"/>
        </w:rPr>
        <w:t>ی</w:t>
      </w:r>
      <w:r w:rsidRPr="00337C7D">
        <w:rPr>
          <w:rFonts w:hint="eastAsia"/>
          <w:rtl/>
          <w:lang w:val="de-DE"/>
        </w:rPr>
        <w:t>براس</w:t>
      </w:r>
      <w:r w:rsidRPr="00337C7D">
        <w:rPr>
          <w:rFonts w:hint="cs"/>
          <w:rtl/>
          <w:lang w:val="de-DE"/>
        </w:rPr>
        <w:t>ی</w:t>
      </w:r>
      <w:r w:rsidRPr="00337C7D">
        <w:rPr>
          <w:rFonts w:hint="eastAsia"/>
          <w:rtl/>
          <w:lang w:val="de-DE"/>
        </w:rPr>
        <w:t>ون</w:t>
      </w:r>
      <w:r w:rsidRPr="00337C7D">
        <w:rPr>
          <w:rtl/>
          <w:lang w:val="de-DE"/>
        </w:rPr>
        <w:t xml:space="preserve"> به اتمام م</w:t>
      </w:r>
      <w:r w:rsidRPr="00337C7D">
        <w:rPr>
          <w:rFonts w:hint="cs"/>
          <w:rtl/>
          <w:lang w:val="de-DE"/>
        </w:rPr>
        <w:t>ی</w:t>
      </w:r>
      <w:r w:rsidRPr="00337C7D">
        <w:rPr>
          <w:rtl/>
          <w:lang w:val="de-DE"/>
        </w:rPr>
        <w:t xml:space="preserve"> رسد. وارد روم </w:t>
      </w:r>
      <w:r w:rsidR="00A94EB6">
        <w:rPr>
          <w:rFonts w:hint="cs"/>
          <w:rtl/>
          <w:lang w:val="de-DE"/>
        </w:rPr>
        <w:t>ترانس</w:t>
      </w:r>
      <w:r w:rsidRPr="00337C7D">
        <w:rPr>
          <w:rtl/>
          <w:lang w:val="de-DE"/>
        </w:rPr>
        <w:t xml:space="preserve"> شده و </w:t>
      </w:r>
      <w:r w:rsidRPr="00337C7D">
        <w:rPr>
          <w:lang w:val="de-DE"/>
        </w:rPr>
        <w:t>Device Type</w:t>
      </w:r>
      <w:r w:rsidRPr="00337C7D">
        <w:rPr>
          <w:rtl/>
          <w:lang w:val="de-DE"/>
        </w:rPr>
        <w:t xml:space="preserve"> را رو</w:t>
      </w:r>
      <w:r w:rsidRPr="00337C7D">
        <w:rPr>
          <w:rFonts w:hint="cs"/>
          <w:rtl/>
          <w:lang w:val="de-DE"/>
        </w:rPr>
        <w:t>ی</w:t>
      </w:r>
      <w:r w:rsidRPr="00337C7D">
        <w:rPr>
          <w:rtl/>
          <w:lang w:val="de-DE"/>
        </w:rPr>
        <w:t xml:space="preserve"> </w:t>
      </w:r>
      <w:r w:rsidRPr="00337C7D">
        <w:rPr>
          <w:lang w:val="de-DE"/>
        </w:rPr>
        <w:t>AMT205</w:t>
      </w:r>
      <w:r w:rsidRPr="00337C7D">
        <w:rPr>
          <w:rtl/>
          <w:lang w:val="de-DE"/>
        </w:rPr>
        <w:t xml:space="preserve"> قرار داده و در قسمت </w:t>
      </w:r>
      <w:r w:rsidRPr="00337C7D">
        <w:rPr>
          <w:lang w:val="de-DE"/>
        </w:rPr>
        <w:t>Accessories</w:t>
      </w:r>
      <w:r w:rsidRPr="00337C7D">
        <w:rPr>
          <w:rtl/>
          <w:lang w:val="de-DE"/>
        </w:rPr>
        <w:t xml:space="preserve">، </w:t>
      </w:r>
      <w:r w:rsidRPr="00337C7D">
        <w:rPr>
          <w:lang w:val="de-DE"/>
        </w:rPr>
        <w:t>Esay Mode Version</w:t>
      </w:r>
      <w:r w:rsidRPr="00337C7D">
        <w:rPr>
          <w:rtl/>
          <w:lang w:val="de-DE"/>
        </w:rPr>
        <w:t xml:space="preserve"> را رو</w:t>
      </w:r>
      <w:r w:rsidRPr="00337C7D">
        <w:rPr>
          <w:rFonts w:hint="cs"/>
          <w:rtl/>
          <w:lang w:val="de-DE"/>
        </w:rPr>
        <w:t>ی</w:t>
      </w:r>
      <w:r w:rsidRPr="00337C7D">
        <w:rPr>
          <w:rtl/>
          <w:lang w:val="de-DE"/>
        </w:rPr>
        <w:t xml:space="preserve"> </w:t>
      </w:r>
      <w:r w:rsidRPr="00337C7D">
        <w:rPr>
          <w:lang w:val="de-DE"/>
        </w:rPr>
        <w:t>T</w:t>
      </w:r>
      <w:r w:rsidR="00A94EB6">
        <w:rPr>
          <w:lang w:val="de-DE"/>
        </w:rPr>
        <w:t>R</w:t>
      </w:r>
      <w:r w:rsidRPr="00337C7D">
        <w:rPr>
          <w:lang w:val="de-DE"/>
        </w:rPr>
        <w:t>_205_Ver01</w:t>
      </w:r>
      <w:r w:rsidRPr="00337C7D">
        <w:rPr>
          <w:rtl/>
          <w:lang w:val="de-DE"/>
        </w:rPr>
        <w:t xml:space="preserve"> قرار ده</w:t>
      </w:r>
      <w:r w:rsidRPr="00337C7D">
        <w:rPr>
          <w:rFonts w:hint="cs"/>
          <w:rtl/>
          <w:lang w:val="de-DE"/>
        </w:rPr>
        <w:t>ی</w:t>
      </w:r>
      <w:r w:rsidRPr="00337C7D">
        <w:rPr>
          <w:rFonts w:hint="eastAsia"/>
          <w:rtl/>
          <w:lang w:val="de-DE"/>
        </w:rPr>
        <w:t>د</w:t>
      </w:r>
      <w:r w:rsidRPr="00337C7D">
        <w:rPr>
          <w:rtl/>
          <w:lang w:val="de-DE"/>
        </w:rPr>
        <w:t>.</w:t>
      </w:r>
    </w:p>
    <w:p w14:paraId="17DFEEF2" w14:textId="2E3767EB" w:rsidR="00510086" w:rsidRDefault="00510086" w:rsidP="00510086">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1E108097" w14:textId="29236A51" w:rsidR="00CD48A7" w:rsidRDefault="00CD48A7" w:rsidP="00510086">
      <w:pPr>
        <w:pStyle w:val="AAE-Normal"/>
      </w:pPr>
      <w:r w:rsidRPr="00BB1E4D">
        <w:t>For the calibration procedure access Calibration Settings launch the software and navigate to the Settings window from the Start page. Within the Hardware tab, click the "Calibration Instrument Apply" button. The calibration process will commence and take approximately 5 seconds to complete. Switch to the Transformer room and set the "Type Device" parameter to "205 AMT." In the "TR 205 Ver01" section, activate both the "Easy Mode" and "Accessories" options.</w:t>
      </w:r>
    </w:p>
    <w:p w14:paraId="423AEB70" w14:textId="0522EC2B" w:rsidR="00510086" w:rsidRDefault="00510086" w:rsidP="00510086">
      <w:pPr>
        <w:pStyle w:val="AAG-Normal"/>
        <w:rPr>
          <w:lang w:val="de-DE"/>
        </w:rPr>
      </w:pPr>
      <w:r>
        <w:rPr>
          <w:lang w:val="de-DE"/>
        </w:rPr>
        <w:t>Demnächst Verfügbar...</w:t>
      </w:r>
    </w:p>
    <w:p w14:paraId="1C4A9037" w14:textId="3634E1CF" w:rsidR="00510086" w:rsidRDefault="00510086" w:rsidP="00510086">
      <w:pPr>
        <w:pStyle w:val="AAS-Normal"/>
        <w:rPr>
          <w:lang w:val="de-DE"/>
        </w:rPr>
      </w:pPr>
      <w:r>
        <w:rPr>
          <w:lang w:val="de-DE"/>
        </w:rPr>
        <w:t>Próximamente...</w:t>
      </w:r>
    </w:p>
    <w:p w14:paraId="6FC300D5" w14:textId="38258BFF" w:rsidR="00510086" w:rsidRDefault="00510086" w:rsidP="00510086">
      <w:pPr>
        <w:pStyle w:val="AAF-Normal"/>
        <w:rPr>
          <w:rtl/>
          <w:lang w:val="de-DE"/>
        </w:rPr>
      </w:pPr>
      <w:r>
        <w:rPr>
          <w:lang w:val="de-DE"/>
        </w:rPr>
        <w:t>Bientôt disponible...</w:t>
      </w:r>
    </w:p>
    <w:p w14:paraId="5A65BC87" w14:textId="77777777" w:rsidR="00337C7D" w:rsidRDefault="00337C7D" w:rsidP="00337C7D">
      <w:pPr>
        <w:pStyle w:val="AAA-MatnAsli"/>
        <w:rPr>
          <w:rtl/>
          <w:lang w:val="de-DE"/>
        </w:rPr>
      </w:pPr>
      <w:r w:rsidRPr="00337C7D">
        <w:rPr>
          <w:rFonts w:hint="eastAsia"/>
          <w:rtl/>
          <w:lang w:val="de-DE"/>
        </w:rPr>
        <w:t>توجه</w:t>
      </w:r>
      <w:r w:rsidRPr="00337C7D">
        <w:rPr>
          <w:rtl/>
          <w:lang w:val="de-DE"/>
        </w:rPr>
        <w:t xml:space="preserve"> داشته باش</w:t>
      </w:r>
      <w:r w:rsidRPr="00337C7D">
        <w:rPr>
          <w:rFonts w:hint="cs"/>
          <w:rtl/>
          <w:lang w:val="de-DE"/>
        </w:rPr>
        <w:t>ی</w:t>
      </w:r>
      <w:r w:rsidRPr="00337C7D">
        <w:rPr>
          <w:rFonts w:hint="eastAsia"/>
          <w:rtl/>
          <w:lang w:val="de-DE"/>
        </w:rPr>
        <w:t>د</w:t>
      </w:r>
      <w:r w:rsidRPr="00337C7D">
        <w:rPr>
          <w:rtl/>
          <w:lang w:val="de-DE"/>
        </w:rPr>
        <w:t xml:space="preserve"> کال</w:t>
      </w:r>
      <w:r w:rsidRPr="00337C7D">
        <w:rPr>
          <w:rFonts w:hint="cs"/>
          <w:rtl/>
          <w:lang w:val="de-DE"/>
        </w:rPr>
        <w:t>ی</w:t>
      </w:r>
      <w:r w:rsidRPr="00337C7D">
        <w:rPr>
          <w:rFonts w:hint="eastAsia"/>
          <w:rtl/>
          <w:lang w:val="de-DE"/>
        </w:rPr>
        <w:t>بره</w:t>
      </w:r>
      <w:r w:rsidRPr="00337C7D">
        <w:rPr>
          <w:rtl/>
          <w:lang w:val="de-DE"/>
        </w:rPr>
        <w:t xml:space="preserve"> ماژول صرفا </w:t>
      </w:r>
      <w:r w:rsidRPr="00337C7D">
        <w:rPr>
          <w:rFonts w:hint="cs"/>
          <w:rtl/>
          <w:lang w:val="de-DE"/>
        </w:rPr>
        <w:t>ی</w:t>
      </w:r>
      <w:r w:rsidRPr="00337C7D">
        <w:rPr>
          <w:rFonts w:hint="eastAsia"/>
          <w:rtl/>
          <w:lang w:val="de-DE"/>
        </w:rPr>
        <w:t>کبار</w:t>
      </w:r>
      <w:r w:rsidRPr="00337C7D">
        <w:rPr>
          <w:rtl/>
          <w:lang w:val="de-DE"/>
        </w:rPr>
        <w:t xml:space="preserve"> لازم است و تنها در صورت</w:t>
      </w:r>
      <w:r w:rsidRPr="00337C7D">
        <w:rPr>
          <w:rFonts w:hint="cs"/>
          <w:rtl/>
          <w:lang w:val="de-DE"/>
        </w:rPr>
        <w:t>ی</w:t>
      </w:r>
      <w:r w:rsidRPr="00337C7D">
        <w:rPr>
          <w:rtl/>
          <w:lang w:val="de-DE"/>
        </w:rPr>
        <w:t xml:space="preserve"> کال</w:t>
      </w:r>
      <w:r w:rsidRPr="00337C7D">
        <w:rPr>
          <w:rFonts w:hint="cs"/>
          <w:rtl/>
          <w:lang w:val="de-DE"/>
        </w:rPr>
        <w:t>ی</w:t>
      </w:r>
      <w:r w:rsidRPr="00337C7D">
        <w:rPr>
          <w:rFonts w:hint="eastAsia"/>
          <w:rtl/>
          <w:lang w:val="de-DE"/>
        </w:rPr>
        <w:t>بره</w:t>
      </w:r>
      <w:r w:rsidRPr="00337C7D">
        <w:rPr>
          <w:rtl/>
          <w:lang w:val="de-DE"/>
        </w:rPr>
        <w:t xml:space="preserve"> مجدد با</w:t>
      </w:r>
      <w:r w:rsidRPr="00337C7D">
        <w:rPr>
          <w:rFonts w:hint="cs"/>
          <w:rtl/>
          <w:lang w:val="de-DE"/>
        </w:rPr>
        <w:t>ی</w:t>
      </w:r>
      <w:r w:rsidRPr="00337C7D">
        <w:rPr>
          <w:rFonts w:hint="eastAsia"/>
          <w:rtl/>
          <w:lang w:val="de-DE"/>
        </w:rPr>
        <w:t>د</w:t>
      </w:r>
      <w:r w:rsidRPr="00337C7D">
        <w:rPr>
          <w:rtl/>
          <w:lang w:val="de-DE"/>
        </w:rPr>
        <w:t xml:space="preserve"> انجام شود که </w:t>
      </w:r>
      <w:r w:rsidRPr="00337C7D">
        <w:rPr>
          <w:rFonts w:hint="cs"/>
          <w:rtl/>
          <w:lang w:val="de-DE"/>
        </w:rPr>
        <w:t>ی</w:t>
      </w:r>
      <w:r w:rsidRPr="00337C7D">
        <w:rPr>
          <w:rFonts w:hint="eastAsia"/>
          <w:rtl/>
          <w:lang w:val="de-DE"/>
        </w:rPr>
        <w:t>ا</w:t>
      </w:r>
      <w:r w:rsidRPr="00337C7D">
        <w:rPr>
          <w:rtl/>
          <w:lang w:val="de-DE"/>
        </w:rPr>
        <w:t xml:space="preserve"> دستگاه </w:t>
      </w:r>
      <w:r w:rsidRPr="00337C7D">
        <w:rPr>
          <w:rFonts w:hint="cs"/>
          <w:rtl/>
          <w:lang w:val="de-DE"/>
        </w:rPr>
        <w:t>ی</w:t>
      </w:r>
      <w:r w:rsidRPr="00337C7D">
        <w:rPr>
          <w:rFonts w:hint="eastAsia"/>
          <w:rtl/>
          <w:lang w:val="de-DE"/>
        </w:rPr>
        <w:t>ا</w:t>
      </w:r>
      <w:r w:rsidRPr="00337C7D">
        <w:rPr>
          <w:rtl/>
          <w:lang w:val="de-DE"/>
        </w:rPr>
        <w:t xml:space="preserve"> ماژول ب</w:t>
      </w:r>
      <w:r w:rsidRPr="00337C7D">
        <w:rPr>
          <w:rFonts w:hint="cs"/>
          <w:rtl/>
          <w:lang w:val="de-DE"/>
        </w:rPr>
        <w:t>ی</w:t>
      </w:r>
      <w:r w:rsidRPr="00337C7D">
        <w:rPr>
          <w:rFonts w:hint="eastAsia"/>
          <w:rtl/>
          <w:lang w:val="de-DE"/>
        </w:rPr>
        <w:t>س</w:t>
      </w:r>
      <w:r w:rsidRPr="00337C7D">
        <w:rPr>
          <w:rtl/>
          <w:lang w:val="de-DE"/>
        </w:rPr>
        <w:t xml:space="preserve"> تعو</w:t>
      </w:r>
      <w:r w:rsidRPr="00337C7D">
        <w:rPr>
          <w:rFonts w:hint="cs"/>
          <w:rtl/>
          <w:lang w:val="de-DE"/>
        </w:rPr>
        <w:t>ی</w:t>
      </w:r>
      <w:r w:rsidRPr="00337C7D">
        <w:rPr>
          <w:rFonts w:hint="eastAsia"/>
          <w:rtl/>
          <w:lang w:val="de-DE"/>
        </w:rPr>
        <w:t>ض</w:t>
      </w:r>
      <w:r w:rsidRPr="00337C7D">
        <w:rPr>
          <w:rtl/>
          <w:lang w:val="de-DE"/>
        </w:rPr>
        <w:t xml:space="preserve"> شده باشد .</w:t>
      </w:r>
    </w:p>
    <w:p w14:paraId="743945BA" w14:textId="49879134" w:rsidR="00510086" w:rsidRDefault="00510086" w:rsidP="00510086">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52D6474E" w14:textId="09689F85" w:rsidR="00CD48A7" w:rsidRDefault="00CD48A7" w:rsidP="00510086">
      <w:pPr>
        <w:pStyle w:val="AAE-Normal"/>
      </w:pPr>
      <w:r w:rsidRPr="00BB1E4D">
        <w:t>Module Calibration Considerations: Module calibration is typically required only once. Recalibration is only necessary if the device or Base Module has been replaced.</w:t>
      </w:r>
    </w:p>
    <w:p w14:paraId="0194AE49" w14:textId="6C826C5E" w:rsidR="00510086" w:rsidRDefault="00510086" w:rsidP="00510086">
      <w:pPr>
        <w:pStyle w:val="AAG-Normal"/>
        <w:rPr>
          <w:lang w:val="de-DE"/>
        </w:rPr>
      </w:pPr>
      <w:r>
        <w:rPr>
          <w:lang w:val="de-DE"/>
        </w:rPr>
        <w:t>Demnächst Verfügbar...</w:t>
      </w:r>
    </w:p>
    <w:p w14:paraId="44C5A634" w14:textId="1B1FA671" w:rsidR="00510086" w:rsidRDefault="00510086" w:rsidP="00510086">
      <w:pPr>
        <w:pStyle w:val="AAS-Normal"/>
        <w:rPr>
          <w:lang w:val="de-DE"/>
        </w:rPr>
      </w:pPr>
      <w:r>
        <w:rPr>
          <w:lang w:val="de-DE"/>
        </w:rPr>
        <w:t>Próximamente...</w:t>
      </w:r>
    </w:p>
    <w:p w14:paraId="500CE689" w14:textId="7F5471E9" w:rsidR="00510086" w:rsidRDefault="00510086" w:rsidP="00510086">
      <w:pPr>
        <w:pStyle w:val="AAF-Normal"/>
        <w:rPr>
          <w:rtl/>
          <w:lang w:val="de-DE"/>
        </w:rPr>
      </w:pPr>
      <w:r>
        <w:rPr>
          <w:lang w:val="de-DE"/>
        </w:rPr>
        <w:t>Bientôt disponible...</w:t>
      </w:r>
    </w:p>
    <w:p w14:paraId="4019E7F3" w14:textId="5224869F" w:rsidR="004D4A6B" w:rsidRDefault="00337C7D" w:rsidP="00426B3D">
      <w:pPr>
        <w:pStyle w:val="AAA-MatnAsli"/>
        <w:rPr>
          <w:rFonts w:hint="cs"/>
          <w:rtl/>
        </w:rPr>
      </w:pPr>
      <w:r w:rsidRPr="00337C7D">
        <w:rPr>
          <w:rFonts w:hint="eastAsia"/>
          <w:rtl/>
          <w:lang w:val="de-DE"/>
        </w:rPr>
        <w:t>برا</w:t>
      </w:r>
      <w:r w:rsidRPr="00337C7D">
        <w:rPr>
          <w:rFonts w:hint="cs"/>
          <w:rtl/>
          <w:lang w:val="de-DE"/>
        </w:rPr>
        <w:t>ی</w:t>
      </w:r>
      <w:r w:rsidRPr="00337C7D">
        <w:rPr>
          <w:rtl/>
          <w:lang w:val="de-DE"/>
        </w:rPr>
        <w:t xml:space="preserve"> انجام سربند</w:t>
      </w:r>
      <w:r w:rsidRPr="00337C7D">
        <w:rPr>
          <w:rFonts w:hint="cs"/>
          <w:rtl/>
          <w:lang w:val="de-DE"/>
        </w:rPr>
        <w:t>ی</w:t>
      </w:r>
      <w:r w:rsidRPr="00337C7D">
        <w:rPr>
          <w:rtl/>
          <w:lang w:val="de-DE"/>
        </w:rPr>
        <w:t xml:space="preserve"> </w:t>
      </w:r>
      <w:r w:rsidRPr="00337C7D">
        <w:rPr>
          <w:lang w:val="de-DE"/>
        </w:rPr>
        <w:t>Cp1</w:t>
      </w:r>
      <w:r w:rsidRPr="00337C7D">
        <w:rPr>
          <w:rtl/>
          <w:lang w:val="de-DE"/>
        </w:rPr>
        <w:t xml:space="preserve"> را به سر مثبت</w:t>
      </w:r>
      <w:r w:rsidR="003A3166">
        <w:rPr>
          <w:lang w:val="de-DE"/>
        </w:rPr>
        <w:t xml:space="preserve"> C1 </w:t>
      </w:r>
      <w:r w:rsidRPr="00337C7D">
        <w:rPr>
          <w:rtl/>
          <w:lang w:val="de-DE"/>
        </w:rPr>
        <w:t xml:space="preserve"> باکس خازن</w:t>
      </w:r>
      <w:r w:rsidRPr="00337C7D">
        <w:rPr>
          <w:rFonts w:hint="cs"/>
          <w:rtl/>
          <w:lang w:val="de-DE"/>
        </w:rPr>
        <w:t>ی</w:t>
      </w:r>
      <w:r w:rsidRPr="00337C7D">
        <w:rPr>
          <w:rFonts w:hint="eastAsia"/>
          <w:rtl/>
          <w:lang w:val="de-DE"/>
        </w:rPr>
        <w:t>،</w:t>
      </w:r>
      <w:r w:rsidRPr="00337C7D">
        <w:rPr>
          <w:rtl/>
          <w:lang w:val="de-DE"/>
        </w:rPr>
        <w:t xml:space="preserve"> </w:t>
      </w:r>
      <w:r w:rsidRPr="00337C7D">
        <w:rPr>
          <w:lang w:val="de-DE"/>
        </w:rPr>
        <w:t>C</w:t>
      </w:r>
      <w:r w:rsidR="003A3166">
        <w:rPr>
          <w:lang w:val="de-DE"/>
        </w:rPr>
        <w:t>p2</w:t>
      </w:r>
      <w:r w:rsidRPr="00337C7D">
        <w:rPr>
          <w:rtl/>
          <w:lang w:val="de-DE"/>
        </w:rPr>
        <w:t xml:space="preserve"> را به سر </w:t>
      </w:r>
      <w:r w:rsidR="003A3166">
        <w:rPr>
          <w:rFonts w:hint="cs"/>
          <w:rtl/>
          <w:lang w:val="de-DE"/>
        </w:rPr>
        <w:t xml:space="preserve">مثبت </w:t>
      </w:r>
      <w:r w:rsidR="003A3166">
        <w:t>C2</w:t>
      </w:r>
      <w:r w:rsidRPr="00337C7D">
        <w:rPr>
          <w:rtl/>
          <w:lang w:val="de-DE"/>
        </w:rPr>
        <w:t xml:space="preserve"> باکس خازن</w:t>
      </w:r>
      <w:r w:rsidRPr="00337C7D">
        <w:rPr>
          <w:rFonts w:hint="cs"/>
          <w:rtl/>
          <w:lang w:val="de-DE"/>
        </w:rPr>
        <w:t>ی</w:t>
      </w:r>
      <w:r w:rsidRPr="00337C7D">
        <w:rPr>
          <w:rFonts w:hint="eastAsia"/>
          <w:rtl/>
          <w:lang w:val="de-DE"/>
        </w:rPr>
        <w:t>،</w:t>
      </w:r>
      <w:r w:rsidRPr="00337C7D">
        <w:rPr>
          <w:rtl/>
          <w:lang w:val="de-DE"/>
        </w:rPr>
        <w:t xml:space="preserve"> </w:t>
      </w:r>
      <w:r w:rsidR="003A3166" w:rsidRPr="003A3166">
        <w:rPr>
          <w:lang w:val="de-DE"/>
        </w:rPr>
        <w:t>Cp</w:t>
      </w:r>
      <w:r w:rsidR="003A3166">
        <w:rPr>
          <w:lang w:val="de-DE"/>
        </w:rPr>
        <w:t>3</w:t>
      </w:r>
      <w:r w:rsidR="003A3166" w:rsidRPr="003A3166">
        <w:rPr>
          <w:rtl/>
          <w:lang w:val="de-DE"/>
        </w:rPr>
        <w:t xml:space="preserve"> را به سر مثبت </w:t>
      </w:r>
      <w:r w:rsidR="003A3166" w:rsidRPr="003A3166">
        <w:rPr>
          <w:lang w:val="de-DE"/>
        </w:rPr>
        <w:t>C</w:t>
      </w:r>
      <w:r w:rsidR="003A3166">
        <w:rPr>
          <w:lang w:val="de-DE"/>
        </w:rPr>
        <w:t>3</w:t>
      </w:r>
      <w:r w:rsidR="003A3166" w:rsidRPr="003A3166">
        <w:rPr>
          <w:rtl/>
          <w:lang w:val="de-DE"/>
        </w:rPr>
        <w:t xml:space="preserve"> باکس خازن</w:t>
      </w:r>
      <w:r w:rsidR="003A3166" w:rsidRPr="003A3166">
        <w:rPr>
          <w:rFonts w:hint="cs"/>
          <w:rtl/>
          <w:lang w:val="de-DE"/>
        </w:rPr>
        <w:t>ی</w:t>
      </w:r>
      <w:r w:rsidR="003A3166">
        <w:rPr>
          <w:rFonts w:hint="cs"/>
          <w:rtl/>
          <w:lang w:val="de-DE"/>
        </w:rPr>
        <w:t xml:space="preserve"> و سپس سه سر منفی </w:t>
      </w:r>
      <w:r w:rsidR="003A3166">
        <w:t>C1</w:t>
      </w:r>
      <w:r w:rsidR="003A3166">
        <w:rPr>
          <w:rFonts w:hint="cs"/>
          <w:rtl/>
        </w:rPr>
        <w:t>و</w:t>
      </w:r>
      <w:r w:rsidR="003A3166">
        <w:t>C2</w:t>
      </w:r>
      <w:r w:rsidR="003A3166">
        <w:rPr>
          <w:rFonts w:hint="cs"/>
          <w:rtl/>
        </w:rPr>
        <w:t>و</w:t>
      </w:r>
      <w:r w:rsidR="003A3166">
        <w:t>C3</w:t>
      </w:r>
      <w:r w:rsidR="003A3166">
        <w:rPr>
          <w:rFonts w:hint="cs"/>
          <w:rtl/>
        </w:rPr>
        <w:t xml:space="preserve"> </w:t>
      </w:r>
      <w:r w:rsidR="003A3166">
        <w:rPr>
          <w:rFonts w:hint="cs"/>
          <w:rtl/>
          <w:lang w:val="de-DE"/>
        </w:rPr>
        <w:t xml:space="preserve">باکس خازنی را جمپر کرده و پس از آن به </w:t>
      </w:r>
      <w:r w:rsidR="003A3166">
        <w:t xml:space="preserve">CapCom </w:t>
      </w:r>
      <w:r w:rsidR="003A3166">
        <w:rPr>
          <w:rFonts w:hint="cs"/>
          <w:rtl/>
        </w:rPr>
        <w:t xml:space="preserve"> متصل می کنیم. </w:t>
      </w:r>
    </w:p>
    <w:p w14:paraId="125F544A" w14:textId="68EF4F3A" w:rsidR="00510086" w:rsidRDefault="00510086" w:rsidP="00510086">
      <w:pPr>
        <w:pStyle w:val="AAAR-Normal"/>
        <w:jc w:val="left"/>
        <w:rPr>
          <w:rtl/>
        </w:rPr>
      </w:pPr>
      <w:r>
        <w:rPr>
          <w:rtl/>
        </w:rPr>
        <w:t>قر</w:t>
      </w:r>
      <w:r>
        <w:rPr>
          <w:rFonts w:hint="cs"/>
          <w:rtl/>
        </w:rPr>
        <w:t>ی</w:t>
      </w:r>
      <w:r>
        <w:rPr>
          <w:rFonts w:hint="eastAsia"/>
          <w:rtl/>
        </w:rPr>
        <w:t>با</w:t>
      </w:r>
      <w:r>
        <w:rPr>
          <w:rtl/>
        </w:rPr>
        <w:t>...</w:t>
      </w:r>
    </w:p>
    <w:p w14:paraId="644CA107" w14:textId="6718D5DE" w:rsidR="00CD48A7" w:rsidRDefault="00CD48A7" w:rsidP="00510086">
      <w:pPr>
        <w:pStyle w:val="AAE-Normal"/>
      </w:pPr>
      <w:r w:rsidRPr="00BB1E4D">
        <w:t>For the Capacitor Box Connections connect Cp 1 to the positive terminal of capacitor C1 in the capacitor box; connect Cp 2 to the positive terminal of capacitor C 2 in the capacitor box; connect Cp 3to the positive terminal of capacitor C3 in the capacitor box; jumper the three negative terminals (C1, C2, and C3) of the capacitor box and connect them to the CapCom.</w:t>
      </w:r>
    </w:p>
    <w:p w14:paraId="766F648B" w14:textId="4999A60A" w:rsidR="00510086" w:rsidRDefault="00510086" w:rsidP="00510086">
      <w:pPr>
        <w:pStyle w:val="AAG-Normal"/>
        <w:rPr>
          <w:lang w:val="de-DE"/>
        </w:rPr>
      </w:pPr>
      <w:r>
        <w:rPr>
          <w:lang w:val="de-DE"/>
        </w:rPr>
        <w:t>Demnächst Verfügbar...</w:t>
      </w:r>
    </w:p>
    <w:p w14:paraId="1182C285" w14:textId="5D2FAA58" w:rsidR="00510086" w:rsidRDefault="00510086" w:rsidP="00510086">
      <w:pPr>
        <w:pStyle w:val="AAS-Normal"/>
        <w:rPr>
          <w:lang w:val="de-DE"/>
        </w:rPr>
      </w:pPr>
      <w:r>
        <w:rPr>
          <w:lang w:val="de-DE"/>
        </w:rPr>
        <w:t>Próximamente...</w:t>
      </w:r>
    </w:p>
    <w:p w14:paraId="44735D87" w14:textId="1B792344" w:rsidR="00510086" w:rsidRDefault="00510086" w:rsidP="00510086">
      <w:pPr>
        <w:pStyle w:val="AAF-Normal"/>
        <w:rPr>
          <w:rtl/>
          <w:lang w:val="de-DE"/>
        </w:rPr>
      </w:pPr>
      <w:r>
        <w:rPr>
          <w:lang w:val="de-DE"/>
        </w:rPr>
        <w:t>Bientôt disponible...</w:t>
      </w:r>
    </w:p>
    <w:p w14:paraId="7DD92632" w14:textId="5E4D72FA" w:rsidR="00930BF2" w:rsidRDefault="004D4A6B" w:rsidP="004D4A6B">
      <w:pPr>
        <w:pStyle w:val="AAA-MatnAsli"/>
        <w:rPr>
          <w:rFonts w:hint="cs"/>
          <w:rtl/>
        </w:rPr>
      </w:pPr>
      <w:r>
        <w:rPr>
          <w:rFonts w:hint="cs"/>
          <w:rtl/>
        </w:rPr>
        <w:t>در ادامه</w:t>
      </w:r>
      <w:r w:rsidR="00930BF2">
        <w:rPr>
          <w:rFonts w:hint="cs"/>
          <w:rtl/>
        </w:rPr>
        <w:t xml:space="preserve"> با توجه به نوع سربندی ترانس</w:t>
      </w:r>
      <w:r w:rsidR="00930BF2">
        <w:t xml:space="preserve">, </w:t>
      </w:r>
      <w:r w:rsidR="00930BF2">
        <w:rPr>
          <w:rFonts w:hint="cs"/>
          <w:rtl/>
        </w:rPr>
        <w:t xml:space="preserve"> اتصالات بین ماژول و ترانس را انجام میدهیم </w:t>
      </w:r>
      <w:r w:rsidR="00930BF2">
        <w:t xml:space="preserve">, </w:t>
      </w:r>
      <w:r w:rsidR="00930BF2">
        <w:rPr>
          <w:rFonts w:hint="cs"/>
          <w:rtl/>
        </w:rPr>
        <w:t xml:space="preserve"> به طور مثال برای سربندی ترانسی با مشخصات </w:t>
      </w:r>
      <w:r w:rsidR="00930BF2">
        <w:t>Dyn11</w:t>
      </w:r>
      <w:r w:rsidR="00930BF2">
        <w:rPr>
          <w:rFonts w:hint="cs"/>
          <w:rtl/>
        </w:rPr>
        <w:t xml:space="preserve">  </w:t>
      </w:r>
      <w:r w:rsidR="00930BF2">
        <w:t>,</w:t>
      </w:r>
      <w:r w:rsidR="00930BF2">
        <w:rPr>
          <w:rFonts w:hint="cs"/>
          <w:rtl/>
        </w:rPr>
        <w:t xml:space="preserve"> اتصالات را بدین شکل انجام میدهیم:</w:t>
      </w:r>
    </w:p>
    <w:p w14:paraId="19646FA2" w14:textId="2FEF20AD" w:rsidR="00510086" w:rsidRDefault="00510086" w:rsidP="00510086">
      <w:pPr>
        <w:pStyle w:val="AAAR-Normal"/>
        <w:jc w:val="left"/>
        <w:rPr>
          <w:rtl/>
        </w:rPr>
      </w:pPr>
      <w:r>
        <w:rPr>
          <w:rtl/>
        </w:rPr>
        <w:t>قر</w:t>
      </w:r>
      <w:r>
        <w:rPr>
          <w:rFonts w:hint="cs"/>
          <w:rtl/>
        </w:rPr>
        <w:t>ی</w:t>
      </w:r>
      <w:r>
        <w:rPr>
          <w:rFonts w:hint="eastAsia"/>
          <w:rtl/>
        </w:rPr>
        <w:t>با</w:t>
      </w:r>
      <w:r>
        <w:rPr>
          <w:rtl/>
        </w:rPr>
        <w:t>...</w:t>
      </w:r>
    </w:p>
    <w:p w14:paraId="7ED2E45C" w14:textId="5A106273" w:rsidR="00CD48A7" w:rsidRDefault="00CD48A7" w:rsidP="00510086">
      <w:pPr>
        <w:pStyle w:val="AAE-Normal"/>
      </w:pPr>
      <w:r w:rsidRPr="00CD48A7">
        <w:t xml:space="preserve">Module-to-Transformer Wiring Instructions: As for the Primary Side Connections establish connections between the module and the transformer based on the transformer's wiring </w:t>
      </w:r>
      <w:r w:rsidRPr="00CD48A7">
        <w:lastRenderedPageBreak/>
        <w:t>configuration. For a transformer with an Dyn11 winding configuration, follow these connections:</w:t>
      </w:r>
    </w:p>
    <w:p w14:paraId="41973A57" w14:textId="440075A9" w:rsidR="00510086" w:rsidRDefault="00510086" w:rsidP="00510086">
      <w:pPr>
        <w:pStyle w:val="AAG-Normal"/>
      </w:pPr>
      <w:r>
        <w:t>Demnächst Verfügbar...</w:t>
      </w:r>
    </w:p>
    <w:p w14:paraId="2FA7381D" w14:textId="3F58831B" w:rsidR="00510086" w:rsidRDefault="00510086" w:rsidP="00510086">
      <w:pPr>
        <w:pStyle w:val="AAS-Normal"/>
      </w:pPr>
      <w:r>
        <w:t>Próximamente...</w:t>
      </w:r>
    </w:p>
    <w:p w14:paraId="1EACB214" w14:textId="3FEF033B" w:rsidR="00510086" w:rsidRDefault="00510086" w:rsidP="00510086">
      <w:pPr>
        <w:pStyle w:val="AAF-Normal"/>
        <w:rPr>
          <w:rtl/>
        </w:rPr>
      </w:pPr>
      <w:r>
        <w:t>Bientôt disponible...</w:t>
      </w:r>
    </w:p>
    <w:p w14:paraId="74F6191A" w14:textId="77777777" w:rsidR="00930BF2" w:rsidRDefault="004D4A6B" w:rsidP="004D4A6B">
      <w:pPr>
        <w:pStyle w:val="AAA-MatnAsli"/>
        <w:rPr>
          <w:rFonts w:hint="cs"/>
          <w:rtl/>
        </w:rPr>
      </w:pPr>
      <w:r>
        <w:rPr>
          <w:rFonts w:hint="cs"/>
          <w:rtl/>
        </w:rPr>
        <w:t xml:space="preserve"> </w:t>
      </w:r>
      <w:r>
        <w:t>H1</w:t>
      </w:r>
      <w:r>
        <w:rPr>
          <w:rFonts w:hint="cs"/>
          <w:rtl/>
        </w:rPr>
        <w:t xml:space="preserve"> را به </w:t>
      </w:r>
      <w:r>
        <w:t>U1</w:t>
      </w:r>
      <w:r>
        <w:rPr>
          <w:rFonts w:hint="cs"/>
          <w:rtl/>
        </w:rPr>
        <w:t xml:space="preserve"> ، </w:t>
      </w:r>
      <w:r>
        <w:t>VH1</w:t>
      </w:r>
      <w:r>
        <w:rPr>
          <w:rFonts w:hint="cs"/>
          <w:rtl/>
        </w:rPr>
        <w:t xml:space="preserve"> را به سمت دیگر کلمپ متصل شده به فاز اول سمت اولیه ترانس ،</w:t>
      </w:r>
    </w:p>
    <w:p w14:paraId="3E239B97" w14:textId="72FC2B69" w:rsidR="00510086" w:rsidRDefault="00510086" w:rsidP="00510086">
      <w:pPr>
        <w:pStyle w:val="AAAR-Normal"/>
        <w:jc w:val="left"/>
        <w:rPr>
          <w:rtl/>
        </w:rPr>
      </w:pPr>
      <w:r>
        <w:rPr>
          <w:rtl/>
        </w:rPr>
        <w:t>قر</w:t>
      </w:r>
      <w:r>
        <w:rPr>
          <w:rFonts w:hint="cs"/>
          <w:rtl/>
        </w:rPr>
        <w:t>ی</w:t>
      </w:r>
      <w:r>
        <w:rPr>
          <w:rFonts w:hint="eastAsia"/>
          <w:rtl/>
        </w:rPr>
        <w:t>با</w:t>
      </w:r>
      <w:r>
        <w:rPr>
          <w:rtl/>
        </w:rPr>
        <w:t>...</w:t>
      </w:r>
    </w:p>
    <w:p w14:paraId="23CF4E0C" w14:textId="296BDBE6" w:rsidR="00CD48A7" w:rsidRDefault="00CD48A7" w:rsidP="00510086">
      <w:pPr>
        <w:pStyle w:val="AAE-Normal"/>
      </w:pPr>
      <w:r w:rsidRPr="00CD48A7">
        <w:t>Connect H1 to U1; connect VH 1 to the opposite side of the clamp connected to phase 1 on the primary side of the transformer;</w:t>
      </w:r>
    </w:p>
    <w:p w14:paraId="0CD666C4" w14:textId="6C3C1FE3" w:rsidR="00510086" w:rsidRDefault="00510086" w:rsidP="00510086">
      <w:pPr>
        <w:pStyle w:val="AAG-Normal"/>
      </w:pPr>
      <w:r>
        <w:t>Demnächst Verfügbar...</w:t>
      </w:r>
    </w:p>
    <w:p w14:paraId="28A592D0" w14:textId="01054468" w:rsidR="00510086" w:rsidRDefault="00510086" w:rsidP="00510086">
      <w:pPr>
        <w:pStyle w:val="AAS-Normal"/>
      </w:pPr>
      <w:r>
        <w:t>Próximamente...</w:t>
      </w:r>
    </w:p>
    <w:p w14:paraId="17A4239B" w14:textId="3981D26A" w:rsidR="00510086" w:rsidRDefault="00510086" w:rsidP="00510086">
      <w:pPr>
        <w:pStyle w:val="AAF-Normal"/>
        <w:rPr>
          <w:rtl/>
        </w:rPr>
      </w:pPr>
      <w:r>
        <w:t>Bientôt disponible...</w:t>
      </w:r>
    </w:p>
    <w:p w14:paraId="14624DD8" w14:textId="7C70BC4F" w:rsidR="004D4A6B" w:rsidRDefault="004D4A6B" w:rsidP="004D4A6B">
      <w:pPr>
        <w:pStyle w:val="AAA-MatnAsli"/>
      </w:pPr>
      <w:r>
        <w:rPr>
          <w:rFonts w:hint="cs"/>
          <w:rtl/>
        </w:rPr>
        <w:t xml:space="preserve"> </w:t>
      </w:r>
      <w:r w:rsidRPr="00C52AA2">
        <w:t>H</w:t>
      </w:r>
      <w:r>
        <w:t>2</w:t>
      </w:r>
      <w:r w:rsidRPr="00C52AA2">
        <w:rPr>
          <w:rtl/>
        </w:rPr>
        <w:t xml:space="preserve"> را به </w:t>
      </w:r>
      <w:r>
        <w:t>V1</w:t>
      </w:r>
      <w:r w:rsidRPr="00C52AA2">
        <w:t xml:space="preserve"> </w:t>
      </w:r>
      <w:r w:rsidR="00930BF2">
        <w:rPr>
          <w:rFonts w:hint="cs"/>
          <w:rtl/>
        </w:rPr>
        <w:t xml:space="preserve"> و </w:t>
      </w:r>
      <w:r w:rsidRPr="00C52AA2">
        <w:rPr>
          <w:rtl/>
        </w:rPr>
        <w:t xml:space="preserve"> </w:t>
      </w:r>
      <w:r w:rsidR="00930BF2" w:rsidRPr="00C52AA2">
        <w:t>VH</w:t>
      </w:r>
      <w:r w:rsidR="00930BF2">
        <w:t>2</w:t>
      </w:r>
      <w:r w:rsidR="00930BF2" w:rsidRPr="00C52AA2">
        <w:rPr>
          <w:rtl/>
        </w:rPr>
        <w:t xml:space="preserve"> را به سمت د</w:t>
      </w:r>
      <w:r w:rsidR="00930BF2" w:rsidRPr="00C52AA2">
        <w:rPr>
          <w:rFonts w:hint="cs"/>
          <w:rtl/>
        </w:rPr>
        <w:t>ی</w:t>
      </w:r>
      <w:r w:rsidR="00930BF2" w:rsidRPr="00C52AA2">
        <w:rPr>
          <w:rFonts w:hint="eastAsia"/>
          <w:rtl/>
        </w:rPr>
        <w:t>گر</w:t>
      </w:r>
      <w:r w:rsidR="00930BF2" w:rsidRPr="00C52AA2">
        <w:rPr>
          <w:rtl/>
        </w:rPr>
        <w:t xml:space="preserve"> کلمپ متصل شده به </w:t>
      </w:r>
      <w:r w:rsidR="00930BF2">
        <w:rPr>
          <w:rFonts w:hint="cs"/>
          <w:rtl/>
        </w:rPr>
        <w:t xml:space="preserve">فاز دوم سمت اولیه ترانس ، </w:t>
      </w:r>
      <w:r w:rsidR="00930BF2" w:rsidRPr="00C52AA2">
        <w:t xml:space="preserve"> </w:t>
      </w:r>
    </w:p>
    <w:p w14:paraId="5E2C3BCA" w14:textId="7369885F" w:rsidR="00510086" w:rsidRDefault="00510086" w:rsidP="00510086">
      <w:pPr>
        <w:pStyle w:val="AAAR-Normal"/>
        <w:jc w:val="left"/>
      </w:pPr>
      <w:r>
        <w:rPr>
          <w:rtl/>
        </w:rPr>
        <w:t>قر</w:t>
      </w:r>
      <w:r>
        <w:rPr>
          <w:rFonts w:hint="cs"/>
          <w:rtl/>
        </w:rPr>
        <w:t>ی</w:t>
      </w:r>
      <w:r>
        <w:rPr>
          <w:rFonts w:hint="eastAsia"/>
          <w:rtl/>
        </w:rPr>
        <w:t>با</w:t>
      </w:r>
      <w:r>
        <w:rPr>
          <w:rtl/>
        </w:rPr>
        <w:t>...</w:t>
      </w:r>
    </w:p>
    <w:p w14:paraId="7D533C95" w14:textId="7D58D18F" w:rsidR="00CD48A7" w:rsidRDefault="00CD48A7" w:rsidP="00510086">
      <w:pPr>
        <w:pStyle w:val="AAE-Normal"/>
      </w:pPr>
      <w:r w:rsidRPr="00CD48A7">
        <w:t>connect H2 to V1; connect VH2 to the opposite side of the clamp connected to phase 2 on the primary side of the transformer;</w:t>
      </w:r>
    </w:p>
    <w:p w14:paraId="2967D445" w14:textId="4968A174" w:rsidR="00510086" w:rsidRDefault="00510086" w:rsidP="00510086">
      <w:pPr>
        <w:pStyle w:val="AAG-Normal"/>
      </w:pPr>
      <w:r>
        <w:t>Demnächst Verfügbar...</w:t>
      </w:r>
    </w:p>
    <w:p w14:paraId="546148EC" w14:textId="25116D99" w:rsidR="00510086" w:rsidRDefault="00510086" w:rsidP="00510086">
      <w:pPr>
        <w:pStyle w:val="AAS-Normal"/>
      </w:pPr>
      <w:r>
        <w:t>Próximamente...</w:t>
      </w:r>
    </w:p>
    <w:p w14:paraId="5062C4D7" w14:textId="30909BB0" w:rsidR="00510086" w:rsidRDefault="00510086" w:rsidP="00510086">
      <w:pPr>
        <w:pStyle w:val="AAF-Normal"/>
      </w:pPr>
      <w:r>
        <w:t>Bientôt disponible...</w:t>
      </w:r>
    </w:p>
    <w:p w14:paraId="06EDB6E6" w14:textId="55E8CA55" w:rsidR="004D4A6B" w:rsidRDefault="004D4A6B" w:rsidP="004D4A6B">
      <w:pPr>
        <w:pStyle w:val="AAA-MatnAsli"/>
        <w:rPr>
          <w:rFonts w:hint="cs"/>
          <w:rtl/>
        </w:rPr>
      </w:pPr>
      <w:r>
        <w:t>H3</w:t>
      </w:r>
      <w:r w:rsidR="00930BF2">
        <w:rPr>
          <w:rFonts w:hint="cs"/>
          <w:rtl/>
        </w:rPr>
        <w:t xml:space="preserve"> </w:t>
      </w:r>
      <w:r w:rsidRPr="00C52AA2">
        <w:rPr>
          <w:rtl/>
        </w:rPr>
        <w:t xml:space="preserve">را به </w:t>
      </w:r>
      <w:r>
        <w:t>W1</w:t>
      </w:r>
      <w:r w:rsidRPr="00C52AA2">
        <w:t xml:space="preserve"> </w:t>
      </w:r>
      <w:r w:rsidR="00930BF2">
        <w:rPr>
          <w:rFonts w:hint="cs"/>
          <w:rtl/>
        </w:rPr>
        <w:t xml:space="preserve"> و</w:t>
      </w:r>
      <w:r w:rsidRPr="00C52AA2">
        <w:rPr>
          <w:rtl/>
        </w:rPr>
        <w:t xml:space="preserve"> </w:t>
      </w:r>
      <w:r w:rsidRPr="00C52AA2">
        <w:t>VH</w:t>
      </w:r>
      <w:r>
        <w:t>3</w:t>
      </w:r>
      <w:r w:rsidRPr="00C52AA2">
        <w:rPr>
          <w:rtl/>
        </w:rPr>
        <w:t xml:space="preserve"> را به سمت د</w:t>
      </w:r>
      <w:r w:rsidRPr="00C52AA2">
        <w:rPr>
          <w:rFonts w:hint="cs"/>
          <w:rtl/>
        </w:rPr>
        <w:t>ی</w:t>
      </w:r>
      <w:r w:rsidRPr="00C52AA2">
        <w:rPr>
          <w:rFonts w:hint="eastAsia"/>
          <w:rtl/>
        </w:rPr>
        <w:t>گر</w:t>
      </w:r>
      <w:r w:rsidRPr="00C52AA2">
        <w:rPr>
          <w:rtl/>
        </w:rPr>
        <w:t xml:space="preserve"> کلمپ متصل شده به </w:t>
      </w:r>
      <w:r>
        <w:rPr>
          <w:rFonts w:hint="cs"/>
          <w:rtl/>
        </w:rPr>
        <w:t>فاز سوم سمت اولیه ترانس متصل کرده،</w:t>
      </w:r>
    </w:p>
    <w:p w14:paraId="3D6F3E23" w14:textId="6961EA29" w:rsidR="00510086" w:rsidRDefault="00510086" w:rsidP="00510086">
      <w:pPr>
        <w:pStyle w:val="AAAR-Normal"/>
        <w:jc w:val="left"/>
        <w:rPr>
          <w:rtl/>
        </w:rPr>
      </w:pPr>
      <w:r>
        <w:rPr>
          <w:rtl/>
        </w:rPr>
        <w:t>قر</w:t>
      </w:r>
      <w:r>
        <w:rPr>
          <w:rFonts w:hint="cs"/>
          <w:rtl/>
        </w:rPr>
        <w:t>ی</w:t>
      </w:r>
      <w:r>
        <w:rPr>
          <w:rFonts w:hint="eastAsia"/>
          <w:rtl/>
        </w:rPr>
        <w:t>با</w:t>
      </w:r>
      <w:r>
        <w:rPr>
          <w:rtl/>
        </w:rPr>
        <w:t>...</w:t>
      </w:r>
    </w:p>
    <w:p w14:paraId="48D45D40" w14:textId="0F813E0E" w:rsidR="00CD48A7" w:rsidRDefault="00CD48A7" w:rsidP="00510086">
      <w:pPr>
        <w:pStyle w:val="AAE-Normal"/>
      </w:pPr>
      <w:r w:rsidRPr="00CD48A7">
        <w:t>connect H3 to W1; connect VH3 to the opposite side of the clamp connected to phase 3 on the primary side of the transformer.</w:t>
      </w:r>
    </w:p>
    <w:p w14:paraId="53CA4A34" w14:textId="1FE07871" w:rsidR="00510086" w:rsidRDefault="00510086" w:rsidP="00510086">
      <w:pPr>
        <w:pStyle w:val="AAG-Normal"/>
      </w:pPr>
      <w:r>
        <w:t>Demnächst Verfügbar...</w:t>
      </w:r>
    </w:p>
    <w:p w14:paraId="16EE70CD" w14:textId="38AD59ED" w:rsidR="00510086" w:rsidRDefault="00510086" w:rsidP="00510086">
      <w:pPr>
        <w:pStyle w:val="AAS-Normal"/>
      </w:pPr>
      <w:r>
        <w:t>Próximamente...</w:t>
      </w:r>
    </w:p>
    <w:p w14:paraId="3884609C" w14:textId="4D133CA5" w:rsidR="00510086" w:rsidRDefault="00510086" w:rsidP="00510086">
      <w:pPr>
        <w:pStyle w:val="AAF-Normal"/>
      </w:pPr>
      <w:r>
        <w:t>Bientôt disponible...</w:t>
      </w:r>
    </w:p>
    <w:p w14:paraId="3C960AC9" w14:textId="77777777" w:rsidR="004D4A6B" w:rsidRDefault="004D4A6B" w:rsidP="004D4A6B">
      <w:pPr>
        <w:pStyle w:val="AAA-MatnAsli"/>
      </w:pPr>
      <w:r>
        <w:rPr>
          <w:rFonts w:hint="cs"/>
          <w:rtl/>
        </w:rPr>
        <w:t xml:space="preserve"> حال به سراغ سمت ثانویه می رویم</w:t>
      </w:r>
      <w:r>
        <w:t>:</w:t>
      </w:r>
    </w:p>
    <w:p w14:paraId="5D3AC23E" w14:textId="40B1963D" w:rsidR="00510086" w:rsidRDefault="00510086" w:rsidP="00510086">
      <w:pPr>
        <w:pStyle w:val="AAAR-Normal"/>
        <w:jc w:val="left"/>
      </w:pPr>
      <w:r>
        <w:rPr>
          <w:rtl/>
        </w:rPr>
        <w:t>قر</w:t>
      </w:r>
      <w:r>
        <w:rPr>
          <w:rFonts w:hint="cs"/>
          <w:rtl/>
        </w:rPr>
        <w:t>ی</w:t>
      </w:r>
      <w:r>
        <w:rPr>
          <w:rFonts w:hint="eastAsia"/>
          <w:rtl/>
        </w:rPr>
        <w:t>با</w:t>
      </w:r>
      <w:r>
        <w:rPr>
          <w:rtl/>
        </w:rPr>
        <w:t>...</w:t>
      </w:r>
    </w:p>
    <w:p w14:paraId="54FD2272" w14:textId="2281818C" w:rsidR="00CD48A7" w:rsidRDefault="00CD48A7" w:rsidP="00510086">
      <w:pPr>
        <w:pStyle w:val="AAE-Normal"/>
      </w:pPr>
      <w:r w:rsidRPr="00CD48A7">
        <w:t>Now for the secondary side connections:</w:t>
      </w:r>
    </w:p>
    <w:p w14:paraId="47A395AD" w14:textId="7F6DBFE7" w:rsidR="00510086" w:rsidRDefault="00510086" w:rsidP="00510086">
      <w:pPr>
        <w:pStyle w:val="AAG-Normal"/>
      </w:pPr>
      <w:r>
        <w:t>Demnächst Verfügbar...</w:t>
      </w:r>
    </w:p>
    <w:p w14:paraId="72D48D7D" w14:textId="56484A9B" w:rsidR="00510086" w:rsidRDefault="00510086" w:rsidP="00510086">
      <w:pPr>
        <w:pStyle w:val="AAS-Normal"/>
      </w:pPr>
      <w:r>
        <w:t>Próximamente...</w:t>
      </w:r>
    </w:p>
    <w:p w14:paraId="4A5DDCE0" w14:textId="2644C37B" w:rsidR="00510086" w:rsidRDefault="00510086" w:rsidP="00510086">
      <w:pPr>
        <w:pStyle w:val="AAF-Normal"/>
      </w:pPr>
      <w:r>
        <w:t>Bientôt disponible...</w:t>
      </w:r>
    </w:p>
    <w:p w14:paraId="262BCE38" w14:textId="0C41231C" w:rsidR="004D4A6B" w:rsidRDefault="004D4A6B" w:rsidP="004D4A6B">
      <w:pPr>
        <w:pStyle w:val="AAA-MatnAsli"/>
        <w:rPr>
          <w:rtl/>
        </w:rPr>
      </w:pPr>
      <w:r>
        <w:rPr>
          <w:rFonts w:hint="cs"/>
          <w:rtl/>
        </w:rPr>
        <w:t xml:space="preserve"> </w:t>
      </w:r>
      <w:r>
        <w:t>x1</w:t>
      </w:r>
      <w:r w:rsidRPr="003B7539">
        <w:rPr>
          <w:rtl/>
        </w:rPr>
        <w:t xml:space="preserve"> را به </w:t>
      </w:r>
      <w:r>
        <w:t>u2</w:t>
      </w:r>
      <w:r w:rsidRPr="003B7539">
        <w:t xml:space="preserve"> </w:t>
      </w:r>
      <w:r w:rsidR="00930BF2">
        <w:rPr>
          <w:rFonts w:hint="cs"/>
          <w:rtl/>
        </w:rPr>
        <w:t xml:space="preserve"> و </w:t>
      </w:r>
      <w:r w:rsidRPr="003B7539">
        <w:t>V</w:t>
      </w:r>
      <w:r>
        <w:t>x</w:t>
      </w:r>
      <w:r w:rsidRPr="003B7539">
        <w:t>1</w:t>
      </w:r>
      <w:r w:rsidRPr="003B7539">
        <w:rPr>
          <w:rtl/>
        </w:rPr>
        <w:t xml:space="preserve"> را به سمت د</w:t>
      </w:r>
      <w:r w:rsidRPr="003B7539">
        <w:rPr>
          <w:rFonts w:hint="cs"/>
          <w:rtl/>
        </w:rPr>
        <w:t>ی</w:t>
      </w:r>
      <w:r w:rsidRPr="003B7539">
        <w:rPr>
          <w:rFonts w:hint="eastAsia"/>
          <w:rtl/>
        </w:rPr>
        <w:t>گر</w:t>
      </w:r>
      <w:r w:rsidRPr="003B7539">
        <w:rPr>
          <w:rtl/>
        </w:rPr>
        <w:t xml:space="preserve"> کلمپ متصل شده </w:t>
      </w:r>
      <w:r>
        <w:rPr>
          <w:rFonts w:hint="cs"/>
          <w:rtl/>
        </w:rPr>
        <w:t>به فاز اول سمت ثانویه ترانس</w:t>
      </w:r>
      <w:r w:rsidRPr="003B7539">
        <w:rPr>
          <w:rtl/>
        </w:rPr>
        <w:t xml:space="preserve"> ، </w:t>
      </w:r>
    </w:p>
    <w:p w14:paraId="3D85B28E" w14:textId="7B5D8C8F" w:rsidR="00510086" w:rsidRDefault="00510086" w:rsidP="00510086">
      <w:pPr>
        <w:pStyle w:val="AAAR-Normal"/>
        <w:jc w:val="left"/>
        <w:rPr>
          <w:rtl/>
        </w:rPr>
      </w:pPr>
      <w:r>
        <w:rPr>
          <w:rtl/>
        </w:rPr>
        <w:t>قر</w:t>
      </w:r>
      <w:r>
        <w:rPr>
          <w:rFonts w:hint="cs"/>
          <w:rtl/>
        </w:rPr>
        <w:t>ی</w:t>
      </w:r>
      <w:r>
        <w:rPr>
          <w:rFonts w:hint="eastAsia"/>
          <w:rtl/>
        </w:rPr>
        <w:t>با</w:t>
      </w:r>
      <w:r>
        <w:rPr>
          <w:rtl/>
        </w:rPr>
        <w:t>...</w:t>
      </w:r>
    </w:p>
    <w:p w14:paraId="68E01BF4" w14:textId="2EE70136" w:rsidR="00CD48A7" w:rsidRDefault="00CD48A7" w:rsidP="00510086">
      <w:pPr>
        <w:pStyle w:val="AAE-Normal"/>
      </w:pPr>
      <w:r w:rsidRPr="00CD48A7">
        <w:t>Connect X1 to u2; connect Vx 1to the opposite side of the clamp connected to phase 1 on the secondary side of the transformer;</w:t>
      </w:r>
    </w:p>
    <w:p w14:paraId="26CB21DA" w14:textId="066CE81B" w:rsidR="00510086" w:rsidRDefault="00510086" w:rsidP="00510086">
      <w:pPr>
        <w:pStyle w:val="AAG-Normal"/>
      </w:pPr>
      <w:r>
        <w:t>Demnächst Verfügbar...</w:t>
      </w:r>
    </w:p>
    <w:p w14:paraId="56772171" w14:textId="582CA6F1" w:rsidR="00510086" w:rsidRDefault="00510086" w:rsidP="00510086">
      <w:pPr>
        <w:pStyle w:val="AAS-Normal"/>
      </w:pPr>
      <w:r>
        <w:lastRenderedPageBreak/>
        <w:t>Próximamente...</w:t>
      </w:r>
    </w:p>
    <w:p w14:paraId="6391F315" w14:textId="076DFEBA" w:rsidR="00510086" w:rsidRDefault="00510086" w:rsidP="00510086">
      <w:pPr>
        <w:pStyle w:val="AAF-Normal"/>
      </w:pPr>
      <w:r>
        <w:t>Bientôt disponible...</w:t>
      </w:r>
    </w:p>
    <w:p w14:paraId="613CD17D" w14:textId="329C8C82" w:rsidR="004D4A6B" w:rsidRDefault="004D4A6B" w:rsidP="004D4A6B">
      <w:pPr>
        <w:pStyle w:val="AAA-MatnAsli"/>
        <w:rPr>
          <w:rtl/>
        </w:rPr>
      </w:pPr>
      <w:r>
        <w:t>x2</w:t>
      </w:r>
      <w:r w:rsidRPr="003B7539">
        <w:rPr>
          <w:rtl/>
        </w:rPr>
        <w:t xml:space="preserve"> را به </w:t>
      </w:r>
      <w:r>
        <w:t>v2</w:t>
      </w:r>
      <w:r w:rsidRPr="003B7539">
        <w:t xml:space="preserve"> </w:t>
      </w:r>
      <w:r w:rsidR="00930BF2">
        <w:rPr>
          <w:rFonts w:hint="cs"/>
          <w:rtl/>
        </w:rPr>
        <w:t xml:space="preserve"> و </w:t>
      </w:r>
      <w:r w:rsidRPr="003B7539">
        <w:t>V</w:t>
      </w:r>
      <w:r>
        <w:t>x</w:t>
      </w:r>
      <w:r w:rsidR="00930BF2">
        <w:t>2</w:t>
      </w:r>
      <w:r w:rsidRPr="003B7539">
        <w:rPr>
          <w:rtl/>
        </w:rPr>
        <w:t xml:space="preserve"> را به سمت د</w:t>
      </w:r>
      <w:r w:rsidRPr="003B7539">
        <w:rPr>
          <w:rFonts w:hint="cs"/>
          <w:rtl/>
        </w:rPr>
        <w:t>ی</w:t>
      </w:r>
      <w:r w:rsidRPr="003B7539">
        <w:rPr>
          <w:rFonts w:hint="eastAsia"/>
          <w:rtl/>
        </w:rPr>
        <w:t>گر</w:t>
      </w:r>
      <w:r w:rsidRPr="003B7539">
        <w:rPr>
          <w:rtl/>
        </w:rPr>
        <w:t xml:space="preserve"> کلمپ متصل شده </w:t>
      </w:r>
      <w:r>
        <w:rPr>
          <w:rFonts w:hint="cs"/>
          <w:rtl/>
        </w:rPr>
        <w:t xml:space="preserve">به فاز </w:t>
      </w:r>
      <w:r w:rsidR="00930BF2">
        <w:rPr>
          <w:rFonts w:hint="cs"/>
          <w:rtl/>
        </w:rPr>
        <w:t>دوم</w:t>
      </w:r>
      <w:r>
        <w:rPr>
          <w:rFonts w:hint="cs"/>
          <w:rtl/>
        </w:rPr>
        <w:t xml:space="preserve"> سمت ثانویه ترانس</w:t>
      </w:r>
      <w:r w:rsidRPr="003B7539">
        <w:rPr>
          <w:rtl/>
        </w:rPr>
        <w:t xml:space="preserve"> ، </w:t>
      </w:r>
    </w:p>
    <w:p w14:paraId="20717BA5" w14:textId="7DA0CB17" w:rsidR="00510086" w:rsidRDefault="00510086" w:rsidP="00510086">
      <w:pPr>
        <w:pStyle w:val="AAAR-Normal"/>
        <w:jc w:val="left"/>
        <w:rPr>
          <w:rtl/>
        </w:rPr>
      </w:pPr>
      <w:r>
        <w:rPr>
          <w:rtl/>
        </w:rPr>
        <w:t>قر</w:t>
      </w:r>
      <w:r>
        <w:rPr>
          <w:rFonts w:hint="cs"/>
          <w:rtl/>
        </w:rPr>
        <w:t>ی</w:t>
      </w:r>
      <w:r>
        <w:rPr>
          <w:rFonts w:hint="eastAsia"/>
          <w:rtl/>
        </w:rPr>
        <w:t>با</w:t>
      </w:r>
      <w:r>
        <w:rPr>
          <w:rtl/>
        </w:rPr>
        <w:t>...</w:t>
      </w:r>
    </w:p>
    <w:p w14:paraId="1A88D729" w14:textId="4C06F7E5" w:rsidR="00CD48A7" w:rsidRDefault="00CD48A7" w:rsidP="00510086">
      <w:pPr>
        <w:pStyle w:val="AAE-Normal"/>
      </w:pPr>
      <w:r w:rsidRPr="00CD48A7">
        <w:t>connect X2 to v2; connect Vx2 to the opposite side of the clamp connected to phase 2 on the secondary side of the transformer;</w:t>
      </w:r>
    </w:p>
    <w:p w14:paraId="162890B8" w14:textId="1AAE4868" w:rsidR="00510086" w:rsidRDefault="00510086" w:rsidP="00510086">
      <w:pPr>
        <w:pStyle w:val="AAG-Normal"/>
      </w:pPr>
      <w:r>
        <w:t>Demnächst Verfügbar...</w:t>
      </w:r>
    </w:p>
    <w:p w14:paraId="595C23DB" w14:textId="76F5FA23" w:rsidR="00510086" w:rsidRDefault="00510086" w:rsidP="00510086">
      <w:pPr>
        <w:pStyle w:val="AAS-Normal"/>
      </w:pPr>
      <w:r>
        <w:t>Próximamente...</w:t>
      </w:r>
    </w:p>
    <w:p w14:paraId="6033905B" w14:textId="7E08F8DE" w:rsidR="00510086" w:rsidRDefault="00510086" w:rsidP="00510086">
      <w:pPr>
        <w:pStyle w:val="AAF-Normal"/>
      </w:pPr>
      <w:r>
        <w:t>Bientôt disponible...</w:t>
      </w:r>
    </w:p>
    <w:p w14:paraId="04B8419D" w14:textId="1488BD0E" w:rsidR="00930BF2" w:rsidRDefault="00930BF2" w:rsidP="00930BF2">
      <w:pPr>
        <w:pStyle w:val="AAA-MatnAsli"/>
        <w:rPr>
          <w:rtl/>
        </w:rPr>
      </w:pPr>
      <w:r>
        <w:t>x3</w:t>
      </w:r>
      <w:r w:rsidRPr="003B7539">
        <w:rPr>
          <w:rtl/>
        </w:rPr>
        <w:t xml:space="preserve"> را به </w:t>
      </w:r>
      <w:r>
        <w:t>w2</w:t>
      </w:r>
      <w:r w:rsidRPr="003B7539">
        <w:t xml:space="preserve"> </w:t>
      </w:r>
      <w:r>
        <w:rPr>
          <w:rFonts w:hint="cs"/>
          <w:rtl/>
        </w:rPr>
        <w:t xml:space="preserve"> و </w:t>
      </w:r>
      <w:r w:rsidRPr="003B7539">
        <w:t>V</w:t>
      </w:r>
      <w:r>
        <w:t>x3</w:t>
      </w:r>
      <w:r w:rsidRPr="003B7539">
        <w:rPr>
          <w:rtl/>
        </w:rPr>
        <w:t xml:space="preserve"> را به سمت د</w:t>
      </w:r>
      <w:r w:rsidRPr="003B7539">
        <w:rPr>
          <w:rFonts w:hint="cs"/>
          <w:rtl/>
        </w:rPr>
        <w:t>ی</w:t>
      </w:r>
      <w:r w:rsidRPr="003B7539">
        <w:rPr>
          <w:rFonts w:hint="eastAsia"/>
          <w:rtl/>
        </w:rPr>
        <w:t>گر</w:t>
      </w:r>
      <w:r w:rsidRPr="003B7539">
        <w:rPr>
          <w:rtl/>
        </w:rPr>
        <w:t xml:space="preserve"> کلمپ متصل شده </w:t>
      </w:r>
      <w:r>
        <w:rPr>
          <w:rFonts w:hint="cs"/>
          <w:rtl/>
        </w:rPr>
        <w:t>به فاز سوم سمت ثانویه ترانس</w:t>
      </w:r>
      <w:r w:rsidRPr="003B7539">
        <w:rPr>
          <w:rtl/>
        </w:rPr>
        <w:t xml:space="preserve"> ، </w:t>
      </w:r>
    </w:p>
    <w:p w14:paraId="70BA7ECF" w14:textId="35BD033B" w:rsidR="00510086" w:rsidRDefault="00510086" w:rsidP="00510086">
      <w:pPr>
        <w:pStyle w:val="AAAR-Normal"/>
        <w:jc w:val="left"/>
        <w:rPr>
          <w:rtl/>
        </w:rPr>
      </w:pPr>
      <w:r>
        <w:rPr>
          <w:rtl/>
        </w:rPr>
        <w:t>قر</w:t>
      </w:r>
      <w:r>
        <w:rPr>
          <w:rFonts w:hint="cs"/>
          <w:rtl/>
        </w:rPr>
        <w:t>ی</w:t>
      </w:r>
      <w:r>
        <w:rPr>
          <w:rFonts w:hint="eastAsia"/>
          <w:rtl/>
        </w:rPr>
        <w:t>با</w:t>
      </w:r>
      <w:r>
        <w:rPr>
          <w:rtl/>
        </w:rPr>
        <w:t>...</w:t>
      </w:r>
    </w:p>
    <w:p w14:paraId="2BEF1F94" w14:textId="3B3A8EA9" w:rsidR="00CD48A7" w:rsidRDefault="00CD48A7" w:rsidP="00510086">
      <w:pPr>
        <w:pStyle w:val="AAE-Normal"/>
      </w:pPr>
      <w:r w:rsidRPr="00CD48A7">
        <w:t>connect X3 to w2; connect Vx3 to the opposite side of the clamp connected to phase 3 on the secondary side of the transformer;</w:t>
      </w:r>
    </w:p>
    <w:p w14:paraId="6ED9FC81" w14:textId="68469FBD" w:rsidR="00510086" w:rsidRDefault="00510086" w:rsidP="00510086">
      <w:pPr>
        <w:pStyle w:val="AAG-Normal"/>
      </w:pPr>
      <w:r>
        <w:t>Demnächst Verfügbar...</w:t>
      </w:r>
    </w:p>
    <w:p w14:paraId="1EFA2347" w14:textId="292ABC93" w:rsidR="00510086" w:rsidRDefault="00510086" w:rsidP="00510086">
      <w:pPr>
        <w:pStyle w:val="AAS-Normal"/>
      </w:pPr>
      <w:r>
        <w:t>Próximamente...</w:t>
      </w:r>
    </w:p>
    <w:p w14:paraId="7CBDD56C" w14:textId="59AB59AC" w:rsidR="00510086" w:rsidRDefault="00510086" w:rsidP="00510086">
      <w:pPr>
        <w:pStyle w:val="AAF-Normal"/>
      </w:pPr>
      <w:r>
        <w:t>Bientôt disponible...</w:t>
      </w:r>
    </w:p>
    <w:p w14:paraId="33942D5F" w14:textId="7A6CA8BE" w:rsidR="00930BF2" w:rsidRDefault="00930BF2" w:rsidP="00CD48A7">
      <w:pPr>
        <w:pStyle w:val="AAA-MatnAsli"/>
        <w:rPr>
          <w:rFonts w:hint="cs"/>
          <w:rtl/>
        </w:rPr>
      </w:pPr>
      <w:r>
        <w:t>x0</w:t>
      </w:r>
      <w:r w:rsidRPr="003B7539">
        <w:rPr>
          <w:rtl/>
        </w:rPr>
        <w:t xml:space="preserve"> را به </w:t>
      </w:r>
      <w:r>
        <w:t>n2</w:t>
      </w:r>
      <w:r w:rsidRPr="003B7539">
        <w:t xml:space="preserve"> </w:t>
      </w:r>
      <w:r>
        <w:rPr>
          <w:rFonts w:hint="cs"/>
          <w:rtl/>
        </w:rPr>
        <w:t xml:space="preserve"> و </w:t>
      </w:r>
      <w:r w:rsidRPr="003B7539">
        <w:t>V</w:t>
      </w:r>
      <w:r>
        <w:t>x0</w:t>
      </w:r>
      <w:r w:rsidRPr="003B7539">
        <w:rPr>
          <w:rtl/>
        </w:rPr>
        <w:t xml:space="preserve"> را به سمت د</w:t>
      </w:r>
      <w:r w:rsidRPr="003B7539">
        <w:rPr>
          <w:rFonts w:hint="cs"/>
          <w:rtl/>
        </w:rPr>
        <w:t>ی</w:t>
      </w:r>
      <w:r w:rsidRPr="003B7539">
        <w:rPr>
          <w:rFonts w:hint="eastAsia"/>
          <w:rtl/>
        </w:rPr>
        <w:t>گر</w:t>
      </w:r>
      <w:r w:rsidRPr="003B7539">
        <w:rPr>
          <w:rtl/>
        </w:rPr>
        <w:t xml:space="preserve"> کلمپ متصل شده </w:t>
      </w:r>
      <w:r>
        <w:rPr>
          <w:rFonts w:hint="cs"/>
          <w:rtl/>
        </w:rPr>
        <w:t>به نوترال سمت ثانویه ترانس</w:t>
      </w:r>
      <w:r w:rsidRPr="003B7539">
        <w:rPr>
          <w:rtl/>
        </w:rPr>
        <w:t xml:space="preserve"> متصل </w:t>
      </w:r>
      <w:r>
        <w:rPr>
          <w:rFonts w:hint="cs"/>
          <w:rtl/>
        </w:rPr>
        <w:t>می کنیم.</w:t>
      </w:r>
    </w:p>
    <w:p w14:paraId="247C67C4" w14:textId="4F5EB44B" w:rsidR="00510086" w:rsidRDefault="00510086" w:rsidP="00510086">
      <w:pPr>
        <w:pStyle w:val="AAAR-Normal"/>
        <w:jc w:val="left"/>
        <w:rPr>
          <w:rtl/>
        </w:rPr>
      </w:pPr>
      <w:r>
        <w:rPr>
          <w:rtl/>
        </w:rPr>
        <w:t>قر</w:t>
      </w:r>
      <w:r>
        <w:rPr>
          <w:rFonts w:hint="cs"/>
          <w:rtl/>
        </w:rPr>
        <w:t>ی</w:t>
      </w:r>
      <w:r>
        <w:rPr>
          <w:rFonts w:hint="eastAsia"/>
          <w:rtl/>
        </w:rPr>
        <w:t>با</w:t>
      </w:r>
      <w:r>
        <w:rPr>
          <w:rtl/>
        </w:rPr>
        <w:t>...</w:t>
      </w:r>
    </w:p>
    <w:p w14:paraId="4482AB09" w14:textId="3F9740EE" w:rsidR="00CD48A7" w:rsidRDefault="00CD48A7" w:rsidP="00510086">
      <w:pPr>
        <w:pStyle w:val="AAE-Normal"/>
      </w:pPr>
      <w:r w:rsidRPr="00CD48A7">
        <w:t>connect X0 to n2; connect Vx0 to the opposite side of the clamp connected to the neutral point on the secondary side of the transformer.</w:t>
      </w:r>
    </w:p>
    <w:p w14:paraId="6FC55A97" w14:textId="20641514" w:rsidR="00510086" w:rsidRDefault="00510086" w:rsidP="00510086">
      <w:pPr>
        <w:pStyle w:val="AAG-Normal"/>
      </w:pPr>
      <w:r>
        <w:t>Demnächst Verfügbar...</w:t>
      </w:r>
    </w:p>
    <w:p w14:paraId="1FAB7284" w14:textId="4806E1DF" w:rsidR="00510086" w:rsidRDefault="00510086" w:rsidP="00510086">
      <w:pPr>
        <w:pStyle w:val="AAS-Normal"/>
      </w:pPr>
      <w:r>
        <w:t>Próximamente...</w:t>
      </w:r>
    </w:p>
    <w:p w14:paraId="34E8242A" w14:textId="1F145519" w:rsidR="00510086" w:rsidRDefault="00510086" w:rsidP="00510086">
      <w:pPr>
        <w:pStyle w:val="AAF-Normal"/>
      </w:pPr>
      <w:r>
        <w:t>Bientôt disponible...</w:t>
      </w:r>
    </w:p>
    <w:p w14:paraId="18358BFB" w14:textId="35928367" w:rsidR="004D4A6B" w:rsidRDefault="004D4A6B" w:rsidP="00CD48A7">
      <w:pPr>
        <w:pStyle w:val="AAA-MatnAsli"/>
        <w:rPr>
          <w:rtl/>
          <w:lang w:val="de-DE"/>
        </w:rPr>
      </w:pPr>
      <w:r w:rsidRPr="00337C7D">
        <w:rPr>
          <w:rFonts w:hint="eastAsia"/>
          <w:rtl/>
          <w:lang w:val="de-DE"/>
        </w:rPr>
        <w:t>پس</w:t>
      </w:r>
      <w:r w:rsidRPr="00337C7D">
        <w:rPr>
          <w:rtl/>
          <w:lang w:val="de-DE"/>
        </w:rPr>
        <w:t xml:space="preserve"> از اتمام سربند</w:t>
      </w:r>
      <w:r w:rsidRPr="00337C7D">
        <w:rPr>
          <w:rFonts w:hint="cs"/>
          <w:rtl/>
          <w:lang w:val="de-DE"/>
        </w:rPr>
        <w:t>ی</w:t>
      </w:r>
      <w:r w:rsidRPr="00337C7D">
        <w:rPr>
          <w:rtl/>
          <w:lang w:val="de-DE"/>
        </w:rPr>
        <w:t xml:space="preserve"> باق</w:t>
      </w:r>
      <w:r w:rsidRPr="00337C7D">
        <w:rPr>
          <w:rFonts w:hint="cs"/>
          <w:rtl/>
          <w:lang w:val="de-DE"/>
        </w:rPr>
        <w:t>ی</w:t>
      </w:r>
      <w:r w:rsidRPr="00337C7D">
        <w:rPr>
          <w:rtl/>
          <w:lang w:val="de-DE"/>
        </w:rPr>
        <w:t xml:space="preserve"> مراحل تست را بدون در نظر گرفتن سربند</w:t>
      </w:r>
      <w:r w:rsidRPr="00337C7D">
        <w:rPr>
          <w:rFonts w:hint="cs"/>
          <w:rtl/>
          <w:lang w:val="de-DE"/>
        </w:rPr>
        <w:t>ی</w:t>
      </w:r>
      <w:r w:rsidRPr="00337C7D">
        <w:rPr>
          <w:rtl/>
          <w:lang w:val="de-DE"/>
        </w:rPr>
        <w:t xml:space="preserve"> ها</w:t>
      </w:r>
      <w:r w:rsidRPr="00337C7D">
        <w:rPr>
          <w:rFonts w:hint="cs"/>
          <w:rtl/>
          <w:lang w:val="de-DE"/>
        </w:rPr>
        <w:t>ی</w:t>
      </w:r>
      <w:r w:rsidRPr="00337C7D">
        <w:rPr>
          <w:rtl/>
          <w:lang w:val="de-DE"/>
        </w:rPr>
        <w:t xml:space="preserve"> قد</w:t>
      </w:r>
      <w:r w:rsidRPr="00337C7D">
        <w:rPr>
          <w:rFonts w:hint="cs"/>
          <w:rtl/>
          <w:lang w:val="de-DE"/>
        </w:rPr>
        <w:t>ی</w:t>
      </w:r>
      <w:r w:rsidRPr="00337C7D">
        <w:rPr>
          <w:rFonts w:hint="eastAsia"/>
          <w:rtl/>
          <w:lang w:val="de-DE"/>
        </w:rPr>
        <w:t>م</w:t>
      </w:r>
      <w:r w:rsidRPr="00337C7D">
        <w:rPr>
          <w:rFonts w:hint="cs"/>
          <w:rtl/>
          <w:lang w:val="de-DE"/>
        </w:rPr>
        <w:t>ی</w:t>
      </w:r>
      <w:r w:rsidRPr="00337C7D">
        <w:rPr>
          <w:rtl/>
          <w:lang w:val="de-DE"/>
        </w:rPr>
        <w:t xml:space="preserve"> انجام ده</w:t>
      </w:r>
      <w:r w:rsidRPr="00337C7D">
        <w:rPr>
          <w:rFonts w:hint="cs"/>
          <w:rtl/>
          <w:lang w:val="de-DE"/>
        </w:rPr>
        <w:t>ی</w:t>
      </w:r>
      <w:r w:rsidRPr="00337C7D">
        <w:rPr>
          <w:rFonts w:hint="eastAsia"/>
          <w:rtl/>
          <w:lang w:val="de-DE"/>
        </w:rPr>
        <w:t>د</w:t>
      </w:r>
      <w:r w:rsidRPr="00337C7D">
        <w:rPr>
          <w:rtl/>
          <w:lang w:val="de-DE"/>
        </w:rPr>
        <w:t>.</w:t>
      </w:r>
    </w:p>
    <w:p w14:paraId="039231FC" w14:textId="7493EDED" w:rsidR="00510086" w:rsidRDefault="00510086" w:rsidP="00510086">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1060AF83" w14:textId="368D3DC9" w:rsidR="00CD48A7" w:rsidRDefault="00CD48A7" w:rsidP="00510086">
      <w:pPr>
        <w:pStyle w:val="AAE-Normal"/>
      </w:pPr>
      <w:r w:rsidRPr="00BB1E4D">
        <w:t>Post-Wiring Instructions: Once the wiring is complete, proceed with the remaining test procedures without considering the previous wiring configurations.</w:t>
      </w:r>
    </w:p>
    <w:p w14:paraId="13828EA3" w14:textId="4858B3E0" w:rsidR="00510086" w:rsidRDefault="00510086" w:rsidP="00510086">
      <w:pPr>
        <w:pStyle w:val="AAG-Normal"/>
        <w:rPr>
          <w:lang w:val="de-DE"/>
        </w:rPr>
      </w:pPr>
      <w:r>
        <w:rPr>
          <w:lang w:val="de-DE"/>
        </w:rPr>
        <w:t>Demnächst Verfügbar...</w:t>
      </w:r>
    </w:p>
    <w:p w14:paraId="3FB9D9EA" w14:textId="1BA2967A" w:rsidR="00510086" w:rsidRDefault="00510086" w:rsidP="00510086">
      <w:pPr>
        <w:pStyle w:val="AAS-Normal"/>
        <w:rPr>
          <w:lang w:val="de-DE"/>
        </w:rPr>
      </w:pPr>
      <w:r>
        <w:rPr>
          <w:lang w:val="de-DE"/>
        </w:rPr>
        <w:t>Próximamente...</w:t>
      </w:r>
    </w:p>
    <w:p w14:paraId="37E89D8C" w14:textId="6BB21066" w:rsidR="00510086" w:rsidRDefault="00510086" w:rsidP="00510086">
      <w:pPr>
        <w:pStyle w:val="AAF-Normal"/>
        <w:rPr>
          <w:lang w:val="de-DE"/>
        </w:rPr>
      </w:pPr>
      <w:r>
        <w:rPr>
          <w:lang w:val="de-DE"/>
        </w:rPr>
        <w:t>Bientôt disponible...</w:t>
      </w:r>
    </w:p>
    <w:p w14:paraId="0EA01E8B" w14:textId="1AE46842" w:rsidR="00510086" w:rsidRDefault="00510086" w:rsidP="00510086">
      <w:pPr>
        <w:pStyle w:val="AAG-Normal"/>
        <w:rPr>
          <w:lang w:val="de-DE"/>
        </w:rPr>
      </w:pPr>
      <w:r>
        <w:rPr>
          <w:lang w:val="de-DE"/>
        </w:rPr>
        <w:t>Demnächst Verfügbar...</w:t>
      </w:r>
    </w:p>
    <w:p w14:paraId="58DCCE66" w14:textId="7F861314" w:rsidR="00510086" w:rsidRDefault="00510086" w:rsidP="00510086">
      <w:pPr>
        <w:pStyle w:val="AAS-Normal"/>
        <w:rPr>
          <w:lang w:val="de-DE"/>
        </w:rPr>
      </w:pPr>
      <w:r>
        <w:rPr>
          <w:lang w:val="de-DE"/>
        </w:rPr>
        <w:t>Próximamente...</w:t>
      </w:r>
    </w:p>
    <w:p w14:paraId="65E6C415" w14:textId="28204D23" w:rsidR="00510086" w:rsidRDefault="00510086" w:rsidP="00510086">
      <w:pPr>
        <w:pStyle w:val="AAF-Normal"/>
        <w:rPr>
          <w:rtl/>
          <w:lang w:val="de-DE"/>
        </w:rPr>
      </w:pPr>
      <w:r>
        <w:rPr>
          <w:lang w:val="de-DE"/>
        </w:rPr>
        <w:t>Bientôt disponible...</w:t>
      </w:r>
    </w:p>
    <w:sectPr w:rsidR="0051008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vad ghyasvand" w:date="2024-04-09T09:37:00Z" w:initials="jg">
    <w:p w14:paraId="5AD611DE" w14:textId="54CDD35D" w:rsidR="005A0C94" w:rsidRPr="006A7E86" w:rsidRDefault="005A0C94" w:rsidP="00BB1E4D">
      <w:pPr>
        <w:pStyle w:val="AAE-Normal"/>
      </w:pPr>
      <w:r>
        <w:rPr>
          <w:rStyle w:val="CommentReference"/>
        </w:rPr>
        <w:annotationRef/>
      </w:r>
      <w:r w:rsidR="00BB1E4D" w:rsidRPr="00BB1E4D">
        <w:t>Guide</w:t>
      </w:r>
      <w:r w:rsidR="006A7E86">
        <w:t>_</w:t>
      </w:r>
      <w:r w:rsidR="00BB1E4D" w:rsidRPr="00BB1E4D">
        <w:t>to</w:t>
      </w:r>
      <w:r w:rsidR="006A7E86">
        <w:t>_</w:t>
      </w:r>
      <w:r w:rsidR="00BB1E4D" w:rsidRPr="00BB1E4D">
        <w:t>Performing</w:t>
      </w:r>
      <w:r w:rsidR="006A7E86">
        <w:t>_</w:t>
      </w:r>
      <w:r w:rsidR="00BB1E4D" w:rsidRPr="00BB1E4D">
        <w:t>Transformer</w:t>
      </w:r>
      <w:r w:rsidR="006A7E86">
        <w:t>_</w:t>
      </w:r>
      <w:r w:rsidR="00BB1E4D" w:rsidRPr="00BB1E4D">
        <w:t>Test</w:t>
      </w:r>
      <w:r w:rsidR="006A7E86">
        <w:t>_</w:t>
      </w:r>
      <w:r w:rsidR="00BB1E4D" w:rsidRPr="00BB1E4D">
        <w:t>using</w:t>
      </w:r>
      <w:r w:rsidR="006A7E86">
        <w:t>_</w:t>
      </w:r>
      <w:r w:rsidR="00BB1E4D" w:rsidRPr="00BB1E4D">
        <w:t>Instrument</w:t>
      </w:r>
      <w:r w:rsidR="006A7E86">
        <w:t>_</w:t>
      </w:r>
      <w:r w:rsidR="00BB1E4D" w:rsidRPr="00BB1E4D">
        <w:t>Module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D611D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547E8E" w16cex:dateUtc="2024-04-09T06: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D611DE" w16cid:durableId="42547E8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5FC67" w14:textId="77777777" w:rsidR="00F3110E" w:rsidRDefault="00F3110E" w:rsidP="00091FDB">
      <w:pPr>
        <w:spacing w:before="0" w:after="0"/>
      </w:pPr>
      <w:r>
        <w:separator/>
      </w:r>
    </w:p>
  </w:endnote>
  <w:endnote w:type="continuationSeparator" w:id="0">
    <w:p w14:paraId="77F6E3C8" w14:textId="77777777" w:rsidR="00F3110E" w:rsidRDefault="00F3110E"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12373" w14:textId="77777777" w:rsidR="00F3110E" w:rsidRDefault="00F3110E" w:rsidP="00091FDB">
      <w:pPr>
        <w:spacing w:before="0" w:after="0"/>
      </w:pPr>
      <w:r>
        <w:separator/>
      </w:r>
    </w:p>
  </w:footnote>
  <w:footnote w:type="continuationSeparator" w:id="0">
    <w:p w14:paraId="4B62F735" w14:textId="77777777" w:rsidR="00F3110E" w:rsidRDefault="00F3110E"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007C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3C53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F6016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84F8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5091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4444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D382C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E05C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D8FB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3892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20"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5137"/>
    <w:multiLevelType w:val="multilevel"/>
    <w:tmpl w:val="0E88DAEA"/>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32"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4"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524517"/>
    <w:multiLevelType w:val="multilevel"/>
    <w:tmpl w:val="AA6C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0"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42"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685603">
    <w:abstractNumId w:val="33"/>
  </w:num>
  <w:num w:numId="2" w16cid:durableId="1441219768">
    <w:abstractNumId w:val="35"/>
  </w:num>
  <w:num w:numId="3" w16cid:durableId="335882456">
    <w:abstractNumId w:val="26"/>
  </w:num>
  <w:num w:numId="4" w16cid:durableId="1002929357">
    <w:abstractNumId w:val="41"/>
  </w:num>
  <w:num w:numId="5" w16cid:durableId="1881818163">
    <w:abstractNumId w:val="14"/>
  </w:num>
  <w:num w:numId="6" w16cid:durableId="1093747169">
    <w:abstractNumId w:val="16"/>
  </w:num>
  <w:num w:numId="7" w16cid:durableId="21072615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7874066">
    <w:abstractNumId w:val="23"/>
  </w:num>
  <w:num w:numId="9" w16cid:durableId="1801798489">
    <w:abstractNumId w:val="43"/>
  </w:num>
  <w:num w:numId="10" w16cid:durableId="14789547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36608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65904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93085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32439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3459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42703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7254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67656105">
    <w:abstractNumId w:val="39"/>
  </w:num>
  <w:num w:numId="19" w16cid:durableId="685597797">
    <w:abstractNumId w:val="15"/>
  </w:num>
  <w:num w:numId="20" w16cid:durableId="1953316821">
    <w:abstractNumId w:val="17"/>
  </w:num>
  <w:num w:numId="21" w16cid:durableId="2099325745">
    <w:abstractNumId w:val="13"/>
  </w:num>
  <w:num w:numId="22" w16cid:durableId="673344342">
    <w:abstractNumId w:val="27"/>
  </w:num>
  <w:num w:numId="23" w16cid:durableId="236593364">
    <w:abstractNumId w:val="34"/>
  </w:num>
  <w:num w:numId="24" w16cid:durableId="783694049">
    <w:abstractNumId w:val="42"/>
  </w:num>
  <w:num w:numId="25" w16cid:durableId="1994525342">
    <w:abstractNumId w:val="22"/>
  </w:num>
  <w:num w:numId="26" w16cid:durableId="1653562407">
    <w:abstractNumId w:val="20"/>
  </w:num>
  <w:num w:numId="27" w16cid:durableId="8073013">
    <w:abstractNumId w:val="30"/>
  </w:num>
  <w:num w:numId="28" w16cid:durableId="297733568">
    <w:abstractNumId w:val="36"/>
  </w:num>
  <w:num w:numId="29" w16cid:durableId="535043028">
    <w:abstractNumId w:val="21"/>
  </w:num>
  <w:num w:numId="30" w16cid:durableId="1765227199">
    <w:abstractNumId w:val="12"/>
  </w:num>
  <w:num w:numId="31" w16cid:durableId="327830195">
    <w:abstractNumId w:val="24"/>
  </w:num>
  <w:num w:numId="32" w16cid:durableId="2039500282">
    <w:abstractNumId w:val="29"/>
  </w:num>
  <w:num w:numId="33" w16cid:durableId="15271718">
    <w:abstractNumId w:val="9"/>
  </w:num>
  <w:num w:numId="34" w16cid:durableId="862479205">
    <w:abstractNumId w:val="7"/>
  </w:num>
  <w:num w:numId="35" w16cid:durableId="1116800118">
    <w:abstractNumId w:val="6"/>
  </w:num>
  <w:num w:numId="36" w16cid:durableId="573661204">
    <w:abstractNumId w:val="5"/>
  </w:num>
  <w:num w:numId="37" w16cid:durableId="1246766610">
    <w:abstractNumId w:val="4"/>
  </w:num>
  <w:num w:numId="38" w16cid:durableId="1254706160">
    <w:abstractNumId w:val="8"/>
  </w:num>
  <w:num w:numId="39" w16cid:durableId="414858000">
    <w:abstractNumId w:val="3"/>
  </w:num>
  <w:num w:numId="40" w16cid:durableId="606235297">
    <w:abstractNumId w:val="2"/>
  </w:num>
  <w:num w:numId="41" w16cid:durableId="1260068150">
    <w:abstractNumId w:val="1"/>
  </w:num>
  <w:num w:numId="42" w16cid:durableId="916480463">
    <w:abstractNumId w:val="0"/>
  </w:num>
  <w:num w:numId="43" w16cid:durableId="316344424">
    <w:abstractNumId w:val="38"/>
  </w:num>
  <w:num w:numId="44" w16cid:durableId="904603993">
    <w:abstractNumId w:val="10"/>
  </w:num>
  <w:num w:numId="45" w16cid:durableId="1443651865">
    <w:abstractNumId w:val="25"/>
  </w:num>
  <w:num w:numId="46" w16cid:durableId="306668162">
    <w:abstractNumId w:val="18"/>
  </w:num>
  <w:num w:numId="47" w16cid:durableId="149710222">
    <w:abstractNumId w:val="11"/>
  </w:num>
  <w:num w:numId="48" w16cid:durableId="693579277">
    <w:abstractNumId w:val="40"/>
  </w:num>
  <w:num w:numId="49" w16cid:durableId="2054688099">
    <w:abstractNumId w:val="37"/>
  </w:num>
  <w:num w:numId="50" w16cid:durableId="2071613505">
    <w:abstractNumId w:val="31"/>
  </w:num>
  <w:num w:numId="51" w16cid:durableId="1702778710">
    <w:abstractNumId w:val="19"/>
  </w:num>
  <w:num w:numId="52" w16cid:durableId="926039135">
    <w:abstractNumId w:val="32"/>
  </w:num>
  <w:num w:numId="53" w16cid:durableId="78099729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C63"/>
    <w:rsid w:val="00101A2B"/>
    <w:rsid w:val="00101DBB"/>
    <w:rsid w:val="001024A2"/>
    <w:rsid w:val="00102D8F"/>
    <w:rsid w:val="00102E3B"/>
    <w:rsid w:val="00103054"/>
    <w:rsid w:val="0010325A"/>
    <w:rsid w:val="001040DD"/>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6D8"/>
    <w:rsid w:val="0018398F"/>
    <w:rsid w:val="00183E81"/>
    <w:rsid w:val="0018448D"/>
    <w:rsid w:val="00186906"/>
    <w:rsid w:val="00186B85"/>
    <w:rsid w:val="00186DCC"/>
    <w:rsid w:val="00190392"/>
    <w:rsid w:val="001906A8"/>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369"/>
    <w:rsid w:val="001973C6"/>
    <w:rsid w:val="0019771B"/>
    <w:rsid w:val="00197D1F"/>
    <w:rsid w:val="00197F1C"/>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CF4"/>
    <w:rsid w:val="00247368"/>
    <w:rsid w:val="00247949"/>
    <w:rsid w:val="002479CD"/>
    <w:rsid w:val="00247BE2"/>
    <w:rsid w:val="00250219"/>
    <w:rsid w:val="00250660"/>
    <w:rsid w:val="00250F23"/>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D60"/>
    <w:rsid w:val="002D748E"/>
    <w:rsid w:val="002E0589"/>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25CE"/>
    <w:rsid w:val="00352E84"/>
    <w:rsid w:val="00353393"/>
    <w:rsid w:val="0035382B"/>
    <w:rsid w:val="00354215"/>
    <w:rsid w:val="003543A3"/>
    <w:rsid w:val="00354EEB"/>
    <w:rsid w:val="00355EE1"/>
    <w:rsid w:val="00356131"/>
    <w:rsid w:val="00356B87"/>
    <w:rsid w:val="00360644"/>
    <w:rsid w:val="00360A7D"/>
    <w:rsid w:val="00361BA6"/>
    <w:rsid w:val="00361C14"/>
    <w:rsid w:val="00362380"/>
    <w:rsid w:val="00363EFD"/>
    <w:rsid w:val="003649D7"/>
    <w:rsid w:val="00364A17"/>
    <w:rsid w:val="00364D5B"/>
    <w:rsid w:val="00365432"/>
    <w:rsid w:val="00365587"/>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B5"/>
    <w:rsid w:val="00396F6D"/>
    <w:rsid w:val="00397DC8"/>
    <w:rsid w:val="00397F36"/>
    <w:rsid w:val="003A0314"/>
    <w:rsid w:val="003A042A"/>
    <w:rsid w:val="003A0DE7"/>
    <w:rsid w:val="003A10D9"/>
    <w:rsid w:val="003A2AC0"/>
    <w:rsid w:val="003A3166"/>
    <w:rsid w:val="003A318E"/>
    <w:rsid w:val="003A4C5F"/>
    <w:rsid w:val="003A533E"/>
    <w:rsid w:val="003A55CE"/>
    <w:rsid w:val="003A5A29"/>
    <w:rsid w:val="003A6010"/>
    <w:rsid w:val="003A62B1"/>
    <w:rsid w:val="003A632E"/>
    <w:rsid w:val="003A688C"/>
    <w:rsid w:val="003A6A65"/>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DF8"/>
    <w:rsid w:val="003D4E4D"/>
    <w:rsid w:val="003D66F1"/>
    <w:rsid w:val="003D6C45"/>
    <w:rsid w:val="003D7152"/>
    <w:rsid w:val="003D75F8"/>
    <w:rsid w:val="003D7A6E"/>
    <w:rsid w:val="003E01B3"/>
    <w:rsid w:val="003E085D"/>
    <w:rsid w:val="003E115B"/>
    <w:rsid w:val="003E2C90"/>
    <w:rsid w:val="003E2CDC"/>
    <w:rsid w:val="003E2DE6"/>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701CF"/>
    <w:rsid w:val="004702CC"/>
    <w:rsid w:val="0047134B"/>
    <w:rsid w:val="00471394"/>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588"/>
    <w:rsid w:val="004A6A90"/>
    <w:rsid w:val="004A760E"/>
    <w:rsid w:val="004A784E"/>
    <w:rsid w:val="004B13F2"/>
    <w:rsid w:val="004B1822"/>
    <w:rsid w:val="004B1DA2"/>
    <w:rsid w:val="004B1E47"/>
    <w:rsid w:val="004B2D6E"/>
    <w:rsid w:val="004B450C"/>
    <w:rsid w:val="004B4664"/>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E09"/>
    <w:rsid w:val="004D2EA2"/>
    <w:rsid w:val="004D391D"/>
    <w:rsid w:val="004D46CF"/>
    <w:rsid w:val="004D4A6B"/>
    <w:rsid w:val="004D5BE0"/>
    <w:rsid w:val="004D61A2"/>
    <w:rsid w:val="004D6933"/>
    <w:rsid w:val="004D6FFD"/>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52E3"/>
    <w:rsid w:val="005055FA"/>
    <w:rsid w:val="00506F4A"/>
    <w:rsid w:val="0050716A"/>
    <w:rsid w:val="00510086"/>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40988"/>
    <w:rsid w:val="00540EA7"/>
    <w:rsid w:val="00541007"/>
    <w:rsid w:val="00541DF0"/>
    <w:rsid w:val="00542FA9"/>
    <w:rsid w:val="00543299"/>
    <w:rsid w:val="00543807"/>
    <w:rsid w:val="00543900"/>
    <w:rsid w:val="00543FB5"/>
    <w:rsid w:val="0054420A"/>
    <w:rsid w:val="00544877"/>
    <w:rsid w:val="00544BF6"/>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B82"/>
    <w:rsid w:val="005A39AB"/>
    <w:rsid w:val="005A418B"/>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EBA"/>
    <w:rsid w:val="005E4FA6"/>
    <w:rsid w:val="005E5E29"/>
    <w:rsid w:val="005E64D6"/>
    <w:rsid w:val="005E69C1"/>
    <w:rsid w:val="005E6C3D"/>
    <w:rsid w:val="005E7DF9"/>
    <w:rsid w:val="005F01B9"/>
    <w:rsid w:val="005F03E0"/>
    <w:rsid w:val="005F07AD"/>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D33"/>
    <w:rsid w:val="00701DB6"/>
    <w:rsid w:val="00701FB7"/>
    <w:rsid w:val="0070260D"/>
    <w:rsid w:val="00702CB8"/>
    <w:rsid w:val="00702DE6"/>
    <w:rsid w:val="007036EF"/>
    <w:rsid w:val="0070386D"/>
    <w:rsid w:val="00703E0E"/>
    <w:rsid w:val="007050CD"/>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FE5"/>
    <w:rsid w:val="007A0971"/>
    <w:rsid w:val="007A0F5E"/>
    <w:rsid w:val="007A2777"/>
    <w:rsid w:val="007A33A8"/>
    <w:rsid w:val="007A37B6"/>
    <w:rsid w:val="007A44A0"/>
    <w:rsid w:val="007A4E64"/>
    <w:rsid w:val="007A569A"/>
    <w:rsid w:val="007A5B74"/>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F0062"/>
    <w:rsid w:val="007F0764"/>
    <w:rsid w:val="007F0A69"/>
    <w:rsid w:val="007F1254"/>
    <w:rsid w:val="007F38BA"/>
    <w:rsid w:val="007F3D75"/>
    <w:rsid w:val="007F3F8C"/>
    <w:rsid w:val="007F4558"/>
    <w:rsid w:val="007F501A"/>
    <w:rsid w:val="007F50AF"/>
    <w:rsid w:val="007F5BBE"/>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31A3"/>
    <w:rsid w:val="008633DF"/>
    <w:rsid w:val="008635D6"/>
    <w:rsid w:val="00863736"/>
    <w:rsid w:val="00863CFC"/>
    <w:rsid w:val="00864605"/>
    <w:rsid w:val="008646BD"/>
    <w:rsid w:val="00864DF8"/>
    <w:rsid w:val="0086730C"/>
    <w:rsid w:val="008702E1"/>
    <w:rsid w:val="008707FC"/>
    <w:rsid w:val="008713C3"/>
    <w:rsid w:val="00871B5A"/>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5791"/>
    <w:rsid w:val="00896A60"/>
    <w:rsid w:val="008973D6"/>
    <w:rsid w:val="00897AB3"/>
    <w:rsid w:val="00897ACE"/>
    <w:rsid w:val="008A0154"/>
    <w:rsid w:val="008A08D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E6"/>
    <w:rsid w:val="008F3FCF"/>
    <w:rsid w:val="008F4403"/>
    <w:rsid w:val="008F5478"/>
    <w:rsid w:val="008F5CC9"/>
    <w:rsid w:val="008F674B"/>
    <w:rsid w:val="008F7307"/>
    <w:rsid w:val="00900691"/>
    <w:rsid w:val="00900853"/>
    <w:rsid w:val="00901939"/>
    <w:rsid w:val="009019FE"/>
    <w:rsid w:val="00901ED5"/>
    <w:rsid w:val="009021AA"/>
    <w:rsid w:val="009021CB"/>
    <w:rsid w:val="009024A2"/>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1008"/>
    <w:rsid w:val="00921452"/>
    <w:rsid w:val="00922B7C"/>
    <w:rsid w:val="00922DAF"/>
    <w:rsid w:val="00923328"/>
    <w:rsid w:val="009233C3"/>
    <w:rsid w:val="009242DB"/>
    <w:rsid w:val="00924568"/>
    <w:rsid w:val="00924C39"/>
    <w:rsid w:val="00925169"/>
    <w:rsid w:val="009252E1"/>
    <w:rsid w:val="00925987"/>
    <w:rsid w:val="009264AC"/>
    <w:rsid w:val="00926886"/>
    <w:rsid w:val="00926C4A"/>
    <w:rsid w:val="00926D45"/>
    <w:rsid w:val="00927B1D"/>
    <w:rsid w:val="009301B4"/>
    <w:rsid w:val="00930BF2"/>
    <w:rsid w:val="00930FBC"/>
    <w:rsid w:val="00932C92"/>
    <w:rsid w:val="009335F3"/>
    <w:rsid w:val="00933A7E"/>
    <w:rsid w:val="0093480F"/>
    <w:rsid w:val="00936B7B"/>
    <w:rsid w:val="00936D4C"/>
    <w:rsid w:val="00936F85"/>
    <w:rsid w:val="00937341"/>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507C9"/>
    <w:rsid w:val="00951670"/>
    <w:rsid w:val="00951BC9"/>
    <w:rsid w:val="00951E8E"/>
    <w:rsid w:val="00951FF5"/>
    <w:rsid w:val="00952336"/>
    <w:rsid w:val="0095257E"/>
    <w:rsid w:val="009529CE"/>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1A6B"/>
    <w:rsid w:val="009B1F2D"/>
    <w:rsid w:val="009B23DC"/>
    <w:rsid w:val="009B2787"/>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C22"/>
    <w:rsid w:val="00B17DB2"/>
    <w:rsid w:val="00B200C7"/>
    <w:rsid w:val="00B21114"/>
    <w:rsid w:val="00B214ED"/>
    <w:rsid w:val="00B21BE5"/>
    <w:rsid w:val="00B22B88"/>
    <w:rsid w:val="00B22E53"/>
    <w:rsid w:val="00B22E71"/>
    <w:rsid w:val="00B23745"/>
    <w:rsid w:val="00B23DBF"/>
    <w:rsid w:val="00B24193"/>
    <w:rsid w:val="00B2459E"/>
    <w:rsid w:val="00B254D5"/>
    <w:rsid w:val="00B256C9"/>
    <w:rsid w:val="00B25BF1"/>
    <w:rsid w:val="00B25D50"/>
    <w:rsid w:val="00B25E18"/>
    <w:rsid w:val="00B26223"/>
    <w:rsid w:val="00B2681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67F1"/>
    <w:rsid w:val="00BB6CE5"/>
    <w:rsid w:val="00BB7B86"/>
    <w:rsid w:val="00BC04BA"/>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CEE"/>
    <w:rsid w:val="00BE0068"/>
    <w:rsid w:val="00BE1151"/>
    <w:rsid w:val="00BE26A4"/>
    <w:rsid w:val="00BE26C1"/>
    <w:rsid w:val="00BE2739"/>
    <w:rsid w:val="00BE2797"/>
    <w:rsid w:val="00BE4258"/>
    <w:rsid w:val="00BE4E0B"/>
    <w:rsid w:val="00BE504C"/>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A59"/>
    <w:rsid w:val="00C41A9A"/>
    <w:rsid w:val="00C41B29"/>
    <w:rsid w:val="00C41D82"/>
    <w:rsid w:val="00C42543"/>
    <w:rsid w:val="00C42556"/>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BFF"/>
    <w:rsid w:val="00CC51D8"/>
    <w:rsid w:val="00CC58FD"/>
    <w:rsid w:val="00CC669D"/>
    <w:rsid w:val="00CC6C6A"/>
    <w:rsid w:val="00CC7D2F"/>
    <w:rsid w:val="00CD0701"/>
    <w:rsid w:val="00CD082F"/>
    <w:rsid w:val="00CD0BB0"/>
    <w:rsid w:val="00CD0FB9"/>
    <w:rsid w:val="00CD0FDE"/>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D2B"/>
    <w:rsid w:val="00CE7E01"/>
    <w:rsid w:val="00CF03D7"/>
    <w:rsid w:val="00CF1462"/>
    <w:rsid w:val="00CF1844"/>
    <w:rsid w:val="00CF2182"/>
    <w:rsid w:val="00CF2B04"/>
    <w:rsid w:val="00CF32A5"/>
    <w:rsid w:val="00CF353A"/>
    <w:rsid w:val="00CF3723"/>
    <w:rsid w:val="00CF38EC"/>
    <w:rsid w:val="00CF5132"/>
    <w:rsid w:val="00CF551F"/>
    <w:rsid w:val="00CF6A24"/>
    <w:rsid w:val="00CF6C8C"/>
    <w:rsid w:val="00CF7F43"/>
    <w:rsid w:val="00D00783"/>
    <w:rsid w:val="00D007B1"/>
    <w:rsid w:val="00D00C04"/>
    <w:rsid w:val="00D01320"/>
    <w:rsid w:val="00D01685"/>
    <w:rsid w:val="00D016F3"/>
    <w:rsid w:val="00D019BB"/>
    <w:rsid w:val="00D01AB0"/>
    <w:rsid w:val="00D01D87"/>
    <w:rsid w:val="00D02ED7"/>
    <w:rsid w:val="00D03DA6"/>
    <w:rsid w:val="00D03E65"/>
    <w:rsid w:val="00D04882"/>
    <w:rsid w:val="00D04AE4"/>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399"/>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7B"/>
    <w:rsid w:val="00D9439B"/>
    <w:rsid w:val="00D978E6"/>
    <w:rsid w:val="00D97F2F"/>
    <w:rsid w:val="00D97F6C"/>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11D7"/>
    <w:rsid w:val="00DF1C7D"/>
    <w:rsid w:val="00DF237D"/>
    <w:rsid w:val="00DF25D7"/>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310B"/>
    <w:rsid w:val="00E541D0"/>
    <w:rsid w:val="00E54DC2"/>
    <w:rsid w:val="00E55377"/>
    <w:rsid w:val="00E55638"/>
    <w:rsid w:val="00E559A2"/>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7D3"/>
    <w:rsid w:val="00E8703B"/>
    <w:rsid w:val="00E87B3B"/>
    <w:rsid w:val="00E903A1"/>
    <w:rsid w:val="00E90A99"/>
    <w:rsid w:val="00E914DD"/>
    <w:rsid w:val="00E91C18"/>
    <w:rsid w:val="00E921CA"/>
    <w:rsid w:val="00E92E68"/>
    <w:rsid w:val="00E93F4D"/>
    <w:rsid w:val="00E949B5"/>
    <w:rsid w:val="00E95B43"/>
    <w:rsid w:val="00E968E6"/>
    <w:rsid w:val="00E970AC"/>
    <w:rsid w:val="00E97913"/>
    <w:rsid w:val="00E97BBE"/>
    <w:rsid w:val="00E97F7C"/>
    <w:rsid w:val="00EA0620"/>
    <w:rsid w:val="00EA1878"/>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A24"/>
    <w:rsid w:val="00F10F7E"/>
    <w:rsid w:val="00F111E9"/>
    <w:rsid w:val="00F1198A"/>
    <w:rsid w:val="00F12DB4"/>
    <w:rsid w:val="00F1300B"/>
    <w:rsid w:val="00F132F0"/>
    <w:rsid w:val="00F1358E"/>
    <w:rsid w:val="00F13724"/>
    <w:rsid w:val="00F13863"/>
    <w:rsid w:val="00F141FC"/>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10E"/>
    <w:rsid w:val="00F31A0D"/>
    <w:rsid w:val="00F32D6E"/>
    <w:rsid w:val="00F32E19"/>
    <w:rsid w:val="00F33425"/>
    <w:rsid w:val="00F33C94"/>
    <w:rsid w:val="00F3446E"/>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6145"/>
    <w:rsid w:val="00FD7265"/>
    <w:rsid w:val="00FD7552"/>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086"/>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510086"/>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510086"/>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510086"/>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510086"/>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510086"/>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510086"/>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510086"/>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510086"/>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510086"/>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rsid w:val="00510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086"/>
  </w:style>
  <w:style w:type="character" w:customStyle="1" w:styleId="Heading1Char">
    <w:name w:val="Heading 1 Char"/>
    <w:basedOn w:val="DefaultParagraphFont"/>
    <w:link w:val="Heading1"/>
    <w:uiPriority w:val="9"/>
    <w:rsid w:val="00510086"/>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510086"/>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510086"/>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510086"/>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510086"/>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510086"/>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510086"/>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510086"/>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510086"/>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510086"/>
    <w:rPr>
      <w:rFonts w:ascii="Cambria Math" w:hAnsi="Cambria Math"/>
      <w:iCs/>
    </w:rPr>
  </w:style>
  <w:style w:type="paragraph" w:customStyle="1" w:styleId="AAA-Bulet-Circel">
    <w:name w:val="AAA- Bulet- Circel"/>
    <w:basedOn w:val="Normal"/>
    <w:qFormat/>
    <w:rsid w:val="00510086"/>
    <w:pPr>
      <w:ind w:left="720" w:hanging="360"/>
    </w:pPr>
  </w:style>
  <w:style w:type="paragraph" w:customStyle="1" w:styleId="AAA-Aks">
    <w:name w:val="AAA-Aks"/>
    <w:basedOn w:val="Normal"/>
    <w:qFormat/>
    <w:rsid w:val="00510086"/>
    <w:pPr>
      <w:spacing w:before="240" w:after="120"/>
      <w:jc w:val="center"/>
    </w:pPr>
    <w:rPr>
      <w:noProof/>
      <w:sz w:val="16"/>
      <w:szCs w:val="16"/>
    </w:rPr>
  </w:style>
  <w:style w:type="paragraph" w:customStyle="1" w:styleId="List02-Circule">
    <w:name w:val="List02-Circule"/>
    <w:basedOn w:val="Normal"/>
    <w:qFormat/>
    <w:rsid w:val="00510086"/>
    <w:pPr>
      <w:numPr>
        <w:numId w:val="1"/>
      </w:numPr>
    </w:pPr>
    <w:rPr>
      <w:sz w:val="18"/>
      <w:szCs w:val="22"/>
      <w:lang w:bidi="fa-IR"/>
    </w:rPr>
  </w:style>
  <w:style w:type="paragraph" w:customStyle="1" w:styleId="Bullet-Star">
    <w:name w:val="Bullet - Star"/>
    <w:basedOn w:val="Normal"/>
    <w:qFormat/>
    <w:rsid w:val="00510086"/>
    <w:pPr>
      <w:numPr>
        <w:numId w:val="2"/>
      </w:numPr>
      <w:spacing w:before="0" w:after="0"/>
      <w:ind w:left="714" w:hanging="357"/>
    </w:pPr>
  </w:style>
  <w:style w:type="paragraph" w:customStyle="1" w:styleId="TableEnglish">
    <w:name w:val="Table English"/>
    <w:basedOn w:val="Normal"/>
    <w:qFormat/>
    <w:rsid w:val="00510086"/>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51008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51008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510086"/>
    <w:pPr>
      <w:tabs>
        <w:tab w:val="left" w:pos="1422"/>
        <w:tab w:val="right" w:leader="dot" w:pos="9350"/>
      </w:tabs>
      <w:spacing w:after="100"/>
      <w:ind w:left="400"/>
    </w:pPr>
  </w:style>
  <w:style w:type="character" w:styleId="Hyperlink">
    <w:name w:val="Hyperlink"/>
    <w:basedOn w:val="DefaultParagraphFont"/>
    <w:uiPriority w:val="99"/>
    <w:unhideWhenUsed/>
    <w:rsid w:val="00510086"/>
    <w:rPr>
      <w:color w:val="0563C1" w:themeColor="hyperlink"/>
      <w:u w:val="single"/>
    </w:rPr>
  </w:style>
  <w:style w:type="paragraph" w:customStyle="1" w:styleId="Titer">
    <w:name w:val="Titer"/>
    <w:basedOn w:val="Normal"/>
    <w:qFormat/>
    <w:rsid w:val="00510086"/>
    <w:pPr>
      <w:spacing w:before="0" w:after="0"/>
      <w:jc w:val="left"/>
    </w:pPr>
    <w:rPr>
      <w:bCs/>
      <w:sz w:val="68"/>
      <w:szCs w:val="72"/>
      <w:lang w:bidi="fa-IR"/>
    </w:rPr>
  </w:style>
  <w:style w:type="table" w:styleId="TableGrid">
    <w:name w:val="Table Grid"/>
    <w:basedOn w:val="TableNormal"/>
    <w:uiPriority w:val="39"/>
    <w:rsid w:val="00510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510086"/>
    <w:pPr>
      <w:spacing w:before="0" w:after="0"/>
      <w:contextualSpacing/>
      <w:jc w:val="left"/>
    </w:pPr>
    <w:rPr>
      <w:sz w:val="16"/>
      <w:szCs w:val="20"/>
    </w:rPr>
  </w:style>
  <w:style w:type="character" w:styleId="FollowedHyperlink">
    <w:name w:val="FollowedHyperlink"/>
    <w:basedOn w:val="DefaultParagraphFont"/>
    <w:uiPriority w:val="99"/>
    <w:semiHidden/>
    <w:unhideWhenUsed/>
    <w:rsid w:val="00510086"/>
    <w:rPr>
      <w:color w:val="954F72" w:themeColor="followedHyperlink"/>
      <w:u w:val="single"/>
    </w:rPr>
  </w:style>
  <w:style w:type="paragraph" w:customStyle="1" w:styleId="BulletJadva">
    <w:name w:val="Bullet Jadva"/>
    <w:basedOn w:val="Bullet-Star"/>
    <w:qFormat/>
    <w:rsid w:val="00510086"/>
    <w:pPr>
      <w:numPr>
        <w:numId w:val="3"/>
      </w:numPr>
    </w:pPr>
    <w:rPr>
      <w:szCs w:val="20"/>
      <w:lang w:bidi="fa-IR"/>
    </w:rPr>
  </w:style>
  <w:style w:type="character" w:styleId="PlaceholderText">
    <w:name w:val="Placeholder Text"/>
    <w:basedOn w:val="DefaultParagraphFont"/>
    <w:uiPriority w:val="99"/>
    <w:semiHidden/>
    <w:rsid w:val="00510086"/>
    <w:rPr>
      <w:color w:val="808080"/>
    </w:rPr>
  </w:style>
  <w:style w:type="paragraph" w:styleId="TOC4">
    <w:name w:val="toc 4"/>
    <w:basedOn w:val="Normal"/>
    <w:next w:val="Normal"/>
    <w:autoRedefine/>
    <w:uiPriority w:val="39"/>
    <w:unhideWhenUsed/>
    <w:rsid w:val="0051008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51008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51008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51008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51008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510086"/>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510086"/>
  </w:style>
  <w:style w:type="paragraph" w:customStyle="1" w:styleId="Number-01">
    <w:name w:val="Number - 01"/>
    <w:basedOn w:val="Bullet-Star"/>
    <w:qFormat/>
    <w:rsid w:val="00510086"/>
    <w:pPr>
      <w:numPr>
        <w:numId w:val="21"/>
      </w:numPr>
      <w:ind w:left="1434" w:hanging="357"/>
    </w:pPr>
    <w:rPr>
      <w:lang w:bidi="fa-IR"/>
    </w:rPr>
  </w:style>
  <w:style w:type="paragraph" w:customStyle="1" w:styleId="Bullet02">
    <w:name w:val="Bullet 02"/>
    <w:basedOn w:val="Bullet-Star"/>
    <w:rsid w:val="00510086"/>
    <w:pPr>
      <w:numPr>
        <w:numId w:val="5"/>
      </w:numPr>
    </w:pPr>
    <w:rPr>
      <w:rFonts w:eastAsia="Times New Roman"/>
    </w:rPr>
  </w:style>
  <w:style w:type="paragraph" w:customStyle="1" w:styleId="Bullet03">
    <w:name w:val="Bullet 03"/>
    <w:basedOn w:val="Bullet-Star"/>
    <w:rsid w:val="00510086"/>
    <w:pPr>
      <w:ind w:left="1080" w:firstLine="0"/>
    </w:pPr>
    <w:rPr>
      <w:rFonts w:eastAsia="Times New Roman"/>
    </w:rPr>
  </w:style>
  <w:style w:type="paragraph" w:styleId="BalloonText">
    <w:name w:val="Balloon Text"/>
    <w:basedOn w:val="Normal"/>
    <w:link w:val="BalloonTextChar"/>
    <w:uiPriority w:val="99"/>
    <w:semiHidden/>
    <w:unhideWhenUsed/>
    <w:rsid w:val="0051008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0086"/>
    <w:rPr>
      <w:rFonts w:ascii="Segoe UI" w:hAnsi="Segoe UI" w:cs="Segoe UI"/>
      <w:sz w:val="18"/>
      <w:szCs w:val="18"/>
    </w:rPr>
  </w:style>
  <w:style w:type="paragraph" w:customStyle="1" w:styleId="FirstPage-Tick">
    <w:name w:val="First Page - Tick"/>
    <w:basedOn w:val="Normal"/>
    <w:qFormat/>
    <w:rsid w:val="00510086"/>
    <w:pPr>
      <w:numPr>
        <w:numId w:val="6"/>
      </w:numPr>
      <w:bidi w:val="0"/>
      <w:jc w:val="left"/>
    </w:pPr>
    <w:rPr>
      <w:sz w:val="50"/>
      <w:szCs w:val="56"/>
    </w:rPr>
  </w:style>
  <w:style w:type="paragraph" w:customStyle="1" w:styleId="Firstpage">
    <w:name w:val="First page"/>
    <w:basedOn w:val="Normal"/>
    <w:qFormat/>
    <w:rsid w:val="00510086"/>
    <w:pPr>
      <w:jc w:val="center"/>
    </w:pPr>
    <w:rPr>
      <w:sz w:val="84"/>
      <w:szCs w:val="90"/>
    </w:rPr>
  </w:style>
  <w:style w:type="paragraph" w:customStyle="1" w:styleId="ListUnderline">
    <w:name w:val="List  Underline"/>
    <w:basedOn w:val="List02-Circule"/>
    <w:rsid w:val="00510086"/>
    <w:rPr>
      <w:u w:val="double"/>
    </w:rPr>
  </w:style>
  <w:style w:type="paragraph" w:styleId="Caption">
    <w:name w:val="caption"/>
    <w:basedOn w:val="Normal"/>
    <w:next w:val="Normal"/>
    <w:link w:val="CaptionChar"/>
    <w:uiPriority w:val="35"/>
    <w:unhideWhenUsed/>
    <w:qFormat/>
    <w:rsid w:val="00510086"/>
    <w:pPr>
      <w:spacing w:before="0" w:after="200"/>
      <w:jc w:val="center"/>
    </w:pPr>
    <w:rPr>
      <w:iCs/>
      <w:sz w:val="18"/>
      <w:szCs w:val="18"/>
    </w:rPr>
  </w:style>
  <w:style w:type="paragraph" w:customStyle="1" w:styleId="Aks-Subfigure">
    <w:name w:val="Aks-Sub figure"/>
    <w:basedOn w:val="Caption"/>
    <w:rsid w:val="00510086"/>
    <w:pPr>
      <w:spacing w:after="240"/>
    </w:pPr>
    <w:rPr>
      <w:rFonts w:eastAsia="Times New Roman"/>
      <w:iCs w:val="0"/>
      <w:szCs w:val="20"/>
    </w:rPr>
  </w:style>
  <w:style w:type="paragraph" w:customStyle="1" w:styleId="SubTable">
    <w:name w:val="Sub Table"/>
    <w:basedOn w:val="Caption"/>
    <w:rsid w:val="00510086"/>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510086"/>
    <w:pPr>
      <w:spacing w:before="0" w:after="0"/>
    </w:pPr>
    <w:rPr>
      <w:szCs w:val="20"/>
    </w:rPr>
  </w:style>
  <w:style w:type="character" w:customStyle="1" w:styleId="FootnoteTextChar">
    <w:name w:val="Footnote Text Char"/>
    <w:basedOn w:val="DefaultParagraphFont"/>
    <w:link w:val="FootnoteText"/>
    <w:uiPriority w:val="99"/>
    <w:semiHidden/>
    <w:rsid w:val="00510086"/>
    <w:rPr>
      <w:rFonts w:cs="B Nazanin"/>
      <w:sz w:val="20"/>
      <w:szCs w:val="20"/>
    </w:rPr>
  </w:style>
  <w:style w:type="character" w:styleId="FootnoteReference">
    <w:name w:val="footnote reference"/>
    <w:basedOn w:val="DefaultParagraphFont"/>
    <w:uiPriority w:val="99"/>
    <w:semiHidden/>
    <w:unhideWhenUsed/>
    <w:rsid w:val="00510086"/>
    <w:rPr>
      <w:vertAlign w:val="superscript"/>
    </w:rPr>
  </w:style>
  <w:style w:type="character" w:styleId="CommentReference">
    <w:name w:val="annotation reference"/>
    <w:basedOn w:val="DefaultParagraphFont"/>
    <w:uiPriority w:val="99"/>
    <w:unhideWhenUsed/>
    <w:rsid w:val="00510086"/>
    <w:rPr>
      <w:sz w:val="16"/>
      <w:szCs w:val="16"/>
    </w:rPr>
  </w:style>
  <w:style w:type="paragraph" w:styleId="CommentText">
    <w:name w:val="annotation text"/>
    <w:basedOn w:val="Normal"/>
    <w:link w:val="CommentTextChar"/>
    <w:uiPriority w:val="99"/>
    <w:unhideWhenUsed/>
    <w:rsid w:val="00510086"/>
    <w:rPr>
      <w:szCs w:val="20"/>
    </w:rPr>
  </w:style>
  <w:style w:type="character" w:customStyle="1" w:styleId="CommentTextChar">
    <w:name w:val="Comment Text Char"/>
    <w:basedOn w:val="DefaultParagraphFont"/>
    <w:link w:val="CommentText"/>
    <w:uiPriority w:val="99"/>
    <w:rsid w:val="00510086"/>
    <w:rPr>
      <w:rFonts w:cs="B Nazanin"/>
      <w:sz w:val="20"/>
      <w:szCs w:val="20"/>
    </w:rPr>
  </w:style>
  <w:style w:type="paragraph" w:styleId="CommentSubject">
    <w:name w:val="annotation subject"/>
    <w:basedOn w:val="Normal"/>
    <w:link w:val="CommentSubjectChar"/>
    <w:uiPriority w:val="99"/>
    <w:semiHidden/>
    <w:unhideWhenUsed/>
    <w:rsid w:val="00510086"/>
    <w:rPr>
      <w:b/>
      <w:bCs/>
      <w:szCs w:val="20"/>
    </w:rPr>
  </w:style>
  <w:style w:type="character" w:customStyle="1" w:styleId="CommentSubjectChar">
    <w:name w:val="Comment Subject Char"/>
    <w:basedOn w:val="DefaultParagraphFont"/>
    <w:link w:val="CommentSubject"/>
    <w:uiPriority w:val="99"/>
    <w:semiHidden/>
    <w:rsid w:val="00510086"/>
    <w:rPr>
      <w:rFonts w:cs="B Nazanin"/>
      <w:b/>
      <w:bCs/>
      <w:sz w:val="20"/>
      <w:szCs w:val="20"/>
    </w:rPr>
  </w:style>
  <w:style w:type="paragraph" w:customStyle="1" w:styleId="MatnAsli">
    <w:name w:val="Matn Asli"/>
    <w:basedOn w:val="Normal"/>
    <w:qFormat/>
    <w:rsid w:val="00510086"/>
    <w:rPr>
      <w:lang w:bidi="fa-IR"/>
    </w:rPr>
  </w:style>
  <w:style w:type="paragraph" w:customStyle="1" w:styleId="MantAsli-Bold">
    <w:name w:val="Mant Asli- Bold"/>
    <w:basedOn w:val="Normal"/>
    <w:qFormat/>
    <w:rsid w:val="00510086"/>
    <w:rPr>
      <w:rFonts w:eastAsiaTheme="majorEastAsia"/>
      <w:b/>
      <w:bCs/>
      <w:lang w:bidi="fa-IR"/>
    </w:rPr>
  </w:style>
  <w:style w:type="paragraph" w:customStyle="1" w:styleId="Tick">
    <w:name w:val="Tick"/>
    <w:basedOn w:val="Normal"/>
    <w:qFormat/>
    <w:rsid w:val="00510086"/>
    <w:pPr>
      <w:numPr>
        <w:numId w:val="8"/>
      </w:numPr>
      <w:spacing w:before="240"/>
    </w:pPr>
    <w:rPr>
      <w:lang w:bidi="fa-IR"/>
    </w:rPr>
  </w:style>
  <w:style w:type="paragraph" w:customStyle="1" w:styleId="Bulet-Circule-Left">
    <w:name w:val="Bulet- Circule- Left"/>
    <w:basedOn w:val="Normal"/>
    <w:next w:val="Normal"/>
    <w:autoRedefine/>
    <w:qFormat/>
    <w:rsid w:val="00510086"/>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510086"/>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510086"/>
    <w:rPr>
      <w:rFonts w:ascii="Cambria Math" w:hAnsi="Cambria Math"/>
      <w:i/>
    </w:rPr>
  </w:style>
  <w:style w:type="paragraph" w:customStyle="1" w:styleId="AAA-Table-Math">
    <w:name w:val="AAA-Table- Math"/>
    <w:basedOn w:val="Table"/>
    <w:qFormat/>
    <w:rsid w:val="00510086"/>
    <w:rPr>
      <w:rFonts w:ascii="Cambria Math" w:hAnsi="Cambria Math"/>
      <w:i/>
    </w:rPr>
  </w:style>
  <w:style w:type="paragraph" w:customStyle="1" w:styleId="StyleAAA-Bulet-CircelComplexCambria">
    <w:name w:val="Style AAA- Bulet- Circel + (Complex) Cambria"/>
    <w:basedOn w:val="AAA-Bulet-Circel"/>
    <w:rsid w:val="00510086"/>
  </w:style>
  <w:style w:type="paragraph" w:customStyle="1" w:styleId="AAA-Ashkal">
    <w:name w:val="AAA- Ashkal"/>
    <w:basedOn w:val="MatnAsli"/>
    <w:qFormat/>
    <w:rsid w:val="00510086"/>
    <w:rPr>
      <w:rFonts w:ascii="Times New Roman" w:hAnsi="Times New Roman" w:cs="Times New Roman"/>
    </w:rPr>
  </w:style>
  <w:style w:type="paragraph" w:customStyle="1" w:styleId="AAA-AksJadval">
    <w:name w:val="AAA- Aks Jadval"/>
    <w:basedOn w:val="Normal"/>
    <w:next w:val="Normal"/>
    <w:qFormat/>
    <w:rsid w:val="00510086"/>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510086"/>
    <w:pPr>
      <w:spacing w:before="0" w:after="0"/>
    </w:pPr>
    <w:rPr>
      <w:szCs w:val="20"/>
    </w:rPr>
  </w:style>
  <w:style w:type="character" w:customStyle="1" w:styleId="EndnoteTextChar">
    <w:name w:val="Endnote Text Char"/>
    <w:basedOn w:val="DefaultParagraphFont"/>
    <w:link w:val="EndnoteText"/>
    <w:uiPriority w:val="99"/>
    <w:semiHidden/>
    <w:rsid w:val="00510086"/>
    <w:rPr>
      <w:rFonts w:cs="B Nazanin"/>
      <w:sz w:val="20"/>
      <w:szCs w:val="20"/>
    </w:rPr>
  </w:style>
  <w:style w:type="character" w:styleId="EndnoteReference">
    <w:name w:val="endnote reference"/>
    <w:basedOn w:val="DefaultParagraphFont"/>
    <w:uiPriority w:val="99"/>
    <w:semiHidden/>
    <w:unhideWhenUsed/>
    <w:rsid w:val="00510086"/>
    <w:rPr>
      <w:vertAlign w:val="superscript"/>
    </w:rPr>
  </w:style>
  <w:style w:type="paragraph" w:customStyle="1" w:styleId="Bullet">
    <w:name w:val="Bullet"/>
    <w:basedOn w:val="Normal"/>
    <w:qFormat/>
    <w:rsid w:val="00510086"/>
    <w:pPr>
      <w:spacing w:after="0"/>
      <w:ind w:left="720" w:hanging="360"/>
    </w:pPr>
  </w:style>
  <w:style w:type="paragraph" w:styleId="ListParagraph">
    <w:name w:val="List Paragraph"/>
    <w:basedOn w:val="Normal"/>
    <w:next w:val="Normal"/>
    <w:uiPriority w:val="34"/>
    <w:qFormat/>
    <w:rsid w:val="00510086"/>
    <w:pPr>
      <w:numPr>
        <w:numId w:val="24"/>
      </w:numPr>
      <w:ind w:left="357" w:hanging="357"/>
      <w:contextualSpacing/>
    </w:pPr>
  </w:style>
  <w:style w:type="paragraph" w:styleId="Header">
    <w:name w:val="header"/>
    <w:basedOn w:val="Normal"/>
    <w:link w:val="HeaderChar"/>
    <w:autoRedefine/>
    <w:uiPriority w:val="99"/>
    <w:unhideWhenUsed/>
    <w:qFormat/>
    <w:rsid w:val="0051008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510086"/>
    <w:rPr>
      <w:rFonts w:cs="B Nazanin"/>
      <w:bCs/>
      <w:sz w:val="20"/>
      <w:szCs w:val="26"/>
    </w:rPr>
  </w:style>
  <w:style w:type="paragraph" w:styleId="Footer">
    <w:name w:val="footer"/>
    <w:basedOn w:val="Normal"/>
    <w:link w:val="FooterChar"/>
    <w:uiPriority w:val="99"/>
    <w:unhideWhenUsed/>
    <w:qFormat/>
    <w:rsid w:val="0051008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510086"/>
    <w:rPr>
      <w:rFonts w:cs="B Nazanin"/>
      <w:sz w:val="20"/>
      <w:szCs w:val="26"/>
    </w:rPr>
  </w:style>
  <w:style w:type="paragraph" w:styleId="Revision">
    <w:name w:val="Revision"/>
    <w:hidden/>
    <w:uiPriority w:val="99"/>
    <w:semiHidden/>
    <w:rsid w:val="00510086"/>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510086"/>
    <w:pPr>
      <w:spacing w:after="0"/>
    </w:pPr>
  </w:style>
  <w:style w:type="paragraph" w:customStyle="1" w:styleId="a6">
    <w:name w:val="بالاي عنوان روي جلد"/>
    <w:basedOn w:val="Normal"/>
    <w:rsid w:val="0051008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510086"/>
    <w:rPr>
      <w:color w:val="000000"/>
    </w:rPr>
  </w:style>
  <w:style w:type="paragraph" w:customStyle="1" w:styleId="a0">
    <w:name w:val="پيشنهادات"/>
    <w:basedOn w:val="Normal"/>
    <w:autoRedefine/>
    <w:qFormat/>
    <w:rsid w:val="00510086"/>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51008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51008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51008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51008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510086"/>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51008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51008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51008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51008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51008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51008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510086"/>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51008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51008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510086"/>
    <w:pPr>
      <w:bidi w:val="0"/>
      <w:spacing w:before="0"/>
      <w:ind w:firstLine="397"/>
    </w:pPr>
    <w:rPr>
      <w:rFonts w:cs="Compset"/>
      <w:color w:val="000000"/>
    </w:rPr>
  </w:style>
  <w:style w:type="paragraph" w:customStyle="1" w:styleId="af5">
    <w:name w:val="داخل جدول درشت"/>
    <w:autoRedefine/>
    <w:rsid w:val="00510086"/>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51008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51008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51008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51008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51008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510086"/>
    <w:pPr>
      <w:spacing w:before="0" w:after="120"/>
    </w:pPr>
  </w:style>
  <w:style w:type="paragraph" w:customStyle="1" w:styleId="afa">
    <w:name w:val="زشحفهخد"/>
    <w:basedOn w:val="af9"/>
    <w:rsid w:val="00510086"/>
    <w:rPr>
      <w:rFonts w:cs="Compset"/>
    </w:rPr>
  </w:style>
  <w:style w:type="paragraph" w:customStyle="1" w:styleId="afb">
    <w:name w:val="زير آرم"/>
    <w:basedOn w:val="Normal"/>
    <w:autoRedefine/>
    <w:qFormat/>
    <w:rsid w:val="0051008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51008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510086"/>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510086"/>
    <w:pPr>
      <w:ind w:left="714" w:hanging="357"/>
    </w:pPr>
    <w:rPr>
      <w:vertAlign w:val="subscript"/>
    </w:rPr>
  </w:style>
  <w:style w:type="paragraph" w:customStyle="1" w:styleId="afe">
    <w:name w:val="زير نويس داخل جدول"/>
    <w:basedOn w:val="af"/>
    <w:rsid w:val="00510086"/>
    <w:rPr>
      <w:vertAlign w:val="subscript"/>
    </w:rPr>
  </w:style>
  <w:style w:type="paragraph" w:customStyle="1" w:styleId="1">
    <w:name w:val="متن اصلي1"/>
    <w:basedOn w:val="Normal"/>
    <w:autoRedefine/>
    <w:rsid w:val="0051008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510086"/>
    <w:rPr>
      <w:vertAlign w:val="subscript"/>
    </w:rPr>
  </w:style>
  <w:style w:type="character" w:customStyle="1" w:styleId="aff0">
    <w:name w:val="زير نويس‌ها"/>
    <w:basedOn w:val="DefaultParagraphFont"/>
    <w:rsid w:val="00510086"/>
    <w:rPr>
      <w:vertAlign w:val="subscript"/>
    </w:rPr>
  </w:style>
  <w:style w:type="paragraph" w:customStyle="1" w:styleId="aff1">
    <w:name w:val="سطر اول جدول ها"/>
    <w:basedOn w:val="Normal"/>
    <w:rsid w:val="0051008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510086"/>
    <w:rPr>
      <w:rFonts w:cs="Times New Roman"/>
    </w:rPr>
  </w:style>
  <w:style w:type="paragraph" w:customStyle="1" w:styleId="aff3">
    <w:name w:val="شماره فصل‌ها"/>
    <w:basedOn w:val="Normal"/>
    <w:autoRedefine/>
    <w:qFormat/>
    <w:rsid w:val="0051008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51008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51008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510086"/>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510086"/>
    <w:pPr>
      <w:spacing w:after="120" w:line="480" w:lineRule="auto"/>
      <w:ind w:left="360"/>
    </w:pPr>
  </w:style>
  <w:style w:type="character" w:customStyle="1" w:styleId="BodyTextIndent2Char">
    <w:name w:val="Body Text Indent 2 Char"/>
    <w:basedOn w:val="DefaultParagraphFont"/>
    <w:link w:val="BodyTextIndent2"/>
    <w:uiPriority w:val="99"/>
    <w:semiHidden/>
    <w:rsid w:val="00510086"/>
    <w:rPr>
      <w:rFonts w:cs="B Nazanin"/>
      <w:sz w:val="20"/>
      <w:szCs w:val="26"/>
    </w:rPr>
  </w:style>
  <w:style w:type="paragraph" w:customStyle="1" w:styleId="aff6">
    <w:name w:val="فرموووووووول"/>
    <w:basedOn w:val="Normal"/>
    <w:rsid w:val="0051008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510086"/>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51008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510086"/>
    <w:rPr>
      <w:rFonts w:cs="Times New Roman"/>
    </w:rPr>
  </w:style>
  <w:style w:type="paragraph" w:customStyle="1" w:styleId="aff9">
    <w:name w:val="مرجع"/>
    <w:basedOn w:val="Normal"/>
    <w:autoRedefine/>
    <w:qFormat/>
    <w:rsid w:val="0051008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51008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510086"/>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510086"/>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51008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510086"/>
    <w:rPr>
      <w:b/>
      <w:bCs/>
      <w:color w:val="FF0000"/>
    </w:rPr>
  </w:style>
  <w:style w:type="paragraph" w:customStyle="1" w:styleId="Film">
    <w:name w:val="Film"/>
    <w:basedOn w:val="Normal"/>
    <w:qFormat/>
    <w:rsid w:val="00510086"/>
    <w:rPr>
      <w:rFonts w:asciiTheme="majorBidi" w:hAnsiTheme="majorBidi"/>
      <w:color w:val="FF0000"/>
      <w:lang w:bidi="fa-IR"/>
    </w:rPr>
  </w:style>
  <w:style w:type="paragraph" w:customStyle="1" w:styleId="AAA-MatnAsli">
    <w:name w:val="AAA-Matn Asli"/>
    <w:basedOn w:val="Normal"/>
    <w:autoRedefine/>
    <w:qFormat/>
    <w:rsid w:val="00510086"/>
    <w:pPr>
      <w:ind w:left="144" w:right="144" w:firstLine="288"/>
    </w:pPr>
    <w:rPr>
      <w:lang w:bidi="fa-IR"/>
    </w:rPr>
  </w:style>
  <w:style w:type="paragraph" w:customStyle="1" w:styleId="AAE-Normal">
    <w:name w:val="AAE-Normal"/>
    <w:autoRedefine/>
    <w:qFormat/>
    <w:rsid w:val="00510086"/>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510086"/>
  </w:style>
  <w:style w:type="paragraph" w:customStyle="1" w:styleId="AAF-Normal">
    <w:name w:val="AAF-Normal"/>
    <w:basedOn w:val="AAE-Normal"/>
    <w:autoRedefine/>
    <w:qFormat/>
    <w:rsid w:val="00510086"/>
    <w:pPr>
      <w:jc w:val="left"/>
    </w:pPr>
    <w:rPr>
      <w:szCs w:val="20"/>
      <w:lang w:bidi="fa-IR"/>
    </w:rPr>
  </w:style>
  <w:style w:type="paragraph" w:customStyle="1" w:styleId="AAS-Normal">
    <w:name w:val="AAS-Normal"/>
    <w:basedOn w:val="AAE-Normal"/>
    <w:autoRedefine/>
    <w:qFormat/>
    <w:rsid w:val="00510086"/>
  </w:style>
  <w:style w:type="character" w:customStyle="1" w:styleId="jlqj4b">
    <w:name w:val="jlqj4b"/>
    <w:basedOn w:val="DefaultParagraphFont"/>
    <w:rsid w:val="002B595B"/>
  </w:style>
  <w:style w:type="paragraph" w:customStyle="1" w:styleId="AAAR-Normal">
    <w:name w:val="AAAR-Normal"/>
    <w:basedOn w:val="AAA-MatnAsli"/>
    <w:autoRedefine/>
    <w:qFormat/>
    <w:rsid w:val="00510086"/>
    <w:rPr>
      <w:rFonts w:cstheme="majorBidi"/>
      <w:sz w:val="22"/>
    </w:rPr>
  </w:style>
  <w:style w:type="paragraph" w:styleId="NormalWeb">
    <w:name w:val="Normal (Web)"/>
    <w:basedOn w:val="Normal"/>
    <w:uiPriority w:val="99"/>
    <w:semiHidden/>
    <w:unhideWhenUsed/>
    <w:rsid w:val="00510086"/>
    <w:pPr>
      <w:bidi w:val="0"/>
      <w:spacing w:after="160" w:line="259" w:lineRule="auto"/>
      <w:jc w:val="left"/>
    </w:pPr>
    <w:rPr>
      <w:rFonts w:ascii="Times New Roman" w:hAnsi="Times New Roman" w:cs="Times New Roman"/>
    </w:rPr>
  </w:style>
  <w:style w:type="character" w:customStyle="1" w:styleId="CaptionChar">
    <w:name w:val="Caption Char"/>
    <w:basedOn w:val="DefaultParagraphFont"/>
    <w:link w:val="Caption"/>
    <w:uiPriority w:val="35"/>
    <w:rsid w:val="00510086"/>
    <w:rPr>
      <w:rFonts w:cs="B Nazanin"/>
      <w:iCs/>
      <w:sz w:val="18"/>
      <w:szCs w:val="18"/>
    </w:rPr>
  </w:style>
  <w:style w:type="paragraph" w:styleId="HTMLPreformatted">
    <w:name w:val="HTML Preformatted"/>
    <w:basedOn w:val="Normal"/>
    <w:link w:val="HTMLPreformattedChar"/>
    <w:uiPriority w:val="99"/>
    <w:semiHidden/>
    <w:unhideWhenUsed/>
    <w:rsid w:val="00510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510086"/>
    <w:rPr>
      <w:rFonts w:ascii="Courier New" w:eastAsia="Times New Roman" w:hAnsi="Courier New" w:cs="Courier New"/>
      <w:sz w:val="20"/>
      <w:szCs w:val="20"/>
    </w:rPr>
  </w:style>
  <w:style w:type="character" w:styleId="Emphasis">
    <w:name w:val="Emphasis"/>
    <w:basedOn w:val="DefaultParagraphFont"/>
    <w:uiPriority w:val="20"/>
    <w:qFormat/>
    <w:rsid w:val="00510086"/>
    <w:rPr>
      <w:i/>
      <w:iCs/>
    </w:rPr>
  </w:style>
  <w:style w:type="character" w:styleId="Strong">
    <w:name w:val="Strong"/>
    <w:basedOn w:val="DefaultParagraphFont"/>
    <w:uiPriority w:val="22"/>
    <w:qFormat/>
    <w:rsid w:val="00510086"/>
    <w:rPr>
      <w:b/>
      <w:bCs/>
    </w:rPr>
  </w:style>
  <w:style w:type="paragraph" w:customStyle="1" w:styleId="AAA-Table">
    <w:name w:val="AAA-Table"/>
    <w:basedOn w:val="Normal"/>
    <w:qFormat/>
    <w:rsid w:val="00510086"/>
    <w:pPr>
      <w:contextualSpacing/>
      <w:jc w:val="left"/>
    </w:pPr>
    <w:rPr>
      <w:sz w:val="16"/>
      <w:szCs w:val="20"/>
    </w:rPr>
  </w:style>
  <w:style w:type="paragraph" w:customStyle="1" w:styleId="AAA-Bullet-Circle">
    <w:name w:val="AAA-Bullet - Circle"/>
    <w:basedOn w:val="Normal"/>
    <w:qFormat/>
    <w:rsid w:val="00510086"/>
    <w:pPr>
      <w:numPr>
        <w:numId w:val="51"/>
      </w:numPr>
      <w:ind w:left="1080"/>
    </w:pPr>
    <w:rPr>
      <w:sz w:val="18"/>
      <w:szCs w:val="22"/>
      <w:lang w:bidi="fa-IR"/>
    </w:rPr>
  </w:style>
  <w:style w:type="paragraph" w:customStyle="1" w:styleId="AAA-Film">
    <w:name w:val="AAA-Film"/>
    <w:basedOn w:val="Normal"/>
    <w:qFormat/>
    <w:rsid w:val="00510086"/>
    <w:rPr>
      <w:rFonts w:asciiTheme="majorBidi" w:hAnsiTheme="majorBidi"/>
      <w:color w:val="FF0000"/>
      <w:lang w:bidi="fa-IR"/>
    </w:rPr>
  </w:style>
  <w:style w:type="paragraph" w:customStyle="1" w:styleId="AAA-Aks-Subfigure">
    <w:name w:val="AAA-Aks-Sub figure"/>
    <w:basedOn w:val="Normal"/>
    <w:link w:val="AAA-Aks-SubfigureChar"/>
    <w:rsid w:val="00510086"/>
    <w:pPr>
      <w:spacing w:after="240"/>
      <w:jc w:val="center"/>
    </w:pPr>
    <w:rPr>
      <w:rFonts w:eastAsia="Times New Roman"/>
      <w:sz w:val="18"/>
      <w:szCs w:val="20"/>
    </w:rPr>
  </w:style>
  <w:style w:type="paragraph" w:customStyle="1" w:styleId="AAA-Bullet-Star">
    <w:name w:val="AAA-Bullet - Star"/>
    <w:basedOn w:val="Normal"/>
    <w:qFormat/>
    <w:rsid w:val="00510086"/>
    <w:pPr>
      <w:numPr>
        <w:numId w:val="52"/>
      </w:numPr>
    </w:pPr>
  </w:style>
  <w:style w:type="paragraph" w:customStyle="1" w:styleId="AAA-SubTable">
    <w:name w:val="AAA-Sub Table"/>
    <w:basedOn w:val="Normal"/>
    <w:rsid w:val="00510086"/>
    <w:pPr>
      <w:spacing w:before="120"/>
      <w:jc w:val="center"/>
    </w:pPr>
    <w:rPr>
      <w:rFonts w:ascii="Calibri" w:hAnsi="Calibri"/>
      <w:sz w:val="18"/>
      <w:szCs w:val="20"/>
    </w:rPr>
  </w:style>
  <w:style w:type="paragraph" w:customStyle="1" w:styleId="AAA-TableEnglish">
    <w:name w:val="AAA-Table English"/>
    <w:basedOn w:val="Normal"/>
    <w:qFormat/>
    <w:rsid w:val="00510086"/>
    <w:pPr>
      <w:spacing w:after="240"/>
      <w:jc w:val="right"/>
    </w:pPr>
    <w:rPr>
      <w:rFonts w:ascii="Arial" w:eastAsia="Arial" w:hAnsi="Arial" w:cs="Arial"/>
      <w:szCs w:val="20"/>
    </w:rPr>
  </w:style>
  <w:style w:type="paragraph" w:customStyle="1" w:styleId="AAE-Bullet-Circle">
    <w:name w:val="AAE-Bullet - Circle"/>
    <w:basedOn w:val="AAA-Bullet-Circle"/>
    <w:rsid w:val="00510086"/>
    <w:pPr>
      <w:bidi w:val="0"/>
    </w:pPr>
    <w:rPr>
      <w:rFonts w:asciiTheme="majorBidi" w:eastAsia="Times New Roman" w:hAnsiTheme="majorBidi"/>
      <w:sz w:val="20"/>
    </w:rPr>
  </w:style>
  <w:style w:type="paragraph" w:customStyle="1" w:styleId="AAE-Bullet-Star">
    <w:name w:val="AAE-Bullet - Star"/>
    <w:basedOn w:val="Normal"/>
    <w:rsid w:val="00510086"/>
    <w:pPr>
      <w:bidi w:val="0"/>
      <w:ind w:left="720" w:hanging="360"/>
    </w:pPr>
    <w:rPr>
      <w:rFonts w:asciiTheme="majorBidi" w:eastAsia="Times New Roman" w:hAnsiTheme="majorBidi"/>
      <w:lang w:val="en"/>
    </w:rPr>
  </w:style>
  <w:style w:type="paragraph" w:customStyle="1" w:styleId="AAE-Heading1">
    <w:name w:val="AAE-Heading 1"/>
    <w:basedOn w:val="Normal"/>
    <w:rsid w:val="00510086"/>
    <w:pPr>
      <w:keepNext/>
      <w:keepLines/>
      <w:numPr>
        <w:numId w:val="53"/>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510086"/>
    <w:pPr>
      <w:bidi w:val="0"/>
    </w:pPr>
    <w:rPr>
      <w:rFonts w:asciiTheme="majorBidi" w:eastAsia="Times New Roman" w:hAnsiTheme="majorBidi"/>
      <w:bCs w:val="0"/>
    </w:rPr>
  </w:style>
  <w:style w:type="paragraph" w:customStyle="1" w:styleId="AAE-Heading3">
    <w:name w:val="AAE-Heading 3"/>
    <w:basedOn w:val="Heading3"/>
    <w:rsid w:val="00510086"/>
    <w:pPr>
      <w:bidi w:val="0"/>
    </w:pPr>
    <w:rPr>
      <w:rFonts w:asciiTheme="majorBidi" w:eastAsia="Times New Roman" w:hAnsiTheme="majorBidi"/>
      <w:lang w:val="en"/>
    </w:rPr>
  </w:style>
  <w:style w:type="paragraph" w:customStyle="1" w:styleId="AAE-Heading4">
    <w:name w:val="AAE-Heading 4"/>
    <w:basedOn w:val="Heading4"/>
    <w:rsid w:val="00510086"/>
    <w:pPr>
      <w:bidi w:val="0"/>
    </w:pPr>
    <w:rPr>
      <w:rFonts w:asciiTheme="majorBidi" w:eastAsia="Times New Roman" w:hAnsiTheme="majorBidi"/>
    </w:rPr>
  </w:style>
  <w:style w:type="paragraph" w:customStyle="1" w:styleId="AAE-Heading5">
    <w:name w:val="AAE-Heading 5"/>
    <w:basedOn w:val="Heading5"/>
    <w:rsid w:val="00510086"/>
    <w:pPr>
      <w:bidi w:val="0"/>
    </w:pPr>
    <w:rPr>
      <w:rFonts w:ascii="Times New Roman" w:eastAsia="Times New Roman" w:hAnsi="Times New Roman" w:cs="Times New Roman"/>
      <w:i/>
    </w:rPr>
  </w:style>
  <w:style w:type="paragraph" w:customStyle="1" w:styleId="AAE-Heading6">
    <w:name w:val="AAE-Heading 6"/>
    <w:basedOn w:val="Heading6"/>
    <w:rsid w:val="00510086"/>
    <w:pPr>
      <w:bidi w:val="0"/>
      <w:spacing w:before="240"/>
    </w:pPr>
    <w:rPr>
      <w:rFonts w:asciiTheme="majorBidi" w:eastAsia="Times New Roman" w:hAnsiTheme="majorBidi"/>
      <w:b/>
    </w:rPr>
  </w:style>
  <w:style w:type="paragraph" w:customStyle="1" w:styleId="AAE-Heading7">
    <w:name w:val="AAE-Heading 7"/>
    <w:basedOn w:val="Heading7"/>
    <w:rsid w:val="00510086"/>
    <w:pPr>
      <w:bidi w:val="0"/>
      <w:spacing w:before="240" w:after="60"/>
    </w:pPr>
    <w:rPr>
      <w:rFonts w:asciiTheme="majorBidi" w:eastAsia="Times New Roman" w:hAnsiTheme="majorBidi"/>
      <w:b/>
    </w:rPr>
  </w:style>
  <w:style w:type="paragraph" w:customStyle="1" w:styleId="AAE-Heading8">
    <w:name w:val="AAE-Heading 8"/>
    <w:basedOn w:val="Heading8"/>
    <w:rsid w:val="00510086"/>
    <w:pPr>
      <w:bidi w:val="0"/>
      <w:spacing w:before="240" w:after="60"/>
    </w:pPr>
    <w:rPr>
      <w:rFonts w:asciiTheme="majorBidi" w:eastAsia="Times New Roman" w:hAnsiTheme="majorBidi"/>
      <w:b/>
      <w:color w:val="auto"/>
    </w:rPr>
  </w:style>
  <w:style w:type="paragraph" w:customStyle="1" w:styleId="AAE-Heading9">
    <w:name w:val="AAE-Heading 9"/>
    <w:basedOn w:val="Heading9"/>
    <w:rsid w:val="00510086"/>
    <w:pPr>
      <w:bidi w:val="0"/>
      <w:spacing w:before="240" w:after="60"/>
    </w:pPr>
    <w:rPr>
      <w:rFonts w:asciiTheme="majorBidi" w:eastAsia="Times New Roman" w:hAnsiTheme="majorBidi"/>
      <w:color w:val="4472C4" w:themeColor="accent1"/>
      <w:lang w:bidi="fa-IR"/>
    </w:rPr>
  </w:style>
  <w:style w:type="paragraph" w:customStyle="1" w:styleId="AAE-subfigure">
    <w:name w:val="AAE-sub figure"/>
    <w:basedOn w:val="Normal"/>
    <w:rsid w:val="00510086"/>
    <w:pPr>
      <w:bidi w:val="0"/>
      <w:spacing w:after="200"/>
      <w:jc w:val="center"/>
    </w:pPr>
    <w:rPr>
      <w:rFonts w:eastAsia="Times New Roman"/>
      <w:b/>
      <w:bCs/>
      <w:iCs/>
      <w:noProof/>
      <w:sz w:val="18"/>
      <w:szCs w:val="20"/>
    </w:rPr>
  </w:style>
  <w:style w:type="paragraph" w:customStyle="1" w:styleId="AAE-SubTable">
    <w:name w:val="AAE-Sub Table"/>
    <w:basedOn w:val="AAA-SubTable"/>
    <w:rsid w:val="00510086"/>
    <w:pPr>
      <w:bidi w:val="0"/>
    </w:pPr>
    <w:rPr>
      <w:rFonts w:eastAsia="Times New Roman"/>
    </w:rPr>
  </w:style>
  <w:style w:type="paragraph" w:customStyle="1" w:styleId="Style1">
    <w:name w:val="Style1"/>
    <w:basedOn w:val="Normal"/>
    <w:link w:val="Style1Char"/>
    <w:qFormat/>
    <w:rsid w:val="00510086"/>
    <w:pPr>
      <w:spacing w:after="160" w:line="259" w:lineRule="auto"/>
      <w:jc w:val="left"/>
    </w:pPr>
    <w:rPr>
      <w:rFonts w:ascii="B Nazanin" w:hAnsi="B Nazanin"/>
      <w:sz w:val="22"/>
      <w:szCs w:val="22"/>
      <w:lang w:bidi="fa-IR"/>
    </w:rPr>
  </w:style>
  <w:style w:type="character" w:customStyle="1" w:styleId="Style1Char">
    <w:name w:val="Style1 Char"/>
    <w:basedOn w:val="DefaultParagraphFont"/>
    <w:link w:val="Style1"/>
    <w:rsid w:val="00510086"/>
    <w:rPr>
      <w:rFonts w:ascii="B Nazanin" w:hAnsi="B Nazanin" w:cs="B Nazanin"/>
      <w:lang w:bidi="fa-IR"/>
    </w:rPr>
  </w:style>
  <w:style w:type="character" w:customStyle="1" w:styleId="fontstyle01">
    <w:name w:val="fontstyle01"/>
    <w:basedOn w:val="DefaultParagraphFont"/>
    <w:rsid w:val="00510086"/>
    <w:rPr>
      <w:rFonts w:ascii="Calibri" w:hAnsi="Calibri" w:cs="Calibri" w:hint="default"/>
      <w:b w:val="0"/>
      <w:bCs w:val="0"/>
      <w:i w:val="0"/>
      <w:iCs w:val="0"/>
      <w:color w:val="000000"/>
      <w:sz w:val="20"/>
      <w:szCs w:val="20"/>
    </w:rPr>
  </w:style>
  <w:style w:type="paragraph" w:customStyle="1" w:styleId="AAA-EnglishTable">
    <w:name w:val="AAA-English Table"/>
    <w:basedOn w:val="AAE-Normal"/>
    <w:qFormat/>
    <w:rsid w:val="00510086"/>
    <w:pPr>
      <w:jc w:val="right"/>
    </w:pPr>
    <w:rPr>
      <w:rFonts w:eastAsia="Arial" w:cs="Arial"/>
      <w:sz w:val="20"/>
      <w:szCs w:val="20"/>
    </w:rPr>
  </w:style>
  <w:style w:type="paragraph" w:customStyle="1" w:styleId="AAE-EnglishTable">
    <w:name w:val="AAE-English Table"/>
    <w:basedOn w:val="AAE-Normal"/>
    <w:rsid w:val="00510086"/>
    <w:pPr>
      <w:numPr>
        <w:ilvl w:val="8"/>
        <w:numId w:val="50"/>
      </w:numPr>
      <w:jc w:val="right"/>
    </w:pPr>
    <w:rPr>
      <w:sz w:val="20"/>
      <w:szCs w:val="20"/>
    </w:rPr>
  </w:style>
  <w:style w:type="paragraph" w:customStyle="1" w:styleId="AAA-DeutschTable">
    <w:name w:val="AAA-Deutsch Table"/>
    <w:basedOn w:val="AAG-Normal"/>
    <w:qFormat/>
    <w:rsid w:val="00510086"/>
    <w:rPr>
      <w:sz w:val="20"/>
    </w:rPr>
  </w:style>
  <w:style w:type="paragraph" w:customStyle="1" w:styleId="AAA-Subfigure">
    <w:name w:val="AAA-Sub figure"/>
    <w:basedOn w:val="AAA-Aks-Subfigure"/>
    <w:link w:val="AAA-SubfigureChar"/>
    <w:qFormat/>
    <w:rsid w:val="00510086"/>
  </w:style>
  <w:style w:type="character" w:customStyle="1" w:styleId="AAA-Aks-SubfigureChar">
    <w:name w:val="AAA-Aks-Sub figure Char"/>
    <w:basedOn w:val="DefaultParagraphFont"/>
    <w:link w:val="AAA-Aks-Subfigure"/>
    <w:rsid w:val="00510086"/>
    <w:rPr>
      <w:rFonts w:eastAsia="Times New Roman" w:cs="B Nazanin"/>
      <w:sz w:val="18"/>
      <w:szCs w:val="20"/>
    </w:rPr>
  </w:style>
  <w:style w:type="character" w:customStyle="1" w:styleId="AAA-SubfigureChar">
    <w:name w:val="AAA-Sub figure Char"/>
    <w:basedOn w:val="AAA-Aks-SubfigureChar"/>
    <w:link w:val="AAA-Subfigure"/>
    <w:rsid w:val="00510086"/>
    <w:rPr>
      <w:rFonts w:eastAsia="Times New Roman" w:cs="B Nazanin"/>
      <w:sz w:val="18"/>
      <w:szCs w:val="20"/>
    </w:rPr>
  </w:style>
  <w:style w:type="paragraph" w:customStyle="1" w:styleId="AARU-Normal">
    <w:name w:val="AARU-Normal"/>
    <w:basedOn w:val="AAE-Normal"/>
    <w:qFormat/>
    <w:rsid w:val="00510086"/>
  </w:style>
  <w:style w:type="paragraph" w:customStyle="1" w:styleId="AAFA-Answer">
    <w:name w:val="AAFA-Answer"/>
    <w:basedOn w:val="AAA-MatnAsli"/>
    <w:qFormat/>
    <w:rsid w:val="00510086"/>
    <w:pPr>
      <w:bidi w:val="0"/>
    </w:pPr>
  </w:style>
  <w:style w:type="paragraph" w:customStyle="1" w:styleId="AAFA-Question">
    <w:name w:val="AAFA-Question"/>
    <w:basedOn w:val="AAFA-Answer"/>
    <w:qFormat/>
    <w:rsid w:val="00510086"/>
  </w:style>
  <w:style w:type="paragraph" w:customStyle="1" w:styleId="AAE-Answer">
    <w:name w:val="AAE-Answer"/>
    <w:basedOn w:val="AAFA-Question"/>
    <w:qFormat/>
    <w:rsid w:val="00510086"/>
  </w:style>
  <w:style w:type="paragraph" w:customStyle="1" w:styleId="AAE-Question">
    <w:name w:val="AAE-Question"/>
    <w:basedOn w:val="AAE-Answer"/>
    <w:qFormat/>
    <w:rsid w:val="00510086"/>
  </w:style>
  <w:style w:type="paragraph" w:customStyle="1" w:styleId="AAG-Question">
    <w:name w:val="AAG-Question"/>
    <w:basedOn w:val="AAE-Question"/>
    <w:qFormat/>
    <w:rsid w:val="00510086"/>
  </w:style>
  <w:style w:type="paragraph" w:customStyle="1" w:styleId="AAG-Answer">
    <w:name w:val="AAG-Answer"/>
    <w:basedOn w:val="AAE-Question"/>
    <w:qFormat/>
    <w:rsid w:val="00510086"/>
  </w:style>
  <w:style w:type="paragraph" w:customStyle="1" w:styleId="AAS-Question">
    <w:name w:val="AAS-Question"/>
    <w:basedOn w:val="AAE-Question"/>
    <w:qFormat/>
    <w:rsid w:val="00510086"/>
  </w:style>
  <w:style w:type="paragraph" w:customStyle="1" w:styleId="AAS-Answer">
    <w:name w:val="AAS-Answer"/>
    <w:basedOn w:val="AAE-Question"/>
    <w:qFormat/>
    <w:rsid w:val="00510086"/>
  </w:style>
  <w:style w:type="paragraph" w:customStyle="1" w:styleId="AAF-Question">
    <w:name w:val="AAF-Question"/>
    <w:basedOn w:val="AAE-Question"/>
    <w:qFormat/>
    <w:rsid w:val="00510086"/>
  </w:style>
  <w:style w:type="paragraph" w:customStyle="1" w:styleId="AAF-Answer">
    <w:name w:val="AAF-Answer"/>
    <w:basedOn w:val="AAE-Question"/>
    <w:qFormat/>
    <w:rsid w:val="00510086"/>
  </w:style>
  <w:style w:type="paragraph" w:customStyle="1" w:styleId="AARU-Question">
    <w:name w:val="AARU-Question"/>
    <w:basedOn w:val="AAE-Question"/>
    <w:qFormat/>
    <w:rsid w:val="00510086"/>
  </w:style>
  <w:style w:type="paragraph" w:customStyle="1" w:styleId="AARU-Answer">
    <w:name w:val="AARU-Answer"/>
    <w:basedOn w:val="AAE-Question"/>
    <w:qFormat/>
    <w:rsid w:val="00510086"/>
  </w:style>
  <w:style w:type="paragraph" w:customStyle="1" w:styleId="AAAR-Question">
    <w:name w:val="AAAR-Question"/>
    <w:basedOn w:val="AAAR-Normal"/>
    <w:qFormat/>
    <w:rsid w:val="00510086"/>
    <w:pPr>
      <w:bidi w:val="0"/>
    </w:pPr>
  </w:style>
  <w:style w:type="paragraph" w:customStyle="1" w:styleId="AAAR-Answer">
    <w:name w:val="AAAR-Answer"/>
    <w:basedOn w:val="AAAR-Normal"/>
    <w:qFormat/>
    <w:rsid w:val="00510086"/>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Vebko\Module\1403.02.24\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22205</TotalTime>
  <Pages>5</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648</cp:revision>
  <dcterms:created xsi:type="dcterms:W3CDTF">2022-01-01T08:35:00Z</dcterms:created>
  <dcterms:modified xsi:type="dcterms:W3CDTF">2025-07-30T16:53:00Z</dcterms:modified>
</cp:coreProperties>
</file>