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B14B6" w14:textId="09711299" w:rsidR="0047127A" w:rsidRDefault="00CE1852" w:rsidP="00E12CAB">
      <w:pPr>
        <w:pStyle w:val="Heading2"/>
      </w:pPr>
      <w:bookmarkStart w:id="0" w:name="_Toc7347701"/>
      <w:bookmarkStart w:id="1" w:name="_Toc7352974"/>
      <w:bookmarkStart w:id="2" w:name="_Toc16950361"/>
      <w:commentRangeStart w:id="3"/>
      <w:r w:rsidRPr="001C639B">
        <w:rPr>
          <w:rFonts w:hint="cs"/>
          <w:rtl/>
        </w:rPr>
        <w:t>زبانه</w:t>
      </w:r>
      <w:r>
        <w:rPr>
          <w:rFonts w:hint="cs"/>
          <w:rtl/>
        </w:rPr>
        <w:t>‌</w:t>
      </w:r>
      <w:r w:rsidRPr="001C639B">
        <w:rPr>
          <w:rFonts w:hint="cs"/>
          <w:rtl/>
        </w:rPr>
        <w:t xml:space="preserve">ی </w:t>
      </w:r>
      <w:r w:rsidRPr="001C639B">
        <w:t>Demagnetize</w:t>
      </w:r>
      <w:bookmarkEnd w:id="0"/>
      <w:bookmarkEnd w:id="1"/>
      <w:bookmarkEnd w:id="2"/>
      <w:commentRangeEnd w:id="3"/>
      <w:r w:rsidR="00CD401D">
        <w:rPr>
          <w:rStyle w:val="CommentReference"/>
          <w:rFonts w:asciiTheme="minorHAnsi" w:eastAsiaTheme="minorHAnsi" w:hAnsiTheme="minorHAnsi"/>
          <w:b w:val="0"/>
          <w:bCs w:val="0"/>
          <w:caps w:val="0"/>
          <w:u w:val="none"/>
        </w:rPr>
        <w:commentReference w:id="3"/>
      </w:r>
    </w:p>
    <w:p w14:paraId="6D36E9D0" w14:textId="2669CF44" w:rsidR="00E97D81" w:rsidRPr="00E97D81" w:rsidRDefault="00E97D81" w:rsidP="00E97D81">
      <w:pPr>
        <w:pStyle w:val="AAAR-Normal"/>
        <w:jc w:val="left"/>
      </w:pPr>
      <w:r>
        <w:rPr>
          <w:rtl/>
        </w:rPr>
        <w:t>قر</w:t>
      </w:r>
      <w:r>
        <w:rPr>
          <w:rFonts w:hint="cs"/>
          <w:rtl/>
        </w:rPr>
        <w:t>ی</w:t>
      </w:r>
      <w:r>
        <w:rPr>
          <w:rFonts w:hint="eastAsia"/>
          <w:rtl/>
        </w:rPr>
        <w:t>با</w:t>
      </w:r>
      <w:r>
        <w:rPr>
          <w:rtl/>
        </w:rPr>
        <w:t>...</w:t>
      </w:r>
    </w:p>
    <w:p w14:paraId="5D47DC7A" w14:textId="2F5E0D94" w:rsidR="00C445DA" w:rsidRPr="00C445DA" w:rsidRDefault="00C445DA" w:rsidP="0024529E">
      <w:pPr>
        <w:pStyle w:val="AAE-Normal"/>
        <w:rPr>
          <w:lang w:bidi="fa-IR"/>
        </w:rPr>
      </w:pPr>
      <w:r>
        <w:rPr>
          <w:lang w:bidi="fa-IR"/>
        </w:rPr>
        <w:t>“</w:t>
      </w:r>
      <w:r w:rsidR="005E7EA0">
        <w:t>Dema</w:t>
      </w:r>
      <w:r w:rsidR="005E7EA0" w:rsidRPr="00C445DA">
        <w:rPr>
          <w:lang w:bidi="fa-IR"/>
        </w:rPr>
        <w:t>g</w:t>
      </w:r>
      <w:r w:rsidR="005E7EA0">
        <w:rPr>
          <w:lang w:bidi="fa-IR"/>
        </w:rPr>
        <w:t>nitize</w:t>
      </w:r>
      <w:r w:rsidR="005E7EA0">
        <w:t xml:space="preserve">” </w:t>
      </w:r>
      <w:r>
        <w:rPr>
          <w:lang w:bidi="fa-IR"/>
        </w:rPr>
        <w:t>Tab</w:t>
      </w:r>
    </w:p>
    <w:p w14:paraId="2C1792C2" w14:textId="0EA92C54" w:rsidR="00C445DA" w:rsidRPr="00C445DA" w:rsidRDefault="006418A2" w:rsidP="0024529E">
      <w:pPr>
        <w:pStyle w:val="AAG-Normal"/>
      </w:pPr>
      <w:r>
        <w:t xml:space="preserve">Register </w:t>
      </w:r>
      <w:r w:rsidRPr="006418A2">
        <w:t>“Demagnitize”</w:t>
      </w:r>
    </w:p>
    <w:p w14:paraId="3D81B9FD" w14:textId="565D06ED" w:rsidR="004004D0" w:rsidRDefault="004004D0" w:rsidP="004004D0">
      <w:pPr>
        <w:pStyle w:val="AAS-Normal"/>
      </w:pPr>
      <w:r w:rsidRPr="00E52A88">
        <w:t>Pestaña "Desmagnetizar"</w:t>
      </w:r>
    </w:p>
    <w:p w14:paraId="211057B8" w14:textId="0B01E3B9" w:rsidR="00C445DA" w:rsidRPr="00C445DA" w:rsidRDefault="00C445DA">
      <w:pPr>
        <w:pStyle w:val="AAF-Normal"/>
        <w:rPr>
          <w:rtl/>
        </w:rPr>
      </w:pPr>
      <w:r>
        <w:t>Bientôt disponible...</w:t>
      </w:r>
    </w:p>
    <w:p w14:paraId="78A66D78" w14:textId="7382D8C7" w:rsidR="00CE1852" w:rsidRDefault="00CE1852" w:rsidP="00F40411">
      <w:pPr>
        <w:pStyle w:val="AAA-MatnAsli"/>
        <w:rPr>
          <w:rtl/>
        </w:rPr>
      </w:pPr>
      <w:r w:rsidRPr="001C639B">
        <w:rPr>
          <w:rFonts w:hint="cs"/>
          <w:rtl/>
        </w:rPr>
        <w:t xml:space="preserve">جهت از بین بردن شار پسماند ترانس </w:t>
      </w:r>
      <w:r>
        <w:rPr>
          <w:rFonts w:hint="cs"/>
          <w:rtl/>
        </w:rPr>
        <w:t xml:space="preserve">از </w:t>
      </w:r>
      <w:r w:rsidR="00F40411">
        <w:rPr>
          <w:rFonts w:hint="cs"/>
          <w:rtl/>
        </w:rPr>
        <w:t>زبانه</w:t>
      </w:r>
      <w:r w:rsidRPr="001C639B">
        <w:rPr>
          <w:rFonts w:hint="cs"/>
          <w:rtl/>
        </w:rPr>
        <w:t xml:space="preserve"> </w:t>
      </w:r>
      <w:r w:rsidRPr="001C639B">
        <w:t>Demagnetize</w:t>
      </w:r>
      <w:r>
        <w:rPr>
          <w:rFonts w:hint="cs"/>
          <w:rtl/>
        </w:rPr>
        <w:t xml:space="preserve"> </w:t>
      </w:r>
      <w:r w:rsidRPr="001C639B">
        <w:rPr>
          <w:rFonts w:hint="cs"/>
          <w:rtl/>
        </w:rPr>
        <w:t>ا</w:t>
      </w:r>
      <w:r>
        <w:rPr>
          <w:rFonts w:hint="cs"/>
          <w:rtl/>
        </w:rPr>
        <w:t>ستفاده</w:t>
      </w:r>
      <w:r w:rsidRPr="001C639B">
        <w:rPr>
          <w:rFonts w:hint="cs"/>
          <w:rtl/>
        </w:rPr>
        <w:t xml:space="preserve"> می</w:t>
      </w:r>
      <w:r>
        <w:rPr>
          <w:rFonts w:hint="cs"/>
          <w:rtl/>
        </w:rPr>
        <w:t>‌</w:t>
      </w:r>
      <w:r w:rsidRPr="001C639B">
        <w:rPr>
          <w:rFonts w:hint="cs"/>
          <w:rtl/>
        </w:rPr>
        <w:t>شود</w:t>
      </w:r>
      <w:r w:rsidR="002928A5">
        <w:rPr>
          <w:rFonts w:hint="cs"/>
          <w:rtl/>
        </w:rPr>
        <w:t xml:space="preserve">. مثلاً پس از انجام تست مقاومت </w:t>
      </w:r>
      <w:r w:rsidR="002928A5">
        <w:t>DC</w:t>
      </w:r>
      <w:r w:rsidR="002928A5">
        <w:rPr>
          <w:rFonts w:hint="cs"/>
          <w:rtl/>
          <w:lang w:val="de-DE"/>
        </w:rPr>
        <w:t xml:space="preserve"> شار پسماند در ترانس به وجود می‌آید.</w:t>
      </w:r>
      <w:r w:rsidRPr="001C639B">
        <w:rPr>
          <w:rFonts w:hint="cs"/>
          <w:rtl/>
        </w:rPr>
        <w:t xml:space="preserve"> </w:t>
      </w:r>
      <w:r w:rsidR="00F40411">
        <w:rPr>
          <w:rFonts w:hint="cs"/>
          <w:rtl/>
        </w:rPr>
        <w:t xml:space="preserve">برای </w:t>
      </w:r>
      <w:r w:rsidR="00F40411">
        <w:t>Demagnetize</w:t>
      </w:r>
      <w:r w:rsidR="00F40411">
        <w:rPr>
          <w:rFonts w:hint="cs"/>
          <w:rtl/>
        </w:rPr>
        <w:t>،</w:t>
      </w:r>
      <w:r w:rsidRPr="001C639B">
        <w:rPr>
          <w:rFonts w:hint="cs"/>
          <w:rtl/>
        </w:rPr>
        <w:t xml:space="preserve"> یک جریان </w:t>
      </w:r>
      <w:r w:rsidR="00F40411">
        <w:t>DC</w:t>
      </w:r>
      <w:r w:rsidRPr="001C639B">
        <w:rPr>
          <w:rFonts w:hint="cs"/>
          <w:rtl/>
        </w:rPr>
        <w:t xml:space="preserve"> به صورت پله</w:t>
      </w:r>
      <w:r>
        <w:rPr>
          <w:rFonts w:hint="cs"/>
          <w:rtl/>
        </w:rPr>
        <w:t>‌</w:t>
      </w:r>
      <w:r w:rsidRPr="001C639B">
        <w:rPr>
          <w:rFonts w:hint="cs"/>
          <w:rtl/>
        </w:rPr>
        <w:t>ای و کاهشی و در جهت</w:t>
      </w:r>
      <w:r>
        <w:rPr>
          <w:rFonts w:hint="cs"/>
          <w:rtl/>
        </w:rPr>
        <w:t>‌</w:t>
      </w:r>
      <w:r w:rsidRPr="001C639B">
        <w:rPr>
          <w:rFonts w:hint="cs"/>
          <w:rtl/>
        </w:rPr>
        <w:t>های مستقیم و معکوس به هر فاز ترانس به صورت جداگانه تزریق می</w:t>
      </w:r>
      <w:r>
        <w:rPr>
          <w:rFonts w:hint="cs"/>
          <w:rtl/>
        </w:rPr>
        <w:t>‌</w:t>
      </w:r>
      <w:r w:rsidRPr="001C639B">
        <w:rPr>
          <w:rFonts w:hint="cs"/>
          <w:rtl/>
        </w:rPr>
        <w:t>شود.</w:t>
      </w:r>
    </w:p>
    <w:p w14:paraId="7DC32D6B" w14:textId="3CE9884E" w:rsidR="00E97D81" w:rsidRDefault="00E97D81" w:rsidP="00E97D81">
      <w:pPr>
        <w:pStyle w:val="AAAR-Normal"/>
        <w:jc w:val="left"/>
        <w:rPr>
          <w:rtl/>
        </w:rPr>
      </w:pPr>
      <w:r>
        <w:rPr>
          <w:rtl/>
        </w:rPr>
        <w:t>قر</w:t>
      </w:r>
      <w:r>
        <w:rPr>
          <w:rFonts w:hint="cs"/>
          <w:rtl/>
        </w:rPr>
        <w:t>ی</w:t>
      </w:r>
      <w:r>
        <w:rPr>
          <w:rFonts w:hint="eastAsia"/>
          <w:rtl/>
        </w:rPr>
        <w:t>با</w:t>
      </w:r>
      <w:r>
        <w:rPr>
          <w:rtl/>
        </w:rPr>
        <w:t>...</w:t>
      </w:r>
    </w:p>
    <w:p w14:paraId="5CA33CC2" w14:textId="034E698D" w:rsidR="00C445DA" w:rsidRPr="00B16728" w:rsidRDefault="00B16728" w:rsidP="00F40411">
      <w:pPr>
        <w:pStyle w:val="AAE-Normal"/>
        <w:rPr>
          <w:rtl/>
        </w:rPr>
      </w:pPr>
      <w:r w:rsidRPr="00B16728">
        <w:t xml:space="preserve">To eliminate the residual flux of </w:t>
      </w:r>
      <w:r>
        <w:t>a</w:t>
      </w:r>
      <w:r w:rsidRPr="00B16728">
        <w:t xml:space="preserve"> transformer, the </w:t>
      </w:r>
      <w:r>
        <w:t>d</w:t>
      </w:r>
      <w:r w:rsidRPr="00B16728">
        <w:t xml:space="preserve">emagnetize </w:t>
      </w:r>
      <w:r w:rsidR="00F40411">
        <w:t>tab</w:t>
      </w:r>
      <w:r w:rsidRPr="00B16728">
        <w:t xml:space="preserve"> is used</w:t>
      </w:r>
      <w:r w:rsidR="002928A5">
        <w:t>.</w:t>
      </w:r>
      <w:r w:rsidR="002928A5" w:rsidRPr="002928A5">
        <w:t xml:space="preserve"> For example, after </w:t>
      </w:r>
      <w:r w:rsidR="002928A5">
        <w:t>executing</w:t>
      </w:r>
      <w:r w:rsidR="002928A5" w:rsidRPr="002928A5">
        <w:t xml:space="preserve"> a DC resistance test, </w:t>
      </w:r>
      <w:r w:rsidR="002928A5">
        <w:t>it</w:t>
      </w:r>
      <w:r w:rsidR="002928A5" w:rsidRPr="002928A5">
        <w:t xml:space="preserve"> is generated in the transformer.</w:t>
      </w:r>
      <w:r w:rsidRPr="00B16728">
        <w:t xml:space="preserve"> </w:t>
      </w:r>
      <w:r w:rsidR="00F40411">
        <w:t>Demagnetizing</w:t>
      </w:r>
      <w:r w:rsidRPr="00B16728">
        <w:t xml:space="preserve"> is done in such a way that a </w:t>
      </w:r>
      <w:r w:rsidR="00F40411">
        <w:t>DC</w:t>
      </w:r>
      <w:r w:rsidRPr="00B16728">
        <w:t xml:space="preserve"> current is injected in steps and decrements in direct and reverse directions to each pha</w:t>
      </w:r>
      <w:r w:rsidR="00F40411">
        <w:t>se of the transformer</w:t>
      </w:r>
      <w:r w:rsidRPr="00B16728">
        <w:t>.</w:t>
      </w:r>
    </w:p>
    <w:p w14:paraId="1012BCF9" w14:textId="14DB48B2" w:rsidR="006418A2" w:rsidRPr="007539B7" w:rsidRDefault="002928A5" w:rsidP="0024529E">
      <w:pPr>
        <w:pStyle w:val="AAG-Normal"/>
        <w:rPr>
          <w:lang w:val="de-DE"/>
        </w:rPr>
      </w:pPr>
      <w:r w:rsidRPr="007539B7">
        <w:rPr>
          <w:lang w:val="de-DE"/>
        </w:rPr>
        <w:t>Um den Reststrom eines Transformators zu eliminieren, wird die Entmagnetisierungsprüfung verwendet.</w:t>
      </w:r>
      <w:r w:rsidR="00CA4FEF" w:rsidRPr="007539B7">
        <w:rPr>
          <w:lang w:val="de-DE"/>
        </w:rPr>
        <w:t xml:space="preserve"> Zum Beispiel wird nach der Ausführung einer DC-Widerstandsprüfung diese im Transformator erzeugt.</w:t>
      </w:r>
      <w:r w:rsidRPr="007539B7">
        <w:rPr>
          <w:lang w:val="de-DE"/>
        </w:rPr>
        <w:t xml:space="preserve"> </w:t>
      </w:r>
      <w:r w:rsidR="00CA4FEF" w:rsidRPr="007539B7">
        <w:rPr>
          <w:lang w:val="de-DE"/>
        </w:rPr>
        <w:t>Diese Prüfung wird so durchgeführt, dass ein Gleichstrom in Schritten und Dekrementen in Gleich- und Gegenrichtung in jede Phase des Transformators separat eingespeist wird</w:t>
      </w:r>
      <w:r w:rsidR="000D07DC" w:rsidRPr="007539B7">
        <w:rPr>
          <w:lang w:val="de-DE"/>
        </w:rPr>
        <w:t>.</w:t>
      </w:r>
    </w:p>
    <w:p w14:paraId="098BE11B" w14:textId="3153A2A3" w:rsidR="004004D0" w:rsidRDefault="004004D0" w:rsidP="004004D0">
      <w:pPr>
        <w:pStyle w:val="AAS-Normal"/>
        <w:rPr>
          <w:lang w:val="de-DE"/>
        </w:rPr>
      </w:pPr>
      <w:r w:rsidRPr="00E52A88">
        <w:rPr>
          <w:lang w:val="de-DE"/>
        </w:rPr>
        <w:t>Para eliminar el flujo residual de un transformador, se utiliza la ficha de desmagnetización. Por ejemplo, después de ejecutar una prueba de resistencia de CC, se genera en el transformador. La desmagnetización se realiza de forma que se inyecta una corriente continua por pasos y decrementos en sentido directo e inverso a cada fase del transformador.</w:t>
      </w:r>
    </w:p>
    <w:p w14:paraId="73FDC72D" w14:textId="542600CE" w:rsidR="00C445DA" w:rsidRDefault="00C445DA">
      <w:pPr>
        <w:pStyle w:val="AAF-Normal"/>
        <w:rPr>
          <w:rtl/>
          <w:lang w:val="de-DE"/>
        </w:rPr>
      </w:pPr>
      <w:r w:rsidRPr="007539B7">
        <w:rPr>
          <w:lang w:val="de-DE"/>
        </w:rPr>
        <w:t>Bientôt disponible...</w:t>
      </w:r>
    </w:p>
    <w:p w14:paraId="50F9C064" w14:textId="61527E1D" w:rsidR="00FE0EA8" w:rsidRDefault="00FE0EA8" w:rsidP="00FE0EA8">
      <w:pPr>
        <w:pStyle w:val="AAA-Aks"/>
        <w:bidi w:val="0"/>
        <w:rPr>
          <w:rtl/>
        </w:rPr>
      </w:pPr>
      <w:r>
        <w:drawing>
          <wp:inline distT="0" distB="0" distL="0" distR="0" wp14:anchorId="34BD106D" wp14:editId="421F07D3">
            <wp:extent cx="3810000" cy="1056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31202" cy="1062585"/>
                    </a:xfrm>
                    <a:prstGeom prst="rect">
                      <a:avLst/>
                    </a:prstGeom>
                  </pic:spPr>
                </pic:pic>
              </a:graphicData>
            </a:graphic>
          </wp:inline>
        </w:drawing>
      </w:r>
    </w:p>
    <w:p w14:paraId="7DA57741" w14:textId="63CD1BF6" w:rsidR="000D1051" w:rsidRDefault="000D1051" w:rsidP="00E12CAB">
      <w:pPr>
        <w:pStyle w:val="AAA-MatnAsli"/>
        <w:rPr>
          <w:rtl/>
        </w:rPr>
      </w:pPr>
      <w:r w:rsidRPr="001C639B">
        <w:rPr>
          <w:rFonts w:hint="cs"/>
          <w:rtl/>
        </w:rPr>
        <w:t xml:space="preserve">مقدار جریان تزریقی در </w:t>
      </w:r>
      <w:r>
        <w:rPr>
          <w:rFonts w:hint="cs"/>
          <w:rtl/>
        </w:rPr>
        <w:t xml:space="preserve">فیلد </w:t>
      </w:r>
      <w:r w:rsidRPr="006418A2">
        <w:rPr>
          <w:lang w:val="de-DE"/>
        </w:rPr>
        <w:t>I Test</w:t>
      </w:r>
      <w:r>
        <w:rPr>
          <w:rFonts w:hint="cs"/>
          <w:rtl/>
          <w:lang w:val="de-DE"/>
        </w:rPr>
        <w:t xml:space="preserve"> </w:t>
      </w:r>
      <w:r w:rsidRPr="001C639B">
        <w:rPr>
          <w:rFonts w:hint="cs"/>
          <w:rtl/>
        </w:rPr>
        <w:t>وارد می</w:t>
      </w:r>
      <w:r w:rsidR="00B03F87">
        <w:rPr>
          <w:rFonts w:hint="cs"/>
          <w:rtl/>
        </w:rPr>
        <w:t>‌شود.</w:t>
      </w:r>
    </w:p>
    <w:p w14:paraId="4EB68708" w14:textId="75607406" w:rsidR="00E97D81" w:rsidRDefault="00E97D81" w:rsidP="00E97D81">
      <w:pPr>
        <w:pStyle w:val="AAAR-Normal"/>
        <w:jc w:val="left"/>
        <w:rPr>
          <w:rtl/>
        </w:rPr>
      </w:pPr>
      <w:r>
        <w:rPr>
          <w:rtl/>
        </w:rPr>
        <w:t>قر</w:t>
      </w:r>
      <w:r>
        <w:rPr>
          <w:rFonts w:hint="cs"/>
          <w:rtl/>
        </w:rPr>
        <w:t>ی</w:t>
      </w:r>
      <w:r>
        <w:rPr>
          <w:rFonts w:hint="eastAsia"/>
          <w:rtl/>
        </w:rPr>
        <w:t>با</w:t>
      </w:r>
      <w:r>
        <w:rPr>
          <w:rtl/>
        </w:rPr>
        <w:t>...</w:t>
      </w:r>
    </w:p>
    <w:p w14:paraId="4A604CED" w14:textId="2529A617" w:rsidR="00C445DA" w:rsidRPr="00190A5D" w:rsidRDefault="00190A5D" w:rsidP="0024529E">
      <w:pPr>
        <w:pStyle w:val="AAE-Normal"/>
        <w:rPr>
          <w:rtl/>
        </w:rPr>
      </w:pPr>
      <w:r w:rsidRPr="00190A5D">
        <w:t xml:space="preserve">The amount of injection current is entered in </w:t>
      </w:r>
      <w:r>
        <w:rPr>
          <w:rFonts w:cs="Calibri"/>
        </w:rPr>
        <w:t>“</w:t>
      </w:r>
      <w:r w:rsidRPr="00190A5D">
        <w:t>I Test</w:t>
      </w:r>
      <w:r>
        <w:t>”</w:t>
      </w:r>
      <w:r w:rsidRPr="00190A5D">
        <w:t xml:space="preserve"> field.</w:t>
      </w:r>
    </w:p>
    <w:p w14:paraId="2CD2F358" w14:textId="6F777A55" w:rsidR="00C445DA" w:rsidRPr="007539B7" w:rsidRDefault="000D07DC" w:rsidP="0024529E">
      <w:pPr>
        <w:pStyle w:val="AAG-Normal"/>
        <w:rPr>
          <w:lang w:val="de-DE"/>
        </w:rPr>
      </w:pPr>
      <w:r w:rsidRPr="007539B7">
        <w:rPr>
          <w:lang w:val="de-DE"/>
        </w:rPr>
        <w:t>Die Menge des Einspeisestroms wird im Feld "I Test" eingegeben.</w:t>
      </w:r>
    </w:p>
    <w:p w14:paraId="0FF69E65" w14:textId="4499AD04" w:rsidR="004004D0" w:rsidRDefault="004004D0" w:rsidP="004004D0">
      <w:pPr>
        <w:pStyle w:val="AAS-Normal"/>
        <w:rPr>
          <w:lang w:val="de-DE"/>
        </w:rPr>
      </w:pPr>
      <w:r w:rsidRPr="00E52A88">
        <w:rPr>
          <w:lang w:val="de-DE"/>
        </w:rPr>
        <w:t>La cantidad de corriente de inyección se introduce en el campo "I Test".</w:t>
      </w:r>
    </w:p>
    <w:p w14:paraId="709C29A9" w14:textId="023935A9" w:rsidR="00C445DA" w:rsidRDefault="00C445DA">
      <w:pPr>
        <w:pStyle w:val="AAF-Normal"/>
        <w:rPr>
          <w:rtl/>
          <w:lang w:val="de-DE"/>
        </w:rPr>
      </w:pPr>
      <w:r w:rsidRPr="007539B7">
        <w:rPr>
          <w:lang w:val="de-DE"/>
        </w:rPr>
        <w:t>Bientôt disponible...</w:t>
      </w:r>
    </w:p>
    <w:p w14:paraId="67CC3EBA" w14:textId="7B9275A4" w:rsidR="007548C9" w:rsidRDefault="007548C9" w:rsidP="007548C9">
      <w:pPr>
        <w:pStyle w:val="AAA-Aks"/>
        <w:bidi w:val="0"/>
        <w:rPr>
          <w:rtl/>
        </w:rPr>
      </w:pPr>
      <w:r>
        <w:drawing>
          <wp:inline distT="0" distB="0" distL="0" distR="0" wp14:anchorId="3CB81229" wp14:editId="670DC421">
            <wp:extent cx="1847850" cy="12421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55317" cy="1247142"/>
                    </a:xfrm>
                    <a:prstGeom prst="rect">
                      <a:avLst/>
                    </a:prstGeom>
                  </pic:spPr>
                </pic:pic>
              </a:graphicData>
            </a:graphic>
          </wp:inline>
        </w:drawing>
      </w:r>
    </w:p>
    <w:p w14:paraId="00EBDC18" w14:textId="1A964001" w:rsidR="00B377B9" w:rsidRDefault="00B377B9" w:rsidP="00E12CAB">
      <w:pPr>
        <w:pStyle w:val="AAA-MatnAsli"/>
        <w:rPr>
          <w:rtl/>
        </w:rPr>
      </w:pPr>
      <w:r>
        <w:rPr>
          <w:rFonts w:hint="cs"/>
          <w:rtl/>
        </w:rPr>
        <w:t xml:space="preserve">در </w:t>
      </w:r>
      <w:r w:rsidRPr="006418A2">
        <w:rPr>
          <w:lang w:val="de-DE"/>
        </w:rPr>
        <w:t>Test Method</w:t>
      </w:r>
      <w:r>
        <w:rPr>
          <w:rFonts w:hint="cs"/>
          <w:rtl/>
          <w:lang w:val="de-DE"/>
        </w:rPr>
        <w:t xml:space="preserve"> روش تست به صورت تکفاز و یا سه‌فاز تعیین می‌شود.</w:t>
      </w:r>
      <w:r w:rsidRPr="00B377B9">
        <w:rPr>
          <w:rFonts w:hint="cs"/>
          <w:rtl/>
        </w:rPr>
        <w:t xml:space="preserve"> </w:t>
      </w:r>
      <w:r w:rsidRPr="001C639B">
        <w:rPr>
          <w:rFonts w:hint="cs"/>
          <w:rtl/>
        </w:rPr>
        <w:t>با تغییر در این قسمت، سربندی در شکل سمت راست صفحه تغییر می‌کند.</w:t>
      </w:r>
    </w:p>
    <w:p w14:paraId="1122181E" w14:textId="0B7D8EBE" w:rsidR="00E97D81" w:rsidRDefault="00E97D81" w:rsidP="00E97D81">
      <w:pPr>
        <w:pStyle w:val="AAAR-Normal"/>
        <w:jc w:val="left"/>
        <w:rPr>
          <w:rtl/>
        </w:rPr>
      </w:pPr>
      <w:r>
        <w:rPr>
          <w:rtl/>
        </w:rPr>
        <w:t>قر</w:t>
      </w:r>
      <w:r>
        <w:rPr>
          <w:rFonts w:hint="cs"/>
          <w:rtl/>
        </w:rPr>
        <w:t>ی</w:t>
      </w:r>
      <w:r>
        <w:rPr>
          <w:rFonts w:hint="eastAsia"/>
          <w:rtl/>
        </w:rPr>
        <w:t>با</w:t>
      </w:r>
      <w:r>
        <w:rPr>
          <w:rtl/>
        </w:rPr>
        <w:t>...</w:t>
      </w:r>
    </w:p>
    <w:p w14:paraId="1C3BA672" w14:textId="339409B7" w:rsidR="00C445DA" w:rsidRPr="005E7EA0" w:rsidRDefault="005E7EA0" w:rsidP="00F40411">
      <w:pPr>
        <w:pStyle w:val="AAE-Normal"/>
        <w:rPr>
          <w:rtl/>
        </w:rPr>
      </w:pPr>
      <w:r w:rsidRPr="005E7EA0">
        <w:t xml:space="preserve">In </w:t>
      </w:r>
      <w:r>
        <w:t>“</w:t>
      </w:r>
      <w:r w:rsidRPr="005E7EA0">
        <w:t>Test Method</w:t>
      </w:r>
      <w:r>
        <w:t>”</w:t>
      </w:r>
      <w:r w:rsidRPr="005E7EA0">
        <w:t xml:space="preserve">, the test method is determined as single-phase or three-phase. By changing this section, the </w:t>
      </w:r>
      <w:r w:rsidR="00800764">
        <w:t>wiring</w:t>
      </w:r>
      <w:r w:rsidRPr="005E7EA0">
        <w:t xml:space="preserve"> change</w:t>
      </w:r>
      <w:r w:rsidR="00800764">
        <w:t>s</w:t>
      </w:r>
      <w:r w:rsidRPr="005E7EA0">
        <w:t xml:space="preserve"> </w:t>
      </w:r>
      <w:r w:rsidR="00F40411">
        <w:t>as shown on</w:t>
      </w:r>
      <w:r w:rsidRPr="005E7EA0">
        <w:t xml:space="preserve"> the right of the page.</w:t>
      </w:r>
    </w:p>
    <w:p w14:paraId="448236E7" w14:textId="4BB19299" w:rsidR="00C445DA" w:rsidRPr="007539B7" w:rsidRDefault="000D07DC" w:rsidP="0024529E">
      <w:pPr>
        <w:pStyle w:val="AAG-Normal"/>
        <w:rPr>
          <w:lang w:val="de-DE"/>
        </w:rPr>
      </w:pPr>
      <w:r w:rsidRPr="007539B7">
        <w:rPr>
          <w:lang w:val="de-DE"/>
        </w:rPr>
        <w:t>In "Test Method" wird die Testmethode als einphasig oder dreiphasig bestimmt. Durch Ändern dieses Abschnitts ändert sich die Verdrahtung rechts neben der Seite.</w:t>
      </w:r>
    </w:p>
    <w:p w14:paraId="02DC3567" w14:textId="5A842526" w:rsidR="004004D0" w:rsidRDefault="004004D0" w:rsidP="004004D0">
      <w:pPr>
        <w:pStyle w:val="AAS-Normal"/>
        <w:rPr>
          <w:lang w:val="de-DE"/>
        </w:rPr>
      </w:pPr>
      <w:r w:rsidRPr="00E52A88">
        <w:rPr>
          <w:lang w:val="de-DE"/>
        </w:rPr>
        <w:t>En "Método de prueba", el método de prueba se determina como monofásico o trifásico. Al cambiar esta sección, el cableado cambia como se muestra a la derecha de la página.</w:t>
      </w:r>
    </w:p>
    <w:p w14:paraId="22C00C07" w14:textId="3F4C0BBB" w:rsidR="00C445DA" w:rsidRDefault="00C445DA">
      <w:pPr>
        <w:pStyle w:val="AAF-Normal"/>
        <w:rPr>
          <w:rtl/>
          <w:lang w:val="de-DE"/>
        </w:rPr>
      </w:pPr>
      <w:r w:rsidRPr="007539B7">
        <w:rPr>
          <w:lang w:val="de-DE"/>
        </w:rPr>
        <w:t>Bientôt disponible...</w:t>
      </w:r>
    </w:p>
    <w:p w14:paraId="636AEC8F" w14:textId="33CBED33" w:rsidR="007548C9" w:rsidRDefault="007548C9" w:rsidP="007548C9">
      <w:pPr>
        <w:pStyle w:val="AAA-Aks"/>
        <w:bidi w:val="0"/>
        <w:rPr>
          <w:rtl/>
        </w:rPr>
      </w:pPr>
      <w:r>
        <w:drawing>
          <wp:inline distT="0" distB="0" distL="0" distR="0" wp14:anchorId="308FA2D5" wp14:editId="449A008A">
            <wp:extent cx="1724025" cy="1101659"/>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30913" cy="1106060"/>
                    </a:xfrm>
                    <a:prstGeom prst="rect">
                      <a:avLst/>
                    </a:prstGeom>
                  </pic:spPr>
                </pic:pic>
              </a:graphicData>
            </a:graphic>
          </wp:inline>
        </w:drawing>
      </w:r>
    </w:p>
    <w:p w14:paraId="315787EF" w14:textId="44C55C30" w:rsidR="00FA60D8" w:rsidRPr="00B377B9" w:rsidRDefault="00FA60D8" w:rsidP="007548C9">
      <w:pPr>
        <w:pStyle w:val="AAA-Aks"/>
        <w:bidi w:val="0"/>
        <w:rPr>
          <w:rtl/>
        </w:rPr>
      </w:pPr>
      <w:r>
        <w:drawing>
          <wp:inline distT="0" distB="0" distL="0" distR="0" wp14:anchorId="626E83A3" wp14:editId="1A7BE748">
            <wp:extent cx="3067050" cy="141883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80018" cy="1424838"/>
                    </a:xfrm>
                    <a:prstGeom prst="rect">
                      <a:avLst/>
                    </a:prstGeom>
                  </pic:spPr>
                </pic:pic>
              </a:graphicData>
            </a:graphic>
          </wp:inline>
        </w:drawing>
      </w:r>
    </w:p>
    <w:p w14:paraId="46DC89E7" w14:textId="1D4D2711" w:rsidR="00B03F87" w:rsidRDefault="00B03F87" w:rsidP="00E12CAB">
      <w:pPr>
        <w:pStyle w:val="AAA-MatnAsli"/>
        <w:rPr>
          <w:rtl/>
        </w:rPr>
      </w:pPr>
      <w:r w:rsidRPr="001C639B">
        <w:rPr>
          <w:rFonts w:hint="cs"/>
          <w:rtl/>
        </w:rPr>
        <w:t>در</w:t>
      </w:r>
      <w:r w:rsidR="00445BE9">
        <w:rPr>
          <w:rFonts w:hint="cs"/>
          <w:rtl/>
        </w:rPr>
        <w:t xml:space="preserve"> فیلد</w:t>
      </w:r>
      <w:r w:rsidRPr="001C639B">
        <w:rPr>
          <w:rFonts w:hint="cs"/>
          <w:rtl/>
        </w:rPr>
        <w:t xml:space="preserve"> </w:t>
      </w:r>
      <w:r w:rsidRPr="006418A2">
        <w:rPr>
          <w:lang w:val="de-DE"/>
        </w:rPr>
        <w:t>Side</w:t>
      </w:r>
      <w:r w:rsidRPr="001C639B">
        <w:rPr>
          <w:rFonts w:hint="cs"/>
          <w:rtl/>
        </w:rPr>
        <w:t xml:space="preserve"> جهت انجام تست بر روی ترانس مشخص می‌</w:t>
      </w:r>
      <w:r w:rsidR="00B377B9">
        <w:rPr>
          <w:rFonts w:hint="cs"/>
          <w:rtl/>
        </w:rPr>
        <w:t>شود</w:t>
      </w:r>
      <w:r w:rsidRPr="001C639B">
        <w:rPr>
          <w:rFonts w:hint="cs"/>
          <w:rtl/>
        </w:rPr>
        <w:t>. با تغییر در این قسمت، سربندی در شکل سمت راست صفحه تغییر می‌کند.</w:t>
      </w:r>
    </w:p>
    <w:p w14:paraId="33E07657" w14:textId="1FD7CF9A" w:rsidR="00E97D81" w:rsidRDefault="00E97D81" w:rsidP="00E97D81">
      <w:pPr>
        <w:pStyle w:val="AAAR-Normal"/>
        <w:jc w:val="left"/>
        <w:rPr>
          <w:rtl/>
        </w:rPr>
      </w:pPr>
      <w:r>
        <w:rPr>
          <w:rtl/>
        </w:rPr>
        <w:t>قر</w:t>
      </w:r>
      <w:r>
        <w:rPr>
          <w:rFonts w:hint="cs"/>
          <w:rtl/>
        </w:rPr>
        <w:t>ی</w:t>
      </w:r>
      <w:r>
        <w:rPr>
          <w:rFonts w:hint="eastAsia"/>
          <w:rtl/>
        </w:rPr>
        <w:t>با</w:t>
      </w:r>
      <w:r>
        <w:rPr>
          <w:rtl/>
        </w:rPr>
        <w:t>...</w:t>
      </w:r>
    </w:p>
    <w:p w14:paraId="395E59A1" w14:textId="455319C4" w:rsidR="00C445DA" w:rsidRPr="00800764" w:rsidRDefault="00800764" w:rsidP="00F40411">
      <w:pPr>
        <w:pStyle w:val="AAE-Normal"/>
        <w:rPr>
          <w:rtl/>
        </w:rPr>
      </w:pPr>
      <w:r w:rsidRPr="00800764">
        <w:t>It</w:t>
      </w:r>
      <w:r>
        <w:t>’</w:t>
      </w:r>
      <w:r w:rsidRPr="00800764">
        <w:t xml:space="preserve">s specified in </w:t>
      </w:r>
      <w:r>
        <w:t>“</w:t>
      </w:r>
      <w:r w:rsidRPr="00800764">
        <w:t>Side</w:t>
      </w:r>
      <w:r>
        <w:t>”</w:t>
      </w:r>
      <w:r w:rsidR="00445BE9" w:rsidRPr="00445BE9">
        <w:t xml:space="preserve"> </w:t>
      </w:r>
      <w:r w:rsidR="00445BE9">
        <w:t>field</w:t>
      </w:r>
      <w:r w:rsidRPr="00800764">
        <w:t xml:space="preserve"> to perform the test on the transformer. </w:t>
      </w:r>
      <w:r w:rsidRPr="005E7EA0">
        <w:t xml:space="preserve">By changing this section, the </w:t>
      </w:r>
      <w:r>
        <w:t>wiring</w:t>
      </w:r>
      <w:r w:rsidRPr="005E7EA0">
        <w:t xml:space="preserve"> change</w:t>
      </w:r>
      <w:r>
        <w:t>s</w:t>
      </w:r>
      <w:r w:rsidRPr="005E7EA0">
        <w:t xml:space="preserve"> </w:t>
      </w:r>
      <w:r w:rsidR="00F40411">
        <w:t>as shown on</w:t>
      </w:r>
      <w:r w:rsidRPr="005E7EA0">
        <w:t xml:space="preserve"> the right.</w:t>
      </w:r>
    </w:p>
    <w:p w14:paraId="366327E9" w14:textId="346B63CA" w:rsidR="00C445DA" w:rsidRPr="007539B7" w:rsidRDefault="001B7619" w:rsidP="0024529E">
      <w:pPr>
        <w:pStyle w:val="AAG-Normal"/>
        <w:rPr>
          <w:lang w:val="de-DE"/>
        </w:rPr>
      </w:pPr>
      <w:r w:rsidRPr="007539B7">
        <w:rPr>
          <w:lang w:val="de-DE"/>
        </w:rPr>
        <w:t xml:space="preserve">In "Side" </w:t>
      </w:r>
      <w:r w:rsidR="00D4358B" w:rsidRPr="007539B7">
        <w:rPr>
          <w:lang w:val="de-DE" w:bidi="fa-IR"/>
        </w:rPr>
        <w:t xml:space="preserve">Feld </w:t>
      </w:r>
      <w:r w:rsidRPr="007539B7">
        <w:rPr>
          <w:lang w:val="de-DE"/>
        </w:rPr>
        <w:t>ist angegeben, dass der Test am Transformator durchgeführt werden soll. Durch Ändern dieses Abschnitts ändert sich die Verdrahtung auf der rechten Seite.</w:t>
      </w:r>
    </w:p>
    <w:p w14:paraId="0E1B0282" w14:textId="389DB702" w:rsidR="004004D0" w:rsidRDefault="004004D0" w:rsidP="004004D0">
      <w:pPr>
        <w:pStyle w:val="AAS-Normal"/>
        <w:rPr>
          <w:lang w:val="de-DE"/>
        </w:rPr>
      </w:pPr>
      <w:r w:rsidRPr="00E52A88">
        <w:rPr>
          <w:lang w:val="de-DE"/>
        </w:rPr>
        <w:t>Se especifica en el campo "Lado" para realizar la prueba en el transformador. Al cambiar esta sección, el cableado cambia como se muestra a la derecha.</w:t>
      </w:r>
    </w:p>
    <w:p w14:paraId="124D0368" w14:textId="2C5C8A47" w:rsidR="00C445DA" w:rsidRDefault="00C445DA" w:rsidP="0024529E">
      <w:pPr>
        <w:pStyle w:val="AAF-Normal"/>
        <w:rPr>
          <w:rtl/>
          <w:lang w:val="de-DE"/>
        </w:rPr>
      </w:pPr>
      <w:r w:rsidRPr="007539B7">
        <w:rPr>
          <w:lang w:val="de-DE"/>
        </w:rPr>
        <w:t>Bientôt disponible...</w:t>
      </w:r>
    </w:p>
    <w:p w14:paraId="7531943D" w14:textId="5100C28C" w:rsidR="006A1EFE" w:rsidRDefault="006A1EFE" w:rsidP="006A1EFE">
      <w:pPr>
        <w:pStyle w:val="AAA-Aks"/>
        <w:bidi w:val="0"/>
        <w:rPr>
          <w:rtl/>
        </w:rPr>
      </w:pPr>
      <w:r>
        <w:drawing>
          <wp:inline distT="0" distB="0" distL="0" distR="0" wp14:anchorId="3F7EB21F" wp14:editId="262811BE">
            <wp:extent cx="1847850" cy="1190997"/>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55576" cy="1195977"/>
                    </a:xfrm>
                    <a:prstGeom prst="rect">
                      <a:avLst/>
                    </a:prstGeom>
                  </pic:spPr>
                </pic:pic>
              </a:graphicData>
            </a:graphic>
          </wp:inline>
        </w:drawing>
      </w:r>
    </w:p>
    <w:p w14:paraId="25346747" w14:textId="60942310" w:rsidR="00DF7BDC" w:rsidRDefault="00DF7BDC" w:rsidP="006A1EFE">
      <w:pPr>
        <w:pStyle w:val="AAA-Aks"/>
        <w:bidi w:val="0"/>
        <w:rPr>
          <w:rtl/>
        </w:rPr>
      </w:pPr>
      <w:r>
        <w:drawing>
          <wp:inline distT="0" distB="0" distL="0" distR="0" wp14:anchorId="2E1214B3" wp14:editId="189109C2">
            <wp:extent cx="3486150" cy="133933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00738" cy="1344942"/>
                    </a:xfrm>
                    <a:prstGeom prst="rect">
                      <a:avLst/>
                    </a:prstGeom>
                  </pic:spPr>
                </pic:pic>
              </a:graphicData>
            </a:graphic>
          </wp:inline>
        </w:drawing>
      </w:r>
    </w:p>
    <w:p w14:paraId="43D4E7B6" w14:textId="35F48C1A" w:rsidR="00B377B9" w:rsidRDefault="00B377B9" w:rsidP="00E12CAB">
      <w:pPr>
        <w:pStyle w:val="AAA-MatnAsli"/>
        <w:rPr>
          <w:rtl/>
        </w:rPr>
      </w:pPr>
      <w:r w:rsidRPr="001C639B">
        <w:rPr>
          <w:rFonts w:hint="cs"/>
          <w:rtl/>
        </w:rPr>
        <w:t xml:space="preserve">در </w:t>
      </w:r>
      <w:r w:rsidRPr="006418A2">
        <w:rPr>
          <w:lang w:val="de-DE"/>
        </w:rPr>
        <w:t>Phase</w:t>
      </w:r>
      <w:r w:rsidRPr="001C639B">
        <w:rPr>
          <w:rFonts w:hint="cs"/>
          <w:rtl/>
        </w:rPr>
        <w:t xml:space="preserve"> می</w:t>
      </w:r>
      <w:r>
        <w:rPr>
          <w:rFonts w:hint="cs"/>
          <w:rtl/>
        </w:rPr>
        <w:t>‌</w:t>
      </w:r>
      <w:r w:rsidRPr="001C639B">
        <w:rPr>
          <w:rFonts w:hint="cs"/>
          <w:rtl/>
        </w:rPr>
        <w:t xml:space="preserve">توان هر یک از فازهای </w:t>
      </w:r>
      <w:r w:rsidRPr="006418A2">
        <w:rPr>
          <w:lang w:val="de-DE"/>
        </w:rPr>
        <w:t>A</w:t>
      </w:r>
      <w:r>
        <w:rPr>
          <w:rFonts w:hint="cs"/>
          <w:rtl/>
        </w:rPr>
        <w:t xml:space="preserve">، </w:t>
      </w:r>
      <w:r w:rsidRPr="006418A2">
        <w:rPr>
          <w:lang w:val="de-DE"/>
        </w:rPr>
        <w:t>B</w:t>
      </w:r>
      <w:r w:rsidRPr="001C639B">
        <w:rPr>
          <w:rFonts w:hint="cs"/>
          <w:rtl/>
        </w:rPr>
        <w:t xml:space="preserve"> و </w:t>
      </w:r>
      <w:r w:rsidRPr="006418A2">
        <w:rPr>
          <w:lang w:val="de-DE"/>
        </w:rPr>
        <w:t>C</w:t>
      </w:r>
      <w:r w:rsidRPr="001C639B">
        <w:rPr>
          <w:rFonts w:hint="cs"/>
          <w:rtl/>
        </w:rPr>
        <w:t xml:space="preserve"> را برای انجام تست مشخص </w:t>
      </w:r>
      <w:r>
        <w:rPr>
          <w:rFonts w:hint="cs"/>
          <w:rtl/>
        </w:rPr>
        <w:t>کرد.</w:t>
      </w:r>
      <w:r w:rsidRPr="001C639B">
        <w:rPr>
          <w:rFonts w:hint="cs"/>
          <w:rtl/>
        </w:rPr>
        <w:t xml:space="preserve"> با تغییر در این قسمت، سربندی در شکل سمت راست صفحه نیز تغییر می کند.</w:t>
      </w:r>
    </w:p>
    <w:p w14:paraId="01AFA4A8" w14:textId="4DC815B7" w:rsidR="00E97D81" w:rsidRDefault="00E97D81" w:rsidP="00E97D81">
      <w:pPr>
        <w:pStyle w:val="AAAR-Normal"/>
        <w:jc w:val="left"/>
        <w:rPr>
          <w:rtl/>
        </w:rPr>
      </w:pPr>
      <w:r>
        <w:rPr>
          <w:rtl/>
        </w:rPr>
        <w:t>قر</w:t>
      </w:r>
      <w:r>
        <w:rPr>
          <w:rFonts w:hint="cs"/>
          <w:rtl/>
        </w:rPr>
        <w:t>ی</w:t>
      </w:r>
      <w:r>
        <w:rPr>
          <w:rFonts w:hint="eastAsia"/>
          <w:rtl/>
        </w:rPr>
        <w:t>با</w:t>
      </w:r>
      <w:r>
        <w:rPr>
          <w:rtl/>
        </w:rPr>
        <w:t>...</w:t>
      </w:r>
    </w:p>
    <w:p w14:paraId="7B9A31E7" w14:textId="036CC99C" w:rsidR="00C445DA" w:rsidRPr="00800764" w:rsidRDefault="00800764" w:rsidP="00F40411">
      <w:pPr>
        <w:pStyle w:val="AAE-Normal"/>
        <w:rPr>
          <w:rtl/>
        </w:rPr>
      </w:pPr>
      <w:r w:rsidRPr="00800764">
        <w:t xml:space="preserve">In </w:t>
      </w:r>
      <w:r>
        <w:t>“</w:t>
      </w:r>
      <w:r w:rsidRPr="00800764">
        <w:t>Phase</w:t>
      </w:r>
      <w:r>
        <w:t>”</w:t>
      </w:r>
      <w:r w:rsidRPr="00800764">
        <w:t xml:space="preserve">, each of the phases A, B and C can be specified for testing. </w:t>
      </w:r>
      <w:r w:rsidRPr="005E7EA0">
        <w:t xml:space="preserve">By changing this section, the </w:t>
      </w:r>
      <w:r>
        <w:t>wiring</w:t>
      </w:r>
      <w:r w:rsidRPr="005E7EA0">
        <w:t xml:space="preserve"> change</w:t>
      </w:r>
      <w:r>
        <w:t>s</w:t>
      </w:r>
      <w:r w:rsidRPr="005E7EA0">
        <w:t xml:space="preserve"> </w:t>
      </w:r>
      <w:r w:rsidR="00F40411">
        <w:t>as shown on</w:t>
      </w:r>
      <w:r w:rsidRPr="005E7EA0">
        <w:t xml:space="preserve"> the right of the page.</w:t>
      </w:r>
    </w:p>
    <w:p w14:paraId="530E0219" w14:textId="3702A2F0" w:rsidR="001B7619" w:rsidRPr="007539B7" w:rsidRDefault="00562512" w:rsidP="0024529E">
      <w:pPr>
        <w:pStyle w:val="AAG-Normal"/>
        <w:rPr>
          <w:lang w:val="de-DE"/>
        </w:rPr>
      </w:pPr>
      <w:r w:rsidRPr="007539B7">
        <w:rPr>
          <w:lang w:val="de-DE"/>
        </w:rPr>
        <w:t>In "Phase" kann jede der Phasen A, B und C für Tests angegeben werden. Durch Ändern dieses Abschnitts ändert sich die Verdrahtung rechts neben der Seite.</w:t>
      </w:r>
    </w:p>
    <w:p w14:paraId="30050047" w14:textId="003110DA" w:rsidR="004004D0" w:rsidRDefault="004004D0" w:rsidP="004004D0">
      <w:pPr>
        <w:pStyle w:val="AAS-Normal"/>
        <w:rPr>
          <w:lang w:val="de-DE"/>
        </w:rPr>
      </w:pPr>
      <w:r w:rsidRPr="00E52A88">
        <w:rPr>
          <w:lang w:val="de-DE"/>
        </w:rPr>
        <w:t>En "Fase" se puede especificar cada una de las fases A, B y C para su comprobación. Al cambiar esta sección, el cableado cambia como se muestra a la derecha de la página.</w:t>
      </w:r>
    </w:p>
    <w:p w14:paraId="663E6A30" w14:textId="53713634" w:rsidR="00C445DA" w:rsidRDefault="00C445DA">
      <w:pPr>
        <w:pStyle w:val="AAF-Normal"/>
        <w:rPr>
          <w:rtl/>
          <w:lang w:val="de-DE"/>
        </w:rPr>
      </w:pPr>
      <w:r w:rsidRPr="007539B7">
        <w:rPr>
          <w:lang w:val="de-DE"/>
        </w:rPr>
        <w:t>Bientôt disponible...</w:t>
      </w:r>
    </w:p>
    <w:p w14:paraId="3939395D" w14:textId="4A834CA1" w:rsidR="004F44BF" w:rsidRDefault="004F44BF" w:rsidP="004F44BF">
      <w:pPr>
        <w:pStyle w:val="AAA-Aks"/>
        <w:bidi w:val="0"/>
        <w:rPr>
          <w:rtl/>
        </w:rPr>
      </w:pPr>
      <w:r>
        <w:drawing>
          <wp:inline distT="0" distB="0" distL="0" distR="0" wp14:anchorId="29A91A8F" wp14:editId="0D00E047">
            <wp:extent cx="1657350" cy="103006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73536" cy="1040126"/>
                    </a:xfrm>
                    <a:prstGeom prst="rect">
                      <a:avLst/>
                    </a:prstGeom>
                  </pic:spPr>
                </pic:pic>
              </a:graphicData>
            </a:graphic>
          </wp:inline>
        </w:drawing>
      </w:r>
    </w:p>
    <w:p w14:paraId="2A1F9BB9" w14:textId="74192837" w:rsidR="00687D46" w:rsidRDefault="00687D46" w:rsidP="004F44BF">
      <w:pPr>
        <w:pStyle w:val="AAA-Aks"/>
        <w:bidi w:val="0"/>
        <w:rPr>
          <w:rtl/>
        </w:rPr>
      </w:pPr>
      <w:r>
        <w:drawing>
          <wp:inline distT="0" distB="0" distL="0" distR="0" wp14:anchorId="0428B6AD" wp14:editId="1784F33C">
            <wp:extent cx="3276600" cy="1553585"/>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291723" cy="1560756"/>
                    </a:xfrm>
                    <a:prstGeom prst="rect">
                      <a:avLst/>
                    </a:prstGeom>
                  </pic:spPr>
                </pic:pic>
              </a:graphicData>
            </a:graphic>
          </wp:inline>
        </w:drawing>
      </w:r>
    </w:p>
    <w:p w14:paraId="7737E838" w14:textId="2D402371" w:rsidR="00B377B9" w:rsidRDefault="002949E4" w:rsidP="00E12CAB">
      <w:pPr>
        <w:pStyle w:val="AAA-MatnAsli"/>
        <w:rPr>
          <w:rtl/>
        </w:rPr>
      </w:pPr>
      <w:r>
        <w:rPr>
          <w:rFonts w:hint="cs"/>
          <w:rtl/>
        </w:rPr>
        <w:t xml:space="preserve">در </w:t>
      </w:r>
      <w:r w:rsidRPr="006418A2">
        <w:rPr>
          <w:lang w:val="de-DE"/>
        </w:rPr>
        <w:t>State Time</w:t>
      </w:r>
      <w:r>
        <w:rPr>
          <w:rFonts w:hint="cs"/>
          <w:rtl/>
          <w:lang w:val="de-DE"/>
        </w:rPr>
        <w:t xml:space="preserve"> </w:t>
      </w:r>
      <w:r w:rsidRPr="001C639B">
        <w:rPr>
          <w:rFonts w:hint="cs"/>
          <w:rtl/>
        </w:rPr>
        <w:t xml:space="preserve">زمان هر </w:t>
      </w:r>
      <w:r w:rsidRPr="006418A2">
        <w:rPr>
          <w:lang w:val="de-DE"/>
        </w:rPr>
        <w:t>state</w:t>
      </w:r>
      <w:r w:rsidRPr="001C639B">
        <w:rPr>
          <w:rFonts w:hint="cs"/>
          <w:rtl/>
        </w:rPr>
        <w:t xml:space="preserve"> برای تغییر جریان </w:t>
      </w:r>
      <w:r>
        <w:rPr>
          <w:rFonts w:hint="cs"/>
          <w:rtl/>
        </w:rPr>
        <w:t xml:space="preserve">مشخص </w:t>
      </w:r>
      <w:r w:rsidRPr="001C639B">
        <w:rPr>
          <w:rFonts w:hint="cs"/>
          <w:rtl/>
        </w:rPr>
        <w:t>می‌</w:t>
      </w:r>
      <w:r>
        <w:rPr>
          <w:rFonts w:hint="cs"/>
          <w:rtl/>
        </w:rPr>
        <w:t>شود.</w:t>
      </w:r>
    </w:p>
    <w:p w14:paraId="109C734E" w14:textId="1C801DDA" w:rsidR="00E97D81" w:rsidRDefault="00E97D81" w:rsidP="00E97D81">
      <w:pPr>
        <w:pStyle w:val="AAAR-Normal"/>
        <w:jc w:val="left"/>
        <w:rPr>
          <w:rtl/>
        </w:rPr>
      </w:pPr>
      <w:r>
        <w:rPr>
          <w:rtl/>
        </w:rPr>
        <w:t>قر</w:t>
      </w:r>
      <w:r>
        <w:rPr>
          <w:rFonts w:hint="cs"/>
          <w:rtl/>
        </w:rPr>
        <w:t>ی</w:t>
      </w:r>
      <w:r>
        <w:rPr>
          <w:rFonts w:hint="eastAsia"/>
          <w:rtl/>
        </w:rPr>
        <w:t>با</w:t>
      </w:r>
      <w:r>
        <w:rPr>
          <w:rtl/>
        </w:rPr>
        <w:t>...</w:t>
      </w:r>
    </w:p>
    <w:p w14:paraId="0C4ADEB7" w14:textId="4BEA7DD9" w:rsidR="00C445DA" w:rsidRPr="00964B35" w:rsidRDefault="00964B35" w:rsidP="0024529E">
      <w:pPr>
        <w:pStyle w:val="AAE-Normal"/>
        <w:rPr>
          <w:rtl/>
        </w:rPr>
      </w:pPr>
      <w:r w:rsidRPr="00964B35">
        <w:t xml:space="preserve">In </w:t>
      </w:r>
      <w:r>
        <w:t>“</w:t>
      </w:r>
      <w:r w:rsidRPr="00964B35">
        <w:t>State Time</w:t>
      </w:r>
      <w:r>
        <w:t>”</w:t>
      </w:r>
      <w:r w:rsidRPr="00964B35">
        <w:t>, the time of each state to change the current is specified.</w:t>
      </w:r>
    </w:p>
    <w:p w14:paraId="567A4896" w14:textId="4B1B5003" w:rsidR="00C445DA" w:rsidRPr="007539B7" w:rsidRDefault="00562512" w:rsidP="0024529E">
      <w:pPr>
        <w:pStyle w:val="AAG-Normal"/>
        <w:rPr>
          <w:lang w:val="de-DE"/>
        </w:rPr>
      </w:pPr>
      <w:r w:rsidRPr="007539B7">
        <w:rPr>
          <w:lang w:val="de-DE"/>
        </w:rPr>
        <w:t>In "State Time" wird die Zeit jedes Zustands zur Änderung des Stroms angegeben.</w:t>
      </w:r>
    </w:p>
    <w:p w14:paraId="1017EF91" w14:textId="41CB8619" w:rsidR="004004D0" w:rsidRDefault="004004D0" w:rsidP="004004D0">
      <w:pPr>
        <w:pStyle w:val="AAS-Normal"/>
        <w:rPr>
          <w:lang w:val="de-DE"/>
        </w:rPr>
      </w:pPr>
      <w:r w:rsidRPr="00E52A88">
        <w:rPr>
          <w:lang w:val="de-DE"/>
        </w:rPr>
        <w:t>En "State Time" se especifica el tiempo de cada estado para cambiar la corriente.</w:t>
      </w:r>
    </w:p>
    <w:p w14:paraId="2BCF8753" w14:textId="10041421" w:rsidR="00C445DA" w:rsidRDefault="00C445DA">
      <w:pPr>
        <w:pStyle w:val="AAF-Normal"/>
        <w:rPr>
          <w:rtl/>
          <w:lang w:val="de-DE"/>
        </w:rPr>
      </w:pPr>
      <w:r w:rsidRPr="007539B7">
        <w:rPr>
          <w:lang w:val="de-DE"/>
        </w:rPr>
        <w:t>Bientôt disponible...</w:t>
      </w:r>
    </w:p>
    <w:p w14:paraId="0784EB91" w14:textId="0B26229B" w:rsidR="00110D22" w:rsidRPr="007539B7" w:rsidRDefault="00110D22" w:rsidP="00110D22">
      <w:pPr>
        <w:pStyle w:val="AAA-Aks"/>
        <w:bidi w:val="0"/>
        <w:rPr>
          <w:lang w:val="de-DE"/>
        </w:rPr>
      </w:pPr>
      <w:r>
        <w:drawing>
          <wp:inline distT="0" distB="0" distL="0" distR="0" wp14:anchorId="510A592B" wp14:editId="5CE814EA">
            <wp:extent cx="1619250" cy="1000875"/>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26327" cy="1005250"/>
                    </a:xfrm>
                    <a:prstGeom prst="rect">
                      <a:avLst/>
                    </a:prstGeom>
                  </pic:spPr>
                </pic:pic>
              </a:graphicData>
            </a:graphic>
          </wp:inline>
        </w:drawing>
      </w:r>
    </w:p>
    <w:p w14:paraId="2E4B542C" w14:textId="456865A1" w:rsidR="00D4358B" w:rsidRDefault="00D4358B" w:rsidP="00D4358B">
      <w:pPr>
        <w:pStyle w:val="AAA-MatnAsli"/>
        <w:rPr>
          <w:rtl/>
          <w:lang w:val="de-DE"/>
        </w:rPr>
      </w:pPr>
      <w:r>
        <w:rPr>
          <w:rFonts w:hint="cs"/>
          <w:rtl/>
          <w:lang w:val="de-DE"/>
        </w:rPr>
        <w:t xml:space="preserve">برای اجرای تست پس از انجام سربندی مطابق شکل، ابتدا دکمه‌ی </w:t>
      </w:r>
      <w:r w:rsidR="007539B7">
        <w:rPr>
          <w:lang w:val="de-DE"/>
        </w:rPr>
        <w:t>I</w:t>
      </w:r>
      <w:r w:rsidRPr="00D4358B">
        <w:rPr>
          <w:lang w:val="de-DE"/>
        </w:rPr>
        <w:t>n</w:t>
      </w:r>
      <w:r>
        <w:rPr>
          <w:lang w:val="de-DE"/>
        </w:rPr>
        <w:t>it test</w:t>
      </w:r>
      <w:r>
        <w:rPr>
          <w:rFonts w:hint="cs"/>
          <w:rtl/>
          <w:lang w:val="de-DE"/>
        </w:rPr>
        <w:t xml:space="preserve"> را زده و سپس تست را اجرا کنید. در پنجره‌ی </w:t>
      </w:r>
      <w:r w:rsidRPr="00D4358B">
        <w:rPr>
          <w:lang w:val="de-DE"/>
        </w:rPr>
        <w:t>Si</w:t>
      </w:r>
      <w:r>
        <w:rPr>
          <w:lang w:val="de-DE"/>
        </w:rPr>
        <w:t>gn</w:t>
      </w:r>
      <w:r w:rsidR="00554906">
        <w:rPr>
          <w:lang w:val="de-DE"/>
        </w:rPr>
        <w:t>a</w:t>
      </w:r>
      <w:r>
        <w:rPr>
          <w:lang w:val="de-DE"/>
        </w:rPr>
        <w:t>l View</w:t>
      </w:r>
      <w:r>
        <w:rPr>
          <w:rFonts w:hint="cs"/>
          <w:rtl/>
          <w:lang w:val="de-DE"/>
        </w:rPr>
        <w:t xml:space="preserve">، جریان تزریقی و مقدار واقعی جریان نشان داده شده است که این مقدار جریان با </w:t>
      </w:r>
      <w:r>
        <w:rPr>
          <w:lang w:val="de-DE"/>
        </w:rPr>
        <w:t>demagnitize</w:t>
      </w:r>
      <w:r>
        <w:rPr>
          <w:rFonts w:hint="cs"/>
          <w:rtl/>
          <w:lang w:val="de-DE"/>
        </w:rPr>
        <w:t xml:space="preserve"> شدن صفر می‌شود.</w:t>
      </w:r>
    </w:p>
    <w:p w14:paraId="1CCA97D0" w14:textId="2FF99316" w:rsidR="00E97D81" w:rsidRDefault="00E97D81" w:rsidP="00E97D81">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2294BA4D" w14:textId="719415DB" w:rsidR="0024529E" w:rsidRDefault="0024529E" w:rsidP="0024529E">
      <w:pPr>
        <w:pStyle w:val="AAE-Normal"/>
        <w:rPr>
          <w:rtl/>
        </w:rPr>
      </w:pPr>
      <w:r w:rsidRPr="00D21B26">
        <w:t>After configuring the wiring in accordance with the picture, to execute the tes</w:t>
      </w:r>
      <w:r>
        <w:t xml:space="preserve">t, first press </w:t>
      </w:r>
      <w:r w:rsidR="007539B7">
        <w:t>“I</w:t>
      </w:r>
      <w:r>
        <w:t xml:space="preserve">nit </w:t>
      </w:r>
      <w:r w:rsidR="007539B7">
        <w:t>T</w:t>
      </w:r>
      <w:r>
        <w:t>est</w:t>
      </w:r>
      <w:r w:rsidR="007539B7">
        <w:t>”</w:t>
      </w:r>
      <w:r>
        <w:t xml:space="preserve"> button, </w:t>
      </w:r>
      <w:r w:rsidRPr="00D21B26">
        <w:t xml:space="preserve">then run the test. In </w:t>
      </w:r>
      <w:r w:rsidR="007539B7">
        <w:t>“S</w:t>
      </w:r>
      <w:r w:rsidRPr="00D21B26">
        <w:t xml:space="preserve">ignal </w:t>
      </w:r>
      <w:r w:rsidR="007539B7">
        <w:t>V</w:t>
      </w:r>
      <w:r w:rsidRPr="00D21B26">
        <w:t>iew</w:t>
      </w:r>
      <w:r w:rsidR="007539B7">
        <w:t>”</w:t>
      </w:r>
      <w:r w:rsidRPr="00D21B26">
        <w:t xml:space="preserve">, the injected current and the </w:t>
      </w:r>
      <w:r w:rsidR="007539B7">
        <w:t>actual</w:t>
      </w:r>
      <w:r>
        <w:t xml:space="preserve"> current value are displayed; </w:t>
      </w:r>
      <w:r w:rsidRPr="00D21B26">
        <w:t>this current value turns zero as soon as the demagnetization</w:t>
      </w:r>
      <w:r>
        <w:t xml:space="preserve"> is completed.</w:t>
      </w:r>
    </w:p>
    <w:p w14:paraId="22653667" w14:textId="6BE1EC87" w:rsidR="00B06883" w:rsidRPr="007539B7" w:rsidRDefault="007539B7" w:rsidP="0024529E">
      <w:pPr>
        <w:pStyle w:val="AAG-Normal"/>
        <w:rPr>
          <w:lang w:val="de-DE"/>
        </w:rPr>
      </w:pPr>
      <w:r w:rsidRPr="007539B7">
        <w:rPr>
          <w:lang w:val="de-DE"/>
        </w:rPr>
        <w:t>Nachdem Sie die Verdrahtung entsprechend der Abbildung konfiguriert haben, drücken Sie zum Ausführen des Tests zunächst die Taste "Init Test" und führen dann den Test aus.  In der "Signal View" wird der eingespeiste Strom und der Strom-Istwert angezeigt; dieser Stromwert wird zu Null, sobald die Entmagnetisierung abgeschlossen ist.</w:t>
      </w:r>
    </w:p>
    <w:p w14:paraId="35B7D846" w14:textId="55886BD0" w:rsidR="004004D0" w:rsidRDefault="004004D0" w:rsidP="004004D0">
      <w:pPr>
        <w:pStyle w:val="AAS-Normal"/>
        <w:rPr>
          <w:lang w:val="es-ES"/>
        </w:rPr>
      </w:pPr>
      <w:r w:rsidRPr="00E52A88">
        <w:rPr>
          <w:lang w:val="es-ES"/>
        </w:rPr>
        <w:t>Después de configurar el cableado de acuerdo con la imagen, para ejecutar la prueba, pulse primero el botón "Init Test", y luego ejecute la prueba. En "Signal View", se muestra la corriente inyectada y el valor real de la corriente; este valor de la corriente se pone a cero en cuanto se completa la desmagnetización.</w:t>
      </w:r>
    </w:p>
    <w:p w14:paraId="2034FE28" w14:textId="75A8ADFA" w:rsidR="00B06883" w:rsidRDefault="00B06883">
      <w:pPr>
        <w:pStyle w:val="AAF-Normal"/>
        <w:rPr>
          <w:rtl/>
        </w:rPr>
      </w:pPr>
      <w:r>
        <w:t>Bientôt disponible...</w:t>
      </w:r>
    </w:p>
    <w:p w14:paraId="632733C6" w14:textId="7BDC12B7" w:rsidR="00110D22" w:rsidRDefault="00110D22" w:rsidP="00110D22">
      <w:pPr>
        <w:pStyle w:val="AAA-Aks"/>
        <w:bidi w:val="0"/>
        <w:rPr>
          <w:rtl/>
        </w:rPr>
      </w:pPr>
      <w:r>
        <w:drawing>
          <wp:inline distT="0" distB="0" distL="0" distR="0" wp14:anchorId="12CC0427" wp14:editId="48BF10FE">
            <wp:extent cx="3409950" cy="1425549"/>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418290" cy="1429035"/>
                    </a:xfrm>
                    <a:prstGeom prst="rect">
                      <a:avLst/>
                    </a:prstGeom>
                  </pic:spPr>
                </pic:pic>
              </a:graphicData>
            </a:graphic>
          </wp:inline>
        </w:drawing>
      </w:r>
    </w:p>
    <w:p w14:paraId="44C6F81B" w14:textId="56716261" w:rsidR="00D276FC" w:rsidRPr="00D4358B" w:rsidRDefault="00D276FC" w:rsidP="00110D22">
      <w:pPr>
        <w:pStyle w:val="AAA-Aks"/>
        <w:bidi w:val="0"/>
        <w:rPr>
          <w:rtl/>
        </w:rPr>
      </w:pPr>
      <w:r>
        <w:drawing>
          <wp:inline distT="0" distB="0" distL="0" distR="0" wp14:anchorId="56D7F8F5" wp14:editId="024EE431">
            <wp:extent cx="3210891" cy="2697697"/>
            <wp:effectExtent l="0" t="0" r="889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218699" cy="2704257"/>
                    </a:xfrm>
                    <a:prstGeom prst="rect">
                      <a:avLst/>
                    </a:prstGeom>
                  </pic:spPr>
                </pic:pic>
              </a:graphicData>
            </a:graphic>
          </wp:inline>
        </w:drawing>
      </w:r>
    </w:p>
    <w:sectPr w:rsidR="00D276FC" w:rsidRPr="00D4358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Mohammad_RSHVND" w:date="2021-02-11T11:07:00Z" w:initials="M">
    <w:p w14:paraId="766F760D" w14:textId="7C2A8288" w:rsidR="00CD401D" w:rsidRDefault="00CD401D" w:rsidP="00CD401D">
      <w:pPr>
        <w:pStyle w:val="CommentText"/>
        <w:bidi w:val="0"/>
      </w:pPr>
      <w:r>
        <w:rPr>
          <w:rStyle w:val="CommentReference"/>
        </w:rPr>
        <w:annotationRef/>
      </w:r>
      <w:r w:rsidRPr="001C639B">
        <w:t>Demagnetize</w:t>
      </w:r>
      <w:r w:rsidRPr="001C639B">
        <w:annotationRef/>
      </w:r>
      <w:r>
        <w:t>_TAB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66F760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CF8E88" w16cex:dateUtc="2021-02-11T07: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6F760D" w16cid:durableId="23CF8E8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7"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1"/>
  </w:num>
  <w:num w:numId="3">
    <w:abstractNumId w:val="25"/>
  </w:num>
  <w:num w:numId="4">
    <w:abstractNumId w:val="36"/>
  </w:num>
  <w:num w:numId="5">
    <w:abstractNumId w:val="14"/>
  </w:num>
  <w:num w:numId="6">
    <w:abstractNumId w:val="16"/>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38"/>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15"/>
  </w:num>
  <w:num w:numId="20">
    <w:abstractNumId w:val="17"/>
  </w:num>
  <w:num w:numId="21">
    <w:abstractNumId w:val="13"/>
  </w:num>
  <w:num w:numId="22">
    <w:abstractNumId w:val="26"/>
  </w:num>
  <w:num w:numId="23">
    <w:abstractNumId w:val="30"/>
  </w:num>
  <w:num w:numId="24">
    <w:abstractNumId w:val="37"/>
  </w:num>
  <w:num w:numId="25">
    <w:abstractNumId w:val="21"/>
  </w:num>
  <w:num w:numId="26">
    <w:abstractNumId w:val="19"/>
  </w:num>
  <w:num w:numId="27">
    <w:abstractNumId w:val="28"/>
  </w:num>
  <w:num w:numId="28">
    <w:abstractNumId w:val="32"/>
  </w:num>
  <w:num w:numId="29">
    <w:abstractNumId w:val="20"/>
  </w:num>
  <w:num w:numId="30">
    <w:abstractNumId w:val="12"/>
  </w:num>
  <w:num w:numId="31">
    <w:abstractNumId w:val="23"/>
  </w:num>
  <w:num w:numId="32">
    <w:abstractNumId w:val="27"/>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3"/>
  </w:num>
  <w:num w:numId="44">
    <w:abstractNumId w:val="10"/>
  </w:num>
  <w:num w:numId="45">
    <w:abstractNumId w:val="24"/>
  </w:num>
  <w:num w:numId="46">
    <w:abstractNumId w:val="18"/>
  </w:num>
  <w:num w:numId="47">
    <w:abstractNumId w:val="11"/>
  </w:num>
  <w:num w:numId="48">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1852"/>
    <w:rsid w:val="000022BA"/>
    <w:rsid w:val="000D07DC"/>
    <w:rsid w:val="000D1051"/>
    <w:rsid w:val="00110D22"/>
    <w:rsid w:val="00135013"/>
    <w:rsid w:val="00146AF7"/>
    <w:rsid w:val="00190A5D"/>
    <w:rsid w:val="001B7619"/>
    <w:rsid w:val="0020661D"/>
    <w:rsid w:val="00210D38"/>
    <w:rsid w:val="0024529E"/>
    <w:rsid w:val="002928A5"/>
    <w:rsid w:val="002949E4"/>
    <w:rsid w:val="00325B0F"/>
    <w:rsid w:val="003A4A36"/>
    <w:rsid w:val="004004D0"/>
    <w:rsid w:val="00445BE9"/>
    <w:rsid w:val="004664EF"/>
    <w:rsid w:val="004F2670"/>
    <w:rsid w:val="004F44BF"/>
    <w:rsid w:val="00554906"/>
    <w:rsid w:val="00562512"/>
    <w:rsid w:val="005C5FA6"/>
    <w:rsid w:val="005E7EA0"/>
    <w:rsid w:val="00637C83"/>
    <w:rsid w:val="006418A2"/>
    <w:rsid w:val="00687D46"/>
    <w:rsid w:val="006A1EFE"/>
    <w:rsid w:val="0072665A"/>
    <w:rsid w:val="007539B7"/>
    <w:rsid w:val="007548C9"/>
    <w:rsid w:val="00790F78"/>
    <w:rsid w:val="007C6E09"/>
    <w:rsid w:val="00800764"/>
    <w:rsid w:val="00855309"/>
    <w:rsid w:val="00866FB8"/>
    <w:rsid w:val="00881D58"/>
    <w:rsid w:val="008E0EE6"/>
    <w:rsid w:val="00902F91"/>
    <w:rsid w:val="00907C8B"/>
    <w:rsid w:val="00951F5E"/>
    <w:rsid w:val="00964B35"/>
    <w:rsid w:val="0099726E"/>
    <w:rsid w:val="009A232F"/>
    <w:rsid w:val="00A3098B"/>
    <w:rsid w:val="00A52947"/>
    <w:rsid w:val="00B03F87"/>
    <w:rsid w:val="00B06883"/>
    <w:rsid w:val="00B16728"/>
    <w:rsid w:val="00B377B9"/>
    <w:rsid w:val="00B70A98"/>
    <w:rsid w:val="00C37173"/>
    <w:rsid w:val="00C40699"/>
    <w:rsid w:val="00C445DA"/>
    <w:rsid w:val="00C81CAB"/>
    <w:rsid w:val="00CA4FEF"/>
    <w:rsid w:val="00CD401D"/>
    <w:rsid w:val="00CE1852"/>
    <w:rsid w:val="00D21B26"/>
    <w:rsid w:val="00D276FC"/>
    <w:rsid w:val="00D4358B"/>
    <w:rsid w:val="00D73C39"/>
    <w:rsid w:val="00DE6B35"/>
    <w:rsid w:val="00DF7BDC"/>
    <w:rsid w:val="00E12CAB"/>
    <w:rsid w:val="00E4615A"/>
    <w:rsid w:val="00E97D81"/>
    <w:rsid w:val="00EB5801"/>
    <w:rsid w:val="00ED57E1"/>
    <w:rsid w:val="00ED7DD9"/>
    <w:rsid w:val="00F10372"/>
    <w:rsid w:val="00F40411"/>
    <w:rsid w:val="00FA3118"/>
    <w:rsid w:val="00FA60D8"/>
    <w:rsid w:val="00FE0EA8"/>
    <w:rsid w:val="00FF74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3ACBB"/>
  <w15:docId w15:val="{0E25AE5D-DB93-4674-960B-5AD95060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A36"/>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A4A36"/>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A4A36"/>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A4A36"/>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A4A36"/>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A4A36"/>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A4A36"/>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A4A36"/>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A4A36"/>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A4A36"/>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A36"/>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3A4A36"/>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3A4A36"/>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3A4A36"/>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A4A36"/>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A4A36"/>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A4A36"/>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3A4A36"/>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3A4A36"/>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3A4A36"/>
    <w:rPr>
      <w:rFonts w:ascii="Cambria Math" w:hAnsi="Cambria Math"/>
      <w:iCs/>
    </w:rPr>
  </w:style>
  <w:style w:type="paragraph" w:customStyle="1" w:styleId="AAA-Bulet-Circel">
    <w:name w:val="AAA- Bulet- Circel"/>
    <w:basedOn w:val="Normal"/>
    <w:qFormat/>
    <w:rsid w:val="003A4A36"/>
    <w:pPr>
      <w:ind w:left="720" w:hanging="360"/>
    </w:pPr>
  </w:style>
  <w:style w:type="paragraph" w:customStyle="1" w:styleId="AAA-Aks">
    <w:name w:val="AAA-Aks"/>
    <w:basedOn w:val="Normal"/>
    <w:qFormat/>
    <w:rsid w:val="003A4A36"/>
    <w:pPr>
      <w:spacing w:before="240" w:after="120"/>
      <w:jc w:val="center"/>
    </w:pPr>
    <w:rPr>
      <w:noProof/>
      <w:sz w:val="16"/>
      <w:szCs w:val="16"/>
    </w:rPr>
  </w:style>
  <w:style w:type="paragraph" w:customStyle="1" w:styleId="List02-Circule">
    <w:name w:val="List02-Circule"/>
    <w:basedOn w:val="Normal"/>
    <w:qFormat/>
    <w:rsid w:val="003A4A36"/>
    <w:pPr>
      <w:numPr>
        <w:numId w:val="1"/>
      </w:numPr>
    </w:pPr>
    <w:rPr>
      <w:sz w:val="18"/>
      <w:szCs w:val="22"/>
      <w:lang w:bidi="fa-IR"/>
    </w:rPr>
  </w:style>
  <w:style w:type="paragraph" w:customStyle="1" w:styleId="Bullet-Star">
    <w:name w:val="Bullet - Star"/>
    <w:basedOn w:val="Normal"/>
    <w:qFormat/>
    <w:rsid w:val="003A4A36"/>
    <w:pPr>
      <w:numPr>
        <w:numId w:val="2"/>
      </w:numPr>
      <w:spacing w:before="0" w:after="0"/>
      <w:ind w:left="714" w:hanging="357"/>
    </w:pPr>
  </w:style>
  <w:style w:type="paragraph" w:customStyle="1" w:styleId="TableEnglish">
    <w:name w:val="Table English"/>
    <w:basedOn w:val="Normal"/>
    <w:qFormat/>
    <w:rsid w:val="003A4A36"/>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A4A36"/>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A4A36"/>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A4A36"/>
    <w:pPr>
      <w:tabs>
        <w:tab w:val="left" w:pos="1422"/>
        <w:tab w:val="right" w:leader="dot" w:pos="9350"/>
      </w:tabs>
      <w:spacing w:after="100"/>
      <w:ind w:left="400"/>
    </w:pPr>
  </w:style>
  <w:style w:type="character" w:styleId="Hyperlink">
    <w:name w:val="Hyperlink"/>
    <w:basedOn w:val="DefaultParagraphFont"/>
    <w:uiPriority w:val="99"/>
    <w:unhideWhenUsed/>
    <w:rsid w:val="003A4A36"/>
    <w:rPr>
      <w:color w:val="0563C1" w:themeColor="hyperlink"/>
      <w:u w:val="single"/>
    </w:rPr>
  </w:style>
  <w:style w:type="paragraph" w:customStyle="1" w:styleId="Titer">
    <w:name w:val="Titer"/>
    <w:basedOn w:val="Normal"/>
    <w:qFormat/>
    <w:rsid w:val="003A4A36"/>
    <w:pPr>
      <w:spacing w:before="0" w:after="0"/>
      <w:jc w:val="left"/>
    </w:pPr>
    <w:rPr>
      <w:bCs/>
      <w:sz w:val="68"/>
      <w:szCs w:val="72"/>
      <w:lang w:bidi="fa-IR"/>
    </w:rPr>
  </w:style>
  <w:style w:type="table" w:styleId="TableGrid">
    <w:name w:val="Table Grid"/>
    <w:basedOn w:val="TableNormal"/>
    <w:uiPriority w:val="39"/>
    <w:rsid w:val="003A4A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A4A36"/>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A4A36"/>
    <w:rPr>
      <w:color w:val="954F72" w:themeColor="followedHyperlink"/>
      <w:u w:val="single"/>
    </w:rPr>
  </w:style>
  <w:style w:type="paragraph" w:customStyle="1" w:styleId="BulletJadva">
    <w:name w:val="Bullet Jadva"/>
    <w:basedOn w:val="Bullet-Star"/>
    <w:qFormat/>
    <w:rsid w:val="003A4A36"/>
    <w:pPr>
      <w:numPr>
        <w:numId w:val="3"/>
      </w:numPr>
    </w:pPr>
    <w:rPr>
      <w:szCs w:val="20"/>
      <w:lang w:bidi="fa-IR"/>
    </w:rPr>
  </w:style>
  <w:style w:type="character" w:styleId="PlaceholderText">
    <w:name w:val="Placeholder Text"/>
    <w:basedOn w:val="DefaultParagraphFont"/>
    <w:uiPriority w:val="99"/>
    <w:semiHidden/>
    <w:rsid w:val="003A4A36"/>
    <w:rPr>
      <w:color w:val="808080"/>
    </w:rPr>
  </w:style>
  <w:style w:type="paragraph" w:styleId="TOC4">
    <w:name w:val="toc 4"/>
    <w:basedOn w:val="Normal"/>
    <w:next w:val="Normal"/>
    <w:autoRedefine/>
    <w:uiPriority w:val="39"/>
    <w:unhideWhenUsed/>
    <w:rsid w:val="003A4A36"/>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A4A36"/>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A4A36"/>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A4A36"/>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A4A36"/>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A4A36"/>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A4A36"/>
  </w:style>
  <w:style w:type="paragraph" w:customStyle="1" w:styleId="Number-01">
    <w:name w:val="Number - 01"/>
    <w:basedOn w:val="Bullet-Star"/>
    <w:qFormat/>
    <w:rsid w:val="003A4A36"/>
    <w:pPr>
      <w:numPr>
        <w:numId w:val="21"/>
      </w:numPr>
      <w:ind w:left="1434" w:hanging="357"/>
    </w:pPr>
    <w:rPr>
      <w:lang w:bidi="fa-IR"/>
    </w:rPr>
  </w:style>
  <w:style w:type="paragraph" w:customStyle="1" w:styleId="Bullet02">
    <w:name w:val="Bullet 02"/>
    <w:basedOn w:val="Bullet-Star"/>
    <w:rsid w:val="003A4A36"/>
    <w:pPr>
      <w:numPr>
        <w:numId w:val="5"/>
      </w:numPr>
    </w:pPr>
    <w:rPr>
      <w:rFonts w:eastAsia="Times New Roman"/>
    </w:rPr>
  </w:style>
  <w:style w:type="paragraph" w:customStyle="1" w:styleId="Bullet03">
    <w:name w:val="Bullet 03"/>
    <w:basedOn w:val="Bullet-Star"/>
    <w:rsid w:val="003A4A36"/>
    <w:pPr>
      <w:ind w:left="1080" w:firstLine="0"/>
    </w:pPr>
    <w:rPr>
      <w:rFonts w:eastAsia="Times New Roman"/>
    </w:rPr>
  </w:style>
  <w:style w:type="paragraph" w:styleId="BalloonText">
    <w:name w:val="Balloon Text"/>
    <w:basedOn w:val="Normal"/>
    <w:link w:val="BalloonTextChar"/>
    <w:uiPriority w:val="99"/>
    <w:semiHidden/>
    <w:unhideWhenUsed/>
    <w:rsid w:val="003A4A3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4A36"/>
    <w:rPr>
      <w:rFonts w:ascii="Segoe UI" w:hAnsi="Segoe UI" w:cs="Segoe UI"/>
      <w:sz w:val="18"/>
      <w:szCs w:val="18"/>
    </w:rPr>
  </w:style>
  <w:style w:type="paragraph" w:customStyle="1" w:styleId="FirstPage-Tick">
    <w:name w:val="First Page - Tick"/>
    <w:basedOn w:val="Normal"/>
    <w:qFormat/>
    <w:rsid w:val="003A4A36"/>
    <w:pPr>
      <w:numPr>
        <w:numId w:val="6"/>
      </w:numPr>
      <w:bidi w:val="0"/>
      <w:jc w:val="left"/>
    </w:pPr>
    <w:rPr>
      <w:sz w:val="50"/>
      <w:szCs w:val="56"/>
    </w:rPr>
  </w:style>
  <w:style w:type="paragraph" w:customStyle="1" w:styleId="Firstpage">
    <w:name w:val="First page"/>
    <w:basedOn w:val="Normal"/>
    <w:qFormat/>
    <w:rsid w:val="003A4A36"/>
    <w:pPr>
      <w:jc w:val="center"/>
    </w:pPr>
    <w:rPr>
      <w:sz w:val="84"/>
      <w:szCs w:val="90"/>
    </w:rPr>
  </w:style>
  <w:style w:type="paragraph" w:customStyle="1" w:styleId="ListUnderline">
    <w:name w:val="List  Underline"/>
    <w:basedOn w:val="List02-Circule"/>
    <w:rsid w:val="003A4A36"/>
    <w:rPr>
      <w:u w:val="double"/>
    </w:rPr>
  </w:style>
  <w:style w:type="paragraph" w:styleId="Caption">
    <w:name w:val="caption"/>
    <w:basedOn w:val="Normal"/>
    <w:next w:val="Normal"/>
    <w:uiPriority w:val="35"/>
    <w:unhideWhenUsed/>
    <w:qFormat/>
    <w:rsid w:val="003A4A36"/>
    <w:pPr>
      <w:spacing w:before="0" w:after="200"/>
      <w:jc w:val="center"/>
    </w:pPr>
    <w:rPr>
      <w:iCs/>
      <w:sz w:val="18"/>
      <w:szCs w:val="18"/>
    </w:rPr>
  </w:style>
  <w:style w:type="paragraph" w:customStyle="1" w:styleId="Aks-Subfigure">
    <w:name w:val="Aks-Sub figure"/>
    <w:basedOn w:val="Caption"/>
    <w:rsid w:val="003A4A36"/>
    <w:pPr>
      <w:spacing w:after="240"/>
    </w:pPr>
    <w:rPr>
      <w:rFonts w:eastAsia="Times New Roman"/>
      <w:iCs w:val="0"/>
      <w:szCs w:val="20"/>
    </w:rPr>
  </w:style>
  <w:style w:type="paragraph" w:customStyle="1" w:styleId="SubTable">
    <w:name w:val="Sub Table"/>
    <w:basedOn w:val="Caption"/>
    <w:rsid w:val="003A4A36"/>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A4A36"/>
    <w:pPr>
      <w:spacing w:before="0" w:after="0"/>
    </w:pPr>
    <w:rPr>
      <w:szCs w:val="20"/>
    </w:rPr>
  </w:style>
  <w:style w:type="character" w:customStyle="1" w:styleId="FootnoteTextChar">
    <w:name w:val="Footnote Text Char"/>
    <w:basedOn w:val="DefaultParagraphFont"/>
    <w:link w:val="FootnoteText"/>
    <w:uiPriority w:val="99"/>
    <w:semiHidden/>
    <w:rsid w:val="003A4A36"/>
    <w:rPr>
      <w:rFonts w:cs="B Nazanin"/>
      <w:sz w:val="20"/>
      <w:szCs w:val="20"/>
    </w:rPr>
  </w:style>
  <w:style w:type="character" w:styleId="FootnoteReference">
    <w:name w:val="footnote reference"/>
    <w:basedOn w:val="DefaultParagraphFont"/>
    <w:uiPriority w:val="99"/>
    <w:semiHidden/>
    <w:unhideWhenUsed/>
    <w:rsid w:val="003A4A36"/>
    <w:rPr>
      <w:vertAlign w:val="superscript"/>
    </w:rPr>
  </w:style>
  <w:style w:type="character" w:styleId="CommentReference">
    <w:name w:val="annotation reference"/>
    <w:basedOn w:val="DefaultParagraphFont"/>
    <w:uiPriority w:val="99"/>
    <w:semiHidden/>
    <w:unhideWhenUsed/>
    <w:rsid w:val="003A4A36"/>
    <w:rPr>
      <w:sz w:val="16"/>
      <w:szCs w:val="16"/>
    </w:rPr>
  </w:style>
  <w:style w:type="paragraph" w:styleId="CommentText">
    <w:name w:val="annotation text"/>
    <w:basedOn w:val="Normal"/>
    <w:link w:val="CommentTextChar"/>
    <w:uiPriority w:val="99"/>
    <w:unhideWhenUsed/>
    <w:rsid w:val="003A4A36"/>
    <w:rPr>
      <w:szCs w:val="20"/>
    </w:rPr>
  </w:style>
  <w:style w:type="character" w:customStyle="1" w:styleId="CommentTextChar">
    <w:name w:val="Comment Text Char"/>
    <w:basedOn w:val="DefaultParagraphFont"/>
    <w:link w:val="CommentText"/>
    <w:uiPriority w:val="99"/>
    <w:rsid w:val="003A4A36"/>
    <w:rPr>
      <w:rFonts w:cs="B Nazanin"/>
      <w:sz w:val="20"/>
      <w:szCs w:val="20"/>
    </w:rPr>
  </w:style>
  <w:style w:type="paragraph" w:styleId="CommentSubject">
    <w:name w:val="annotation subject"/>
    <w:basedOn w:val="Normal"/>
    <w:link w:val="CommentSubjectChar"/>
    <w:uiPriority w:val="99"/>
    <w:semiHidden/>
    <w:unhideWhenUsed/>
    <w:rsid w:val="003A4A36"/>
    <w:rPr>
      <w:b/>
      <w:bCs/>
      <w:szCs w:val="20"/>
    </w:rPr>
  </w:style>
  <w:style w:type="character" w:customStyle="1" w:styleId="CommentSubjectChar">
    <w:name w:val="Comment Subject Char"/>
    <w:basedOn w:val="DefaultParagraphFont"/>
    <w:link w:val="CommentSubject"/>
    <w:uiPriority w:val="99"/>
    <w:semiHidden/>
    <w:rsid w:val="003A4A36"/>
    <w:rPr>
      <w:rFonts w:cs="B Nazanin"/>
      <w:b/>
      <w:bCs/>
      <w:sz w:val="20"/>
      <w:szCs w:val="20"/>
    </w:rPr>
  </w:style>
  <w:style w:type="paragraph" w:customStyle="1" w:styleId="MatnAsli">
    <w:name w:val="Matn Asli"/>
    <w:basedOn w:val="Normal"/>
    <w:qFormat/>
    <w:rsid w:val="003A4A36"/>
    <w:rPr>
      <w:lang w:bidi="fa-IR"/>
    </w:rPr>
  </w:style>
  <w:style w:type="paragraph" w:customStyle="1" w:styleId="MantAsli-Bold">
    <w:name w:val="Mant Asli- Bold"/>
    <w:basedOn w:val="Normal"/>
    <w:qFormat/>
    <w:rsid w:val="003A4A36"/>
    <w:rPr>
      <w:rFonts w:eastAsiaTheme="majorEastAsia"/>
      <w:b/>
      <w:bCs/>
      <w:lang w:bidi="fa-IR"/>
    </w:rPr>
  </w:style>
  <w:style w:type="paragraph" w:customStyle="1" w:styleId="Tick">
    <w:name w:val="Tick"/>
    <w:basedOn w:val="Normal"/>
    <w:qFormat/>
    <w:rsid w:val="003A4A36"/>
    <w:pPr>
      <w:numPr>
        <w:numId w:val="8"/>
      </w:numPr>
      <w:spacing w:before="240"/>
    </w:pPr>
    <w:rPr>
      <w:lang w:bidi="fa-IR"/>
    </w:rPr>
  </w:style>
  <w:style w:type="paragraph" w:customStyle="1" w:styleId="Bulet-Circule-Left">
    <w:name w:val="Bulet- Circule- Left"/>
    <w:basedOn w:val="Normal"/>
    <w:next w:val="Normal"/>
    <w:autoRedefine/>
    <w:qFormat/>
    <w:rsid w:val="003A4A36"/>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3A4A36"/>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3A4A36"/>
    <w:rPr>
      <w:rFonts w:ascii="Cambria Math" w:hAnsi="Cambria Math"/>
      <w:i/>
    </w:rPr>
  </w:style>
  <w:style w:type="paragraph" w:customStyle="1" w:styleId="AAA-Table-Math">
    <w:name w:val="AAA-Table- Math"/>
    <w:basedOn w:val="Table"/>
    <w:qFormat/>
    <w:rsid w:val="003A4A36"/>
    <w:rPr>
      <w:rFonts w:ascii="Cambria Math" w:hAnsi="Cambria Math"/>
      <w:i/>
    </w:rPr>
  </w:style>
  <w:style w:type="paragraph" w:customStyle="1" w:styleId="StyleAAA-Bulet-CircelComplexCambria">
    <w:name w:val="Style AAA- Bulet- Circel + (Complex) Cambria"/>
    <w:basedOn w:val="AAA-Bulet-Circel"/>
    <w:rsid w:val="003A4A36"/>
  </w:style>
  <w:style w:type="paragraph" w:customStyle="1" w:styleId="AAA-Ashkal">
    <w:name w:val="AAA- Ashkal"/>
    <w:basedOn w:val="MatnAsli"/>
    <w:qFormat/>
    <w:rsid w:val="003A4A36"/>
    <w:rPr>
      <w:rFonts w:ascii="Times New Roman" w:hAnsi="Times New Roman" w:cs="Times New Roman"/>
    </w:rPr>
  </w:style>
  <w:style w:type="paragraph" w:customStyle="1" w:styleId="AAA-AksJadval">
    <w:name w:val="AAA- Aks Jadval"/>
    <w:basedOn w:val="Normal"/>
    <w:next w:val="Normal"/>
    <w:qFormat/>
    <w:rsid w:val="003A4A36"/>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A4A36"/>
    <w:pPr>
      <w:spacing w:before="0" w:after="0"/>
    </w:pPr>
    <w:rPr>
      <w:szCs w:val="20"/>
    </w:rPr>
  </w:style>
  <w:style w:type="character" w:customStyle="1" w:styleId="EndnoteTextChar">
    <w:name w:val="Endnote Text Char"/>
    <w:basedOn w:val="DefaultParagraphFont"/>
    <w:link w:val="EndnoteText"/>
    <w:uiPriority w:val="99"/>
    <w:semiHidden/>
    <w:rsid w:val="003A4A36"/>
    <w:rPr>
      <w:rFonts w:cs="B Nazanin"/>
      <w:sz w:val="20"/>
      <w:szCs w:val="20"/>
    </w:rPr>
  </w:style>
  <w:style w:type="character" w:styleId="EndnoteReference">
    <w:name w:val="endnote reference"/>
    <w:basedOn w:val="DefaultParagraphFont"/>
    <w:uiPriority w:val="99"/>
    <w:semiHidden/>
    <w:unhideWhenUsed/>
    <w:rsid w:val="003A4A36"/>
    <w:rPr>
      <w:vertAlign w:val="superscript"/>
    </w:rPr>
  </w:style>
  <w:style w:type="paragraph" w:customStyle="1" w:styleId="Bullet">
    <w:name w:val="Bullet"/>
    <w:basedOn w:val="Normal"/>
    <w:qFormat/>
    <w:rsid w:val="003A4A36"/>
    <w:pPr>
      <w:spacing w:after="0"/>
      <w:ind w:left="720" w:hanging="360"/>
    </w:pPr>
  </w:style>
  <w:style w:type="paragraph" w:styleId="ListParagraph">
    <w:name w:val="List Paragraph"/>
    <w:basedOn w:val="Normal"/>
    <w:next w:val="Normal"/>
    <w:uiPriority w:val="34"/>
    <w:qFormat/>
    <w:rsid w:val="003A4A36"/>
    <w:pPr>
      <w:numPr>
        <w:numId w:val="24"/>
      </w:numPr>
      <w:ind w:left="357" w:hanging="357"/>
      <w:contextualSpacing/>
    </w:pPr>
  </w:style>
  <w:style w:type="paragraph" w:styleId="Header">
    <w:name w:val="header"/>
    <w:basedOn w:val="Normal"/>
    <w:link w:val="HeaderChar"/>
    <w:autoRedefine/>
    <w:uiPriority w:val="99"/>
    <w:unhideWhenUsed/>
    <w:qFormat/>
    <w:rsid w:val="003A4A36"/>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A4A36"/>
    <w:rPr>
      <w:rFonts w:cs="B Nazanin"/>
      <w:bCs/>
      <w:sz w:val="20"/>
      <w:szCs w:val="26"/>
    </w:rPr>
  </w:style>
  <w:style w:type="paragraph" w:styleId="Footer">
    <w:name w:val="footer"/>
    <w:basedOn w:val="Normal"/>
    <w:link w:val="FooterChar"/>
    <w:uiPriority w:val="99"/>
    <w:unhideWhenUsed/>
    <w:qFormat/>
    <w:rsid w:val="003A4A36"/>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A4A36"/>
    <w:rPr>
      <w:rFonts w:cs="B Nazanin"/>
      <w:sz w:val="20"/>
      <w:szCs w:val="26"/>
    </w:rPr>
  </w:style>
  <w:style w:type="paragraph" w:styleId="Revision">
    <w:name w:val="Revision"/>
    <w:hidden/>
    <w:uiPriority w:val="99"/>
    <w:semiHidden/>
    <w:rsid w:val="003A4A36"/>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3A4A36"/>
    <w:pPr>
      <w:spacing w:after="0"/>
    </w:pPr>
  </w:style>
  <w:style w:type="paragraph" w:customStyle="1" w:styleId="a6">
    <w:name w:val="بالاي عنوان روي جلد"/>
    <w:basedOn w:val="Normal"/>
    <w:rsid w:val="003A4A36"/>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A4A36"/>
    <w:rPr>
      <w:color w:val="000000"/>
    </w:rPr>
  </w:style>
  <w:style w:type="paragraph" w:customStyle="1" w:styleId="a0">
    <w:name w:val="پيشنهادات"/>
    <w:basedOn w:val="Normal"/>
    <w:autoRedefine/>
    <w:qFormat/>
    <w:rsid w:val="003A4A36"/>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A4A36"/>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A4A36"/>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A4A36"/>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A4A36"/>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A4A36"/>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A4A36"/>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A4A36"/>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A4A36"/>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A4A36"/>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A4A36"/>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A4A36"/>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A4A36"/>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A4A36"/>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A4A36"/>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A4A36"/>
    <w:pPr>
      <w:bidi w:val="0"/>
      <w:spacing w:before="0"/>
      <w:ind w:firstLine="397"/>
    </w:pPr>
    <w:rPr>
      <w:rFonts w:cs="Compset"/>
      <w:color w:val="000000"/>
    </w:rPr>
  </w:style>
  <w:style w:type="paragraph" w:customStyle="1" w:styleId="af5">
    <w:name w:val="داخل جدول درشت"/>
    <w:autoRedefine/>
    <w:rsid w:val="003A4A36"/>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A4A36"/>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A4A36"/>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A4A36"/>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A4A36"/>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A4A36"/>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A4A36"/>
    <w:pPr>
      <w:spacing w:before="0" w:after="120"/>
    </w:pPr>
  </w:style>
  <w:style w:type="paragraph" w:customStyle="1" w:styleId="afa">
    <w:name w:val="زشحفهخد"/>
    <w:basedOn w:val="af9"/>
    <w:rsid w:val="003A4A36"/>
    <w:rPr>
      <w:rFonts w:cs="Compset"/>
    </w:rPr>
  </w:style>
  <w:style w:type="paragraph" w:customStyle="1" w:styleId="afb">
    <w:name w:val="زير آرم"/>
    <w:basedOn w:val="Normal"/>
    <w:autoRedefine/>
    <w:qFormat/>
    <w:rsid w:val="003A4A36"/>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A4A36"/>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A4A36"/>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A4A36"/>
    <w:pPr>
      <w:ind w:left="714" w:hanging="357"/>
    </w:pPr>
    <w:rPr>
      <w:vertAlign w:val="subscript"/>
    </w:rPr>
  </w:style>
  <w:style w:type="paragraph" w:customStyle="1" w:styleId="afe">
    <w:name w:val="زير نويس داخل جدول"/>
    <w:basedOn w:val="af"/>
    <w:rsid w:val="003A4A36"/>
    <w:rPr>
      <w:vertAlign w:val="subscript"/>
    </w:rPr>
  </w:style>
  <w:style w:type="paragraph" w:customStyle="1" w:styleId="1">
    <w:name w:val="متن اصلي1"/>
    <w:basedOn w:val="Normal"/>
    <w:autoRedefine/>
    <w:rsid w:val="003A4A36"/>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A4A36"/>
    <w:rPr>
      <w:vertAlign w:val="subscript"/>
    </w:rPr>
  </w:style>
  <w:style w:type="character" w:customStyle="1" w:styleId="aff0">
    <w:name w:val="زير نويس‌ها"/>
    <w:basedOn w:val="DefaultParagraphFont"/>
    <w:rsid w:val="003A4A36"/>
    <w:rPr>
      <w:vertAlign w:val="subscript"/>
    </w:rPr>
  </w:style>
  <w:style w:type="paragraph" w:customStyle="1" w:styleId="aff1">
    <w:name w:val="سطر اول جدول ها"/>
    <w:basedOn w:val="Normal"/>
    <w:rsid w:val="003A4A36"/>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A4A36"/>
    <w:rPr>
      <w:rFonts w:cs="Times New Roman"/>
    </w:rPr>
  </w:style>
  <w:style w:type="paragraph" w:customStyle="1" w:styleId="aff3">
    <w:name w:val="شماره فصل‌ها"/>
    <w:basedOn w:val="Normal"/>
    <w:autoRedefine/>
    <w:qFormat/>
    <w:rsid w:val="003A4A36"/>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A4A36"/>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A4A36"/>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A4A36"/>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A4A36"/>
    <w:pPr>
      <w:spacing w:after="120" w:line="480" w:lineRule="auto"/>
      <w:ind w:left="360"/>
    </w:pPr>
  </w:style>
  <w:style w:type="character" w:customStyle="1" w:styleId="BodyTextIndent2Char">
    <w:name w:val="Body Text Indent 2 Char"/>
    <w:basedOn w:val="DefaultParagraphFont"/>
    <w:link w:val="BodyTextIndent2"/>
    <w:uiPriority w:val="99"/>
    <w:semiHidden/>
    <w:rsid w:val="003A4A36"/>
    <w:rPr>
      <w:rFonts w:cs="B Nazanin"/>
      <w:sz w:val="20"/>
      <w:szCs w:val="26"/>
    </w:rPr>
  </w:style>
  <w:style w:type="paragraph" w:customStyle="1" w:styleId="aff6">
    <w:name w:val="فرموووووووول"/>
    <w:basedOn w:val="Normal"/>
    <w:rsid w:val="003A4A36"/>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A4A36"/>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A4A36"/>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A4A36"/>
    <w:rPr>
      <w:rFonts w:cs="Times New Roman"/>
    </w:rPr>
  </w:style>
  <w:style w:type="paragraph" w:customStyle="1" w:styleId="aff9">
    <w:name w:val="مرجع"/>
    <w:basedOn w:val="Normal"/>
    <w:autoRedefine/>
    <w:qFormat/>
    <w:rsid w:val="003A4A36"/>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A4A36"/>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A4A36"/>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A4A36"/>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A4A36"/>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A4A36"/>
    <w:rPr>
      <w:b/>
      <w:bCs/>
      <w:color w:val="FF0000"/>
    </w:rPr>
  </w:style>
  <w:style w:type="paragraph" w:customStyle="1" w:styleId="Film">
    <w:name w:val="Film"/>
    <w:basedOn w:val="Normal"/>
    <w:qFormat/>
    <w:rsid w:val="003A4A36"/>
    <w:rPr>
      <w:rFonts w:asciiTheme="majorBidi" w:hAnsiTheme="majorBidi"/>
      <w:color w:val="FF0000"/>
      <w:lang w:bidi="fa-IR"/>
    </w:rPr>
  </w:style>
  <w:style w:type="paragraph" w:customStyle="1" w:styleId="AAA-MatnAsli">
    <w:name w:val="AAA-Matn Asli"/>
    <w:basedOn w:val="Normal"/>
    <w:autoRedefine/>
    <w:qFormat/>
    <w:rsid w:val="003A4A36"/>
    <w:pPr>
      <w:ind w:left="144" w:right="144" w:firstLine="288"/>
    </w:pPr>
    <w:rPr>
      <w:lang w:bidi="fa-IR"/>
    </w:rPr>
  </w:style>
  <w:style w:type="paragraph" w:customStyle="1" w:styleId="AAE-Normal">
    <w:name w:val="AAE-Normal"/>
    <w:autoRedefine/>
    <w:qFormat/>
    <w:rsid w:val="003A4A36"/>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3A4A36"/>
  </w:style>
  <w:style w:type="paragraph" w:customStyle="1" w:styleId="AAF-Normal">
    <w:name w:val="AAF-Normal"/>
    <w:basedOn w:val="AAE-Normal"/>
    <w:autoRedefine/>
    <w:qFormat/>
    <w:rsid w:val="003A4A36"/>
    <w:pPr>
      <w:jc w:val="left"/>
    </w:pPr>
    <w:rPr>
      <w:szCs w:val="20"/>
      <w:lang w:bidi="fa-IR"/>
    </w:rPr>
  </w:style>
  <w:style w:type="paragraph" w:customStyle="1" w:styleId="AAS-Normal">
    <w:name w:val="AAS-Normal"/>
    <w:basedOn w:val="AAE-Normal"/>
    <w:autoRedefine/>
    <w:qFormat/>
    <w:rsid w:val="003A4A36"/>
  </w:style>
  <w:style w:type="paragraph" w:customStyle="1" w:styleId="AAAR-Normal">
    <w:name w:val="AAAR-Normal"/>
    <w:basedOn w:val="AAA-MatnAsli"/>
    <w:autoRedefine/>
    <w:qFormat/>
    <w:rsid w:val="003A4A36"/>
    <w:rPr>
      <w:rFonts w:cstheme="majorBidi"/>
      <w:sz w:val="22"/>
    </w:rPr>
  </w:style>
  <w:style w:type="paragraph" w:customStyle="1" w:styleId="AARU-Normal">
    <w:name w:val="AARU-Normal"/>
    <w:basedOn w:val="AAE-Normal"/>
    <w:qFormat/>
    <w:rsid w:val="003A4A36"/>
  </w:style>
  <w:style w:type="paragraph" w:customStyle="1" w:styleId="AAFA-Answer">
    <w:name w:val="AAFA-Answer"/>
    <w:basedOn w:val="AAA-MatnAsli"/>
    <w:qFormat/>
    <w:rsid w:val="003A4A36"/>
    <w:pPr>
      <w:bidi w:val="0"/>
    </w:pPr>
  </w:style>
  <w:style w:type="paragraph" w:customStyle="1" w:styleId="AAFA-Question">
    <w:name w:val="AAFA-Question"/>
    <w:basedOn w:val="AAFA-Answer"/>
    <w:qFormat/>
    <w:rsid w:val="003A4A36"/>
  </w:style>
  <w:style w:type="paragraph" w:customStyle="1" w:styleId="AAE-Answer">
    <w:name w:val="AAE-Answer"/>
    <w:basedOn w:val="AAFA-Question"/>
    <w:qFormat/>
    <w:rsid w:val="003A4A36"/>
  </w:style>
  <w:style w:type="paragraph" w:customStyle="1" w:styleId="AAE-Question">
    <w:name w:val="AAE-Question"/>
    <w:basedOn w:val="AAE-Answer"/>
    <w:qFormat/>
    <w:rsid w:val="003A4A36"/>
  </w:style>
  <w:style w:type="paragraph" w:customStyle="1" w:styleId="AAG-Question">
    <w:name w:val="AAG-Question"/>
    <w:basedOn w:val="AAE-Question"/>
    <w:qFormat/>
    <w:rsid w:val="003A4A36"/>
  </w:style>
  <w:style w:type="paragraph" w:customStyle="1" w:styleId="AAG-Answer">
    <w:name w:val="AAG-Answer"/>
    <w:basedOn w:val="AAE-Question"/>
    <w:qFormat/>
    <w:rsid w:val="003A4A36"/>
  </w:style>
  <w:style w:type="paragraph" w:customStyle="1" w:styleId="AAS-Question">
    <w:name w:val="AAS-Question"/>
    <w:basedOn w:val="AAE-Question"/>
    <w:qFormat/>
    <w:rsid w:val="003A4A36"/>
  </w:style>
  <w:style w:type="paragraph" w:customStyle="1" w:styleId="AAS-Answer">
    <w:name w:val="AAS-Answer"/>
    <w:basedOn w:val="AAE-Question"/>
    <w:qFormat/>
    <w:rsid w:val="003A4A36"/>
  </w:style>
  <w:style w:type="paragraph" w:customStyle="1" w:styleId="AAF-Question">
    <w:name w:val="AAF-Question"/>
    <w:basedOn w:val="AAE-Question"/>
    <w:qFormat/>
    <w:rsid w:val="003A4A36"/>
  </w:style>
  <w:style w:type="paragraph" w:customStyle="1" w:styleId="AAF-Answer">
    <w:name w:val="AAF-Answer"/>
    <w:basedOn w:val="AAE-Question"/>
    <w:qFormat/>
    <w:rsid w:val="003A4A36"/>
  </w:style>
  <w:style w:type="paragraph" w:customStyle="1" w:styleId="AARU-Question">
    <w:name w:val="AARU-Question"/>
    <w:basedOn w:val="AAE-Question"/>
    <w:qFormat/>
    <w:rsid w:val="003A4A36"/>
  </w:style>
  <w:style w:type="paragraph" w:customStyle="1" w:styleId="AARU-Answer">
    <w:name w:val="AARU-Answer"/>
    <w:basedOn w:val="AAE-Question"/>
    <w:qFormat/>
    <w:rsid w:val="003A4A36"/>
  </w:style>
  <w:style w:type="paragraph" w:customStyle="1" w:styleId="AAAR-Question">
    <w:name w:val="AAAR-Question"/>
    <w:basedOn w:val="AAAR-Normal"/>
    <w:qFormat/>
    <w:rsid w:val="003A4A36"/>
    <w:pPr>
      <w:bidi w:val="0"/>
    </w:pPr>
  </w:style>
  <w:style w:type="paragraph" w:customStyle="1" w:styleId="AAAR-Answer">
    <w:name w:val="AAAR-Answer"/>
    <w:basedOn w:val="AAAR-Normal"/>
    <w:qFormat/>
    <w:rsid w:val="003A4A36"/>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F3016-A164-4371-87AD-2A7A1486F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178</TotalTime>
  <Pages>1</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AmirMahdi_H_V</dc:creator>
  <cp:keywords/>
  <dc:description/>
  <cp:lastModifiedBy>javad ghyasvand</cp:lastModifiedBy>
  <cp:revision>54</cp:revision>
  <dcterms:created xsi:type="dcterms:W3CDTF">2020-11-02T14:21:00Z</dcterms:created>
  <dcterms:modified xsi:type="dcterms:W3CDTF">2025-07-14T22:07:00Z</dcterms:modified>
</cp:coreProperties>
</file>