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F62B8" w14:textId="40F10D6F" w:rsidR="00B133A7" w:rsidRDefault="00BA00C9" w:rsidP="00BA00C9">
      <w:pPr>
        <w:pStyle w:val="Heading2"/>
        <w:rPr>
          <w:rtl/>
          <w:lang w:bidi="fa-IR"/>
        </w:rPr>
      </w:pPr>
      <w:commentRangeStart w:id="0"/>
      <w:r>
        <w:rPr>
          <w:rFonts w:hint="cs"/>
          <w:rtl/>
          <w:lang w:bidi="fa-IR"/>
        </w:rPr>
        <w:t>سایر</w:t>
      </w:r>
      <w:r w:rsidR="00100085">
        <w:rPr>
          <w:rFonts w:hint="cs"/>
          <w:rtl/>
          <w:lang w:bidi="fa-IR"/>
        </w:rPr>
        <w:t xml:space="preserve"> تست‌های</w:t>
      </w:r>
      <w:r w:rsidR="00B133A7">
        <w:rPr>
          <w:rFonts w:hint="cs"/>
          <w:rtl/>
          <w:lang w:bidi="fa-IR"/>
        </w:rPr>
        <w:t xml:space="preserve"> </w:t>
      </w:r>
      <w:commentRangeEnd w:id="0"/>
      <w:r w:rsidR="00460B2F">
        <w:rPr>
          <w:rStyle w:val="CommentReference"/>
          <w:rFonts w:asciiTheme="minorHAnsi" w:eastAsiaTheme="minorHAnsi" w:hAnsiTheme="minorHAnsi"/>
          <w:b w:val="0"/>
          <w:bCs w:val="0"/>
          <w:caps w:val="0"/>
          <w:u w:val="none"/>
        </w:rPr>
        <w:commentReference w:id="0"/>
      </w:r>
      <w:r w:rsidR="00B133A7">
        <w:rPr>
          <w:rFonts w:hint="cs"/>
          <w:rtl/>
          <w:lang w:bidi="fa-IR"/>
        </w:rPr>
        <w:t>قابل انجام در صفحه تست اشباع</w:t>
      </w:r>
    </w:p>
    <w:p w14:paraId="57745606" w14:textId="7CF792E0" w:rsidR="00F76929" w:rsidRPr="00F76929" w:rsidRDefault="00F76929" w:rsidP="00F76929">
      <w:pPr>
        <w:pStyle w:val="AAAR-Normal"/>
        <w:jc w:val="left"/>
        <w:rPr>
          <w:rtl/>
        </w:rPr>
      </w:pPr>
      <w:r>
        <w:rPr>
          <w:rtl/>
        </w:rPr>
        <w:t>قر</w:t>
      </w:r>
      <w:r>
        <w:rPr>
          <w:rFonts w:hint="cs"/>
          <w:rtl/>
        </w:rPr>
        <w:t>ی</w:t>
      </w:r>
      <w:r>
        <w:rPr>
          <w:rFonts w:hint="eastAsia"/>
          <w:rtl/>
        </w:rPr>
        <w:t>با</w:t>
      </w:r>
      <w:r>
        <w:rPr>
          <w:rtl/>
        </w:rPr>
        <w:t>...</w:t>
      </w:r>
    </w:p>
    <w:p w14:paraId="07CAF587" w14:textId="6C3746CB" w:rsidR="007517DE" w:rsidRDefault="007517DE" w:rsidP="00771F8B">
      <w:pPr>
        <w:pStyle w:val="AAE-Normal"/>
        <w:rPr>
          <w:lang w:bidi="fa-IR"/>
        </w:rPr>
      </w:pPr>
      <w:r>
        <w:rPr>
          <w:lang w:bidi="fa-IR"/>
        </w:rPr>
        <w:t xml:space="preserve">Other </w:t>
      </w:r>
      <w:r w:rsidR="00771F8B">
        <w:rPr>
          <w:lang w:bidi="fa-IR"/>
        </w:rPr>
        <w:t>Tests Performable in “</w:t>
      </w:r>
      <w:r>
        <w:rPr>
          <w:lang w:bidi="fa-IR"/>
        </w:rPr>
        <w:t>Excitation Test</w:t>
      </w:r>
      <w:r w:rsidR="00771F8B">
        <w:rPr>
          <w:lang w:bidi="fa-IR"/>
        </w:rPr>
        <w:t>” Tab</w:t>
      </w:r>
    </w:p>
    <w:p w14:paraId="7EA38700" w14:textId="2B463727" w:rsidR="00771F8B" w:rsidRDefault="00771F8B" w:rsidP="00F14A8B">
      <w:pPr>
        <w:pStyle w:val="AAG-Normal"/>
        <w:rPr>
          <w:lang w:val="de-DE" w:bidi="fa-IR"/>
        </w:rPr>
      </w:pPr>
      <w:r w:rsidRPr="00771F8B">
        <w:rPr>
          <w:lang w:val="de-DE" w:bidi="fa-IR"/>
        </w:rPr>
        <w:t>Andere Tests in der Registerkarte "Excitation Test" durchzuführen</w:t>
      </w:r>
    </w:p>
    <w:p w14:paraId="073D59F4" w14:textId="6C62C1DF" w:rsidR="00863B8F" w:rsidRDefault="00863B8F" w:rsidP="00F80F4D">
      <w:pPr>
        <w:pStyle w:val="AAS-Normal"/>
        <w:rPr>
          <w:lang w:val="de-DE"/>
        </w:rPr>
      </w:pPr>
      <w:r w:rsidRPr="00F626B2">
        <w:rPr>
          <w:lang w:val="de-DE"/>
        </w:rPr>
        <w:t>Otras pruebas que se pueden realizar en la pestaña "Prueba de Excitación"</w:t>
      </w:r>
    </w:p>
    <w:p w14:paraId="2BC39C62" w14:textId="0A532183" w:rsidR="00F14A8B" w:rsidRPr="00771F8B" w:rsidRDefault="00F14A8B" w:rsidP="009D1AE7">
      <w:pPr>
        <w:pStyle w:val="AAF-Normal"/>
        <w:rPr>
          <w:lang w:val="de-DE"/>
        </w:rPr>
      </w:pPr>
      <w:r>
        <w:rPr>
          <w:lang w:val="de-DE"/>
        </w:rPr>
        <w:t>Bientôt disponible</w:t>
      </w:r>
    </w:p>
    <w:p w14:paraId="1AC04651" w14:textId="0E72BE0C" w:rsidR="00033CCD" w:rsidRDefault="00033CCD" w:rsidP="009220CB">
      <w:pPr>
        <w:pStyle w:val="AAA-MatnAsli"/>
        <w:rPr>
          <w:rtl/>
        </w:rPr>
      </w:pPr>
      <w:r>
        <w:rPr>
          <w:rFonts w:hint="cs"/>
          <w:rtl/>
        </w:rPr>
        <w:t xml:space="preserve">با زدن تیک </w:t>
      </w:r>
      <w:r w:rsidR="00F542EF" w:rsidRPr="00033CCD">
        <w:rPr>
          <w:rFonts w:hint="cs"/>
          <w:rtl/>
        </w:rPr>
        <w:t>"</w:t>
      </w:r>
      <w:r w:rsidRPr="00771F8B">
        <w:rPr>
          <w:lang w:val="de-DE"/>
        </w:rPr>
        <w:t>Extra Data</w:t>
      </w:r>
      <w:r w:rsidR="00F542EF" w:rsidRPr="00033CCD">
        <w:rPr>
          <w:rFonts w:hint="cs"/>
          <w:rtl/>
        </w:rPr>
        <w:t>"</w:t>
      </w:r>
      <w:r>
        <w:rPr>
          <w:rFonts w:hint="cs"/>
          <w:rtl/>
        </w:rPr>
        <w:t xml:space="preserve"> اطلاعات اضافی </w:t>
      </w:r>
      <w:r w:rsidR="00BB334F">
        <w:rPr>
          <w:rFonts w:hint="cs"/>
          <w:rtl/>
        </w:rPr>
        <w:t>حاصل شده از</w:t>
      </w:r>
      <w:r>
        <w:rPr>
          <w:rFonts w:hint="cs"/>
          <w:rtl/>
        </w:rPr>
        <w:t xml:space="preserve"> تست اشباع نشان داده می‌شود.</w:t>
      </w:r>
      <w:r w:rsidR="000833BB" w:rsidRPr="00771F8B">
        <w:rPr>
          <w:lang w:val="de-DE"/>
        </w:rPr>
        <w:t xml:space="preserve"> </w:t>
      </w:r>
      <w:r>
        <w:rPr>
          <w:rFonts w:hint="cs"/>
          <w:rtl/>
        </w:rPr>
        <w:t xml:space="preserve">در جدول این بخش جریان کشیده شده در </w:t>
      </w:r>
      <w:r w:rsidRPr="00771F8B">
        <w:rPr>
          <w:lang w:val="de-DE"/>
        </w:rPr>
        <w:t>E</w:t>
      </w:r>
      <w:r w:rsidRPr="00771F8B">
        <w:rPr>
          <w:vertAlign w:val="subscript"/>
          <w:lang w:val="de-DE"/>
        </w:rPr>
        <w:t>FS</w:t>
      </w:r>
      <w:r>
        <w:rPr>
          <w:rFonts w:hint="cs"/>
          <w:rtl/>
        </w:rPr>
        <w:t xml:space="preserve"> و 110 درصد آن نشان داده می‌شود. علاوه بر این در سطر </w:t>
      </w:r>
      <w:r w:rsidR="00F542EF" w:rsidRPr="00033CCD">
        <w:rPr>
          <w:rFonts w:hint="cs"/>
          <w:rtl/>
        </w:rPr>
        <w:t>"</w:t>
      </w:r>
      <w:r w:rsidRPr="00771F8B">
        <w:rPr>
          <w:lang w:val="de-DE"/>
        </w:rPr>
        <w:t>Custom</w:t>
      </w:r>
      <w:r w:rsidR="00F542EF" w:rsidRPr="00033CCD">
        <w:rPr>
          <w:rFonts w:hint="cs"/>
          <w:rtl/>
        </w:rPr>
        <w:t>"</w:t>
      </w:r>
      <w:r>
        <w:rPr>
          <w:rFonts w:hint="cs"/>
          <w:rtl/>
        </w:rPr>
        <w:t xml:space="preserve"> </w:t>
      </w:r>
      <w:r w:rsidR="00B73F8E">
        <w:rPr>
          <w:rFonts w:hint="cs"/>
          <w:rtl/>
        </w:rPr>
        <w:t>می‌توانید مقدار ولتاژ را وارد کرده و جریان کشیده شده در آن</w:t>
      </w:r>
      <w:r w:rsidR="00BB334F">
        <w:rPr>
          <w:rFonts w:hint="cs"/>
          <w:rtl/>
        </w:rPr>
        <w:t xml:space="preserve"> ولتاژ</w:t>
      </w:r>
      <w:r w:rsidR="00B73F8E">
        <w:rPr>
          <w:rFonts w:hint="cs"/>
          <w:rtl/>
        </w:rPr>
        <w:t xml:space="preserve"> را ببینید. مثلا در ولتاژ 50 ولت جریان</w:t>
      </w:r>
      <w:r w:rsidR="009220CB">
        <w:rPr>
          <w:rFonts w:hint="cs"/>
          <w:rtl/>
        </w:rPr>
        <w:t xml:space="preserve"> کشیده شده </w:t>
      </w:r>
      <w:r w:rsidR="009220CB">
        <w:t>5/733</w:t>
      </w:r>
      <w:r w:rsidR="009220CB">
        <w:rPr>
          <w:rFonts w:hint="cs"/>
          <w:rtl/>
        </w:rPr>
        <w:t xml:space="preserve"> میلی آمپر می باشد.</w:t>
      </w:r>
    </w:p>
    <w:p w14:paraId="4075EFE6" w14:textId="4615B38C" w:rsidR="00F76929" w:rsidRPr="00771F8B" w:rsidRDefault="00F76929" w:rsidP="00F76929">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D565695" w14:textId="641D5BC6" w:rsidR="0022695B" w:rsidRDefault="0022695B" w:rsidP="007517DE">
      <w:pPr>
        <w:pStyle w:val="AAE-Normal"/>
        <w:rPr>
          <w:lang w:bidi="fa-IR"/>
        </w:rPr>
      </w:pPr>
      <w:r>
        <w:rPr>
          <w:lang w:bidi="fa-IR"/>
        </w:rPr>
        <w:t xml:space="preserve">By checking “Extra Data”, the additional information </w:t>
      </w:r>
      <w:r w:rsidR="00FF731B">
        <w:rPr>
          <w:lang w:bidi="fa-IR"/>
        </w:rPr>
        <w:t>obtained</w:t>
      </w:r>
      <w:r>
        <w:rPr>
          <w:lang w:bidi="fa-IR"/>
        </w:rPr>
        <w:t xml:space="preserve"> from the excitation test is displayed. </w:t>
      </w:r>
      <w:r w:rsidR="00521A39">
        <w:rPr>
          <w:lang w:bidi="fa-IR"/>
        </w:rPr>
        <w:t>In the table of this section, the drawn current is displayed in E</w:t>
      </w:r>
      <w:r w:rsidR="00521A39" w:rsidRPr="00E6541A">
        <w:rPr>
          <w:vertAlign w:val="subscript"/>
          <w:lang w:bidi="fa-IR"/>
        </w:rPr>
        <w:t>FS</w:t>
      </w:r>
      <w:r w:rsidR="00521A39">
        <w:rPr>
          <w:lang w:bidi="fa-IR"/>
        </w:rPr>
        <w:t xml:space="preserve"> with 110 percent. </w:t>
      </w:r>
      <w:r w:rsidR="00B766A5">
        <w:rPr>
          <w:lang w:bidi="fa-IR"/>
        </w:rPr>
        <w:t xml:space="preserve">Moreover, in “Custom” row it is possible to enter the voltage and view the current drawn in that voltage. </w:t>
      </w:r>
      <w:r w:rsidR="002409E9">
        <w:rPr>
          <w:lang w:bidi="fa-IR"/>
        </w:rPr>
        <w:t>For example, the current drawn in a 50 volt is</w:t>
      </w:r>
      <w:r w:rsidR="00B87C71">
        <w:rPr>
          <w:lang w:bidi="fa-IR"/>
        </w:rPr>
        <w:t xml:space="preserve"> …</w:t>
      </w:r>
      <w:r w:rsidR="002409E9">
        <w:rPr>
          <w:lang w:bidi="fa-IR"/>
        </w:rPr>
        <w:t xml:space="preserve"> </w:t>
      </w:r>
      <w:r w:rsidR="00707383">
        <w:rPr>
          <w:lang w:bidi="fa-IR"/>
        </w:rPr>
        <w:t>a</w:t>
      </w:r>
      <w:r w:rsidR="002409E9">
        <w:rPr>
          <w:lang w:bidi="fa-IR"/>
        </w:rPr>
        <w:t xml:space="preserve">mps. </w:t>
      </w:r>
    </w:p>
    <w:p w14:paraId="54448511" w14:textId="356B1E19" w:rsidR="00B53315" w:rsidRDefault="00771F8B" w:rsidP="005A36A5">
      <w:pPr>
        <w:pStyle w:val="AAG-Normal"/>
        <w:rPr>
          <w:lang w:val="de-DE" w:bidi="fa-IR"/>
        </w:rPr>
      </w:pPr>
      <w:r w:rsidRPr="00771F8B">
        <w:rPr>
          <w:lang w:val="de-DE" w:bidi="fa-IR"/>
        </w:rPr>
        <w:t>Durch Überprüfen von "Extra Data" werden die zusätzlichen Informationen aus dem Anregungstest angezeigt.</w:t>
      </w:r>
      <w:r w:rsidRPr="00771F8B">
        <w:rPr>
          <w:lang w:val="de-DE"/>
        </w:rPr>
        <w:t xml:space="preserve"> </w:t>
      </w:r>
      <w:r w:rsidRPr="00771F8B">
        <w:rPr>
          <w:lang w:val="de-DE" w:bidi="fa-IR"/>
        </w:rPr>
        <w:t>In der Tabelle dieses Abschnitts wird der gezogene Strom in EFS mit 110 Prozent angezeigt.</w:t>
      </w:r>
      <w:r w:rsidRPr="00771F8B">
        <w:rPr>
          <w:lang w:val="de-DE"/>
        </w:rPr>
        <w:t xml:space="preserve"> </w:t>
      </w:r>
      <w:r w:rsidRPr="00771F8B">
        <w:rPr>
          <w:lang w:val="de-DE" w:bidi="fa-IR"/>
        </w:rPr>
        <w:t>Darüber hinaus ist es in der Zeile "Custom" möglich, die Spannung einzugeben und den in dieser Spannung gezeichneten Strom anzuzeigen.</w:t>
      </w:r>
      <w:r w:rsidR="00713E5F" w:rsidRPr="00713E5F">
        <w:rPr>
          <w:lang w:val="de-DE"/>
        </w:rPr>
        <w:t xml:space="preserve"> </w:t>
      </w:r>
      <w:r w:rsidR="00713E5F" w:rsidRPr="00713E5F">
        <w:rPr>
          <w:lang w:val="de-DE" w:bidi="fa-IR"/>
        </w:rPr>
        <w:t>Zum Beispiel beträgt die Stromaufnahme bei 50 Volt</w:t>
      </w:r>
      <w:r w:rsidR="005A36A5">
        <w:rPr>
          <w:lang w:bidi="fa-IR"/>
        </w:rPr>
        <w:t xml:space="preserve"> </w:t>
      </w:r>
      <w:r w:rsidR="005A36A5">
        <w:rPr>
          <w:lang w:val="de-DE" w:bidi="fa-IR"/>
        </w:rPr>
        <w:t>5.733mA</w:t>
      </w:r>
      <w:r w:rsidR="00713E5F" w:rsidRPr="00713E5F">
        <w:rPr>
          <w:lang w:val="de-DE" w:bidi="fa-IR"/>
        </w:rPr>
        <w:t xml:space="preserve"> Ampere.</w:t>
      </w:r>
    </w:p>
    <w:p w14:paraId="496E1358" w14:textId="15FEE5B2" w:rsidR="00863B8F" w:rsidRDefault="00863B8F" w:rsidP="00F80F4D">
      <w:pPr>
        <w:pStyle w:val="AAS-Normal"/>
        <w:rPr>
          <w:lang w:val="de-DE"/>
        </w:rPr>
      </w:pPr>
      <w:r w:rsidRPr="00F626B2">
        <w:rPr>
          <w:lang w:val="de-DE"/>
        </w:rPr>
        <w:t>Si se marca la opción "Datos adicionales", se muestra la información adicional obtenida en la prueba de excitación. En la tabla de esta sección, la corriente extraída se muestra en EFS con un 110%.</w:t>
      </w:r>
      <w:r w:rsidR="001921FC">
        <w:rPr>
          <w:rFonts w:hint="cs"/>
          <w:rtl/>
          <w:lang w:val="de-DE"/>
        </w:rPr>
        <w:t xml:space="preserve"> </w:t>
      </w:r>
      <w:r w:rsidRPr="00F626B2">
        <w:rPr>
          <w:lang w:val="de-DE"/>
        </w:rPr>
        <w:t xml:space="preserve"> Además, en la fila "Personalizada" es posible introducir la tensión y ver la corriente extraída en esa tensión. Por ejemplo, la corriente extraída en una tensión de 50 voltios es de ... amperios.</w:t>
      </w:r>
    </w:p>
    <w:p w14:paraId="3FA21239" w14:textId="47A1F524" w:rsidR="00F14A8B" w:rsidRPr="00771F8B" w:rsidRDefault="00F14A8B" w:rsidP="009D1AE7">
      <w:pPr>
        <w:pStyle w:val="AAF-Normal"/>
        <w:rPr>
          <w:lang w:val="de-DE"/>
        </w:rPr>
      </w:pPr>
      <w:r>
        <w:rPr>
          <w:lang w:val="de-DE"/>
        </w:rPr>
        <w:t>Bientôt disponible</w:t>
      </w:r>
    </w:p>
    <w:p w14:paraId="63B1CF71" w14:textId="2D3A8CD2" w:rsidR="00096230" w:rsidRDefault="00096230" w:rsidP="00B53315">
      <w:pPr>
        <w:pStyle w:val="Heading3"/>
        <w:rPr>
          <w:rtl/>
        </w:rPr>
      </w:pPr>
      <w:r w:rsidRPr="00430D3E">
        <w:rPr>
          <w:rFonts w:hint="cs"/>
          <w:rtl/>
        </w:rPr>
        <w:t xml:space="preserve">جدول </w:t>
      </w:r>
      <w:r w:rsidR="00B53315" w:rsidRPr="00033CCD">
        <w:rPr>
          <w:rFonts w:hint="cs"/>
          <w:rtl/>
        </w:rPr>
        <w:t>"</w:t>
      </w:r>
      <w:r w:rsidRPr="00430D3E">
        <w:t>Ratio Table</w:t>
      </w:r>
      <w:r w:rsidR="00B53315" w:rsidRPr="00033CCD">
        <w:rPr>
          <w:rFonts w:hint="cs"/>
          <w:rtl/>
        </w:rPr>
        <w:t>"</w:t>
      </w:r>
    </w:p>
    <w:p w14:paraId="3A3930D4" w14:textId="05D087ED" w:rsidR="00F76929" w:rsidRPr="00F76929" w:rsidRDefault="00F76929" w:rsidP="00F76929">
      <w:pPr>
        <w:pStyle w:val="AAAR-Normal"/>
        <w:jc w:val="left"/>
      </w:pPr>
      <w:r>
        <w:rPr>
          <w:rtl/>
        </w:rPr>
        <w:t>قر</w:t>
      </w:r>
      <w:r>
        <w:rPr>
          <w:rFonts w:hint="cs"/>
          <w:rtl/>
        </w:rPr>
        <w:t>ی</w:t>
      </w:r>
      <w:r>
        <w:rPr>
          <w:rFonts w:hint="eastAsia"/>
          <w:rtl/>
        </w:rPr>
        <w:t>با</w:t>
      </w:r>
      <w:r>
        <w:rPr>
          <w:rtl/>
        </w:rPr>
        <w:t>...</w:t>
      </w:r>
    </w:p>
    <w:p w14:paraId="376FFBF7" w14:textId="0FEEB5E2" w:rsidR="007517DE" w:rsidRDefault="00713E5F" w:rsidP="007517DE">
      <w:pPr>
        <w:pStyle w:val="AAE-Normal"/>
        <w:rPr>
          <w:lang w:bidi="fa-IR"/>
        </w:rPr>
      </w:pPr>
      <w:r>
        <w:rPr>
          <w:lang w:bidi="fa-IR"/>
        </w:rPr>
        <w:t>“</w:t>
      </w:r>
      <w:r w:rsidR="007517DE">
        <w:rPr>
          <w:lang w:bidi="fa-IR"/>
        </w:rPr>
        <w:t>Ratio Table</w:t>
      </w:r>
      <w:r>
        <w:rPr>
          <w:lang w:bidi="fa-IR"/>
        </w:rPr>
        <w:t>”</w:t>
      </w:r>
    </w:p>
    <w:p w14:paraId="5E220B5E" w14:textId="1E9CAE0F" w:rsidR="00B53315" w:rsidRDefault="002D701E" w:rsidP="00F14A8B">
      <w:pPr>
        <w:pStyle w:val="AAG-Normal"/>
        <w:rPr>
          <w:lang w:val="de-DE" w:bidi="fa-IR"/>
        </w:rPr>
      </w:pPr>
      <w:r w:rsidRPr="00771F8B">
        <w:rPr>
          <w:lang w:val="de-DE" w:bidi="fa-IR"/>
        </w:rPr>
        <w:t>"</w:t>
      </w:r>
      <w:r w:rsidR="00713E5F">
        <w:rPr>
          <w:lang w:bidi="fa-IR"/>
        </w:rPr>
        <w:t>Ratio Table</w:t>
      </w:r>
      <w:r w:rsidRPr="00771F8B">
        <w:rPr>
          <w:lang w:val="de-DE" w:bidi="fa-IR"/>
        </w:rPr>
        <w:t>"</w:t>
      </w:r>
    </w:p>
    <w:p w14:paraId="3DDF7226" w14:textId="44903FB0" w:rsidR="00863B8F" w:rsidRDefault="00863B8F" w:rsidP="00F80F4D">
      <w:pPr>
        <w:pStyle w:val="AAS-Normal"/>
      </w:pPr>
      <w:r w:rsidRPr="00F626B2">
        <w:t>"Tabla de ratios"</w:t>
      </w:r>
    </w:p>
    <w:p w14:paraId="1145A605" w14:textId="37FECF14" w:rsidR="00F14A8B" w:rsidRDefault="00F14A8B" w:rsidP="009D1AE7">
      <w:pPr>
        <w:pStyle w:val="AAF-Normal"/>
      </w:pPr>
      <w:r>
        <w:t>Bientôt disponible</w:t>
      </w:r>
    </w:p>
    <w:p w14:paraId="5B1B10C7" w14:textId="0A561157" w:rsidR="00096230" w:rsidRDefault="00096230" w:rsidP="009220CB">
      <w:pPr>
        <w:pStyle w:val="AAA-MatnAsli"/>
        <w:rPr>
          <w:rtl/>
        </w:rPr>
      </w:pPr>
      <w:r w:rsidRPr="00430D3E">
        <w:rPr>
          <w:rFonts w:hint="cs"/>
          <w:rtl/>
        </w:rPr>
        <w:t>این جدول در واقع جدول استاندارد نسبت تبدیل است که در حین تست اشب</w:t>
      </w:r>
      <w:r>
        <w:rPr>
          <w:rFonts w:hint="cs"/>
          <w:rtl/>
        </w:rPr>
        <w:t>اع توسط نرم افزار تکمیل می‌شود.</w:t>
      </w:r>
      <w:r w:rsidRPr="00430D3E">
        <w:rPr>
          <w:rFonts w:hint="cs"/>
          <w:rtl/>
        </w:rPr>
        <w:t xml:space="preserve"> توجه داشته باشید که این جدول با استفاده از نسبت تبدیل ولتاژی</w:t>
      </w:r>
      <w:r w:rsidR="00BB334F">
        <w:rPr>
          <w:rFonts w:hint="cs"/>
          <w:rtl/>
        </w:rPr>
        <w:t xml:space="preserve"> و در </w:t>
      </w:r>
      <w:r w:rsidR="00BB334F">
        <w:rPr>
          <w:rFonts w:cs="Calibri" w:hint="cs"/>
          <w:rtl/>
        </w:rPr>
        <w:t>"</w:t>
      </w:r>
      <w:r w:rsidR="00BB334F">
        <w:rPr>
          <w:rFonts w:cs="Calibri"/>
        </w:rPr>
        <w:t>Burden</w:t>
      </w:r>
      <w:r w:rsidR="00BB334F">
        <w:rPr>
          <w:rFonts w:cs="Calibri" w:hint="cs"/>
          <w:rtl/>
        </w:rPr>
        <w:t>"</w:t>
      </w:r>
      <w:r w:rsidR="00BB334F" w:rsidRPr="00BB334F">
        <w:rPr>
          <w:rFonts w:hint="cs"/>
          <w:rtl/>
        </w:rPr>
        <w:t>های</w:t>
      </w:r>
      <w:r w:rsidR="00A46944">
        <w:rPr>
          <w:rFonts w:hint="cs"/>
          <w:rtl/>
        </w:rPr>
        <w:t xml:space="preserve"> مختلف</w:t>
      </w:r>
      <w:r w:rsidRPr="00430D3E">
        <w:rPr>
          <w:rFonts w:hint="cs"/>
          <w:rtl/>
        </w:rPr>
        <w:t xml:space="preserve"> تکمیل </w:t>
      </w:r>
      <w:r w:rsidR="00A7002E">
        <w:rPr>
          <w:rFonts w:hint="cs"/>
          <w:rtl/>
        </w:rPr>
        <w:t>می‌شود.</w:t>
      </w:r>
      <w:r w:rsidRPr="00430D3E">
        <w:rPr>
          <w:rFonts w:hint="cs"/>
          <w:rtl/>
        </w:rPr>
        <w:t xml:space="preserve"> برای توضیح </w:t>
      </w:r>
      <w:r>
        <w:rPr>
          <w:rFonts w:hint="cs"/>
          <w:rtl/>
        </w:rPr>
        <w:t>چگونگی کار این بخش از مثال عددی</w:t>
      </w:r>
      <w:r w:rsidRPr="00430D3E">
        <w:rPr>
          <w:rFonts w:hint="cs"/>
          <w:rtl/>
        </w:rPr>
        <w:t xml:space="preserve"> استفاده می‌شود. برای شروع محاسبات فرض کنید</w:t>
      </w:r>
      <w:r>
        <w:rPr>
          <w:rFonts w:hint="cs"/>
          <w:rtl/>
        </w:rPr>
        <w:t xml:space="preserve"> </w:t>
      </w:r>
      <w:r w:rsidR="00F542EF" w:rsidRPr="00033CCD">
        <w:rPr>
          <w:rFonts w:hint="cs"/>
          <w:rtl/>
        </w:rPr>
        <w:t>"</w:t>
      </w:r>
      <w:r w:rsidRPr="00430D3E">
        <w:t>Burden=15 VA</w:t>
      </w:r>
      <w:r w:rsidR="00F542EF" w:rsidRPr="00033CCD">
        <w:rPr>
          <w:rFonts w:hint="cs"/>
          <w:rtl/>
        </w:rPr>
        <w:t>"</w:t>
      </w:r>
      <w:r w:rsidRPr="00430D3E">
        <w:rPr>
          <w:rFonts w:hint="cs"/>
          <w:rtl/>
        </w:rPr>
        <w:t xml:space="preserve">، جریان </w:t>
      </w:r>
      <w:r w:rsidRPr="00430D3E">
        <w:t>0.5In</w:t>
      </w:r>
      <w:r w:rsidR="002D701E">
        <w:rPr>
          <w:rFonts w:hint="cs"/>
          <w:rtl/>
        </w:rPr>
        <w:t xml:space="preserve"> و ضریب </w:t>
      </w:r>
      <w:r w:rsidR="009220CB">
        <w:rPr>
          <w:rFonts w:hint="cs"/>
          <w:rtl/>
        </w:rPr>
        <w:t xml:space="preserve">توان </w:t>
      </w:r>
      <w:r w:rsidR="009220CB">
        <w:t>0/8</w:t>
      </w:r>
      <w:r w:rsidR="009220CB">
        <w:rPr>
          <w:rFonts w:hint="cs"/>
          <w:rtl/>
        </w:rPr>
        <w:t xml:space="preserve"> و</w:t>
      </w:r>
      <w:r w:rsidRPr="00430D3E">
        <w:rPr>
          <w:rFonts w:hint="cs"/>
          <w:rtl/>
        </w:rPr>
        <w:t xml:space="preserve"> مقاومت </w:t>
      </w:r>
      <w:r w:rsidRPr="00430D3E">
        <w:t>CT</w:t>
      </w:r>
      <w:r w:rsidR="00F542EF">
        <w:rPr>
          <w:rFonts w:hint="cs"/>
          <w:rtl/>
        </w:rPr>
        <w:t>،</w:t>
      </w:r>
      <w:r w:rsidRPr="00430D3E">
        <w:rPr>
          <w:rFonts w:hint="cs"/>
          <w:rtl/>
        </w:rPr>
        <w:t xml:space="preserve"> 2 اهم باشد. برای اینکه بردن نامی در جریان نامی </w:t>
      </w:r>
      <w:r w:rsidRPr="00430D3E">
        <w:t>CT</w:t>
      </w:r>
      <w:r w:rsidRPr="00430D3E">
        <w:rPr>
          <w:rFonts w:hint="cs"/>
          <w:rtl/>
        </w:rPr>
        <w:t xml:space="preserve"> ایجاد شود، می‌توان فرض کرد که یک مقاومت </w:t>
      </w:r>
      <w:r w:rsidR="000833BB">
        <w:t>12</w:t>
      </w:r>
      <w:r w:rsidRPr="00430D3E">
        <w:rPr>
          <w:rFonts w:hint="cs"/>
          <w:rtl/>
        </w:rPr>
        <w:t xml:space="preserve"> اهمی به دو سر ترمینال متصل شده باشد. </w:t>
      </w:r>
    </w:p>
    <w:p w14:paraId="45E15264" w14:textId="576DAFF1" w:rsidR="00F76929" w:rsidRPr="00430D3E" w:rsidRDefault="00F76929" w:rsidP="00F76929">
      <w:pPr>
        <w:pStyle w:val="AAAR-Normal"/>
        <w:jc w:val="left"/>
        <w:rPr>
          <w:rtl/>
        </w:rPr>
      </w:pPr>
      <w:r>
        <w:rPr>
          <w:rtl/>
        </w:rPr>
        <w:t>قر</w:t>
      </w:r>
      <w:r>
        <w:rPr>
          <w:rFonts w:hint="cs"/>
          <w:rtl/>
        </w:rPr>
        <w:t>ی</w:t>
      </w:r>
      <w:r>
        <w:rPr>
          <w:rFonts w:hint="eastAsia"/>
          <w:rtl/>
        </w:rPr>
        <w:t>با</w:t>
      </w:r>
      <w:r>
        <w:rPr>
          <w:rtl/>
        </w:rPr>
        <w:t>...</w:t>
      </w:r>
    </w:p>
    <w:p w14:paraId="385F9742" w14:textId="7060C3A9" w:rsidR="00987971" w:rsidRDefault="00987971" w:rsidP="00576F68">
      <w:pPr>
        <w:pStyle w:val="AAE-Normal"/>
        <w:rPr>
          <w:lang w:bidi="fa-IR"/>
        </w:rPr>
      </w:pPr>
      <w:r>
        <w:rPr>
          <w:lang w:bidi="fa-IR"/>
        </w:rPr>
        <w:t xml:space="preserve">In fact, this table is the standard </w:t>
      </w:r>
      <w:r w:rsidR="007517DE">
        <w:rPr>
          <w:lang w:bidi="fa-IR"/>
        </w:rPr>
        <w:t>turns</w:t>
      </w:r>
      <w:r>
        <w:rPr>
          <w:lang w:bidi="fa-IR"/>
        </w:rPr>
        <w:t xml:space="preserve"> ratio table which is completed by the software during the excitation test. </w:t>
      </w:r>
      <w:r w:rsidR="00190B21">
        <w:rPr>
          <w:lang w:bidi="fa-IR"/>
        </w:rPr>
        <w:t xml:space="preserve">Note that this table is completed using voltage </w:t>
      </w:r>
      <w:r w:rsidR="007517DE">
        <w:rPr>
          <w:lang w:bidi="fa-IR"/>
        </w:rPr>
        <w:t xml:space="preserve">turns </w:t>
      </w:r>
      <w:r w:rsidR="00190B21">
        <w:rPr>
          <w:lang w:bidi="fa-IR"/>
        </w:rPr>
        <w:t xml:space="preserve">ratio and in different </w:t>
      </w:r>
      <w:r w:rsidR="00576F68">
        <w:rPr>
          <w:lang w:bidi="fa-IR"/>
        </w:rPr>
        <w:t>b</w:t>
      </w:r>
      <w:r w:rsidR="00190B21">
        <w:rPr>
          <w:lang w:bidi="fa-IR"/>
        </w:rPr>
        <w:t xml:space="preserve">urdens. </w:t>
      </w:r>
      <w:r w:rsidR="00803F71">
        <w:rPr>
          <w:lang w:bidi="fa-IR"/>
        </w:rPr>
        <w:t xml:space="preserve">Let us use a numerical example to explain how this section works. </w:t>
      </w:r>
      <w:r w:rsidR="00763E00">
        <w:rPr>
          <w:lang w:bidi="fa-IR"/>
        </w:rPr>
        <w:t xml:space="preserve">To begin the calculations, suppose that “Burden= 15 VA”, Current equals 0.5ln, power factor equals 0.8 and CT resistance equals 2 ohms. </w:t>
      </w:r>
      <w:r w:rsidR="00DA5E04">
        <w:rPr>
          <w:lang w:bidi="fa-IR"/>
        </w:rPr>
        <w:t xml:space="preserve">To create the nominal burden in CT nominal current, we can suppose that a 12 ohm resistance is connected to the two ends of the terminal. </w:t>
      </w:r>
    </w:p>
    <w:p w14:paraId="463A8735" w14:textId="39DC4247" w:rsidR="00B53315" w:rsidRDefault="00576F68" w:rsidP="00F14A8B">
      <w:pPr>
        <w:pStyle w:val="AAG-Normal"/>
        <w:rPr>
          <w:lang w:val="de-DE" w:bidi="fa-IR"/>
        </w:rPr>
      </w:pPr>
      <w:r w:rsidRPr="00576F68">
        <w:rPr>
          <w:lang w:val="de-DE" w:bidi="fa-IR"/>
        </w:rPr>
        <w:t>Tatsächlich ist diese Tabelle die Standard-Drehverhältnis-Tabelle, die von der Software während des Anregungs-Tests ausgefüllt wird.</w:t>
      </w:r>
      <w:r w:rsidRPr="00576F68">
        <w:rPr>
          <w:lang w:val="de-DE"/>
        </w:rPr>
        <w:t xml:space="preserve"> </w:t>
      </w:r>
      <w:r w:rsidRPr="00576F68">
        <w:rPr>
          <w:lang w:val="de-DE" w:bidi="fa-IR"/>
        </w:rPr>
        <w:t xml:space="preserve">Beachten Sie, dass diese Tabelle mit Spannungsumdrehungen Verhältnis und in verschiedenen </w:t>
      </w:r>
      <w:r w:rsidR="00087885" w:rsidRPr="00087885">
        <w:rPr>
          <w:lang w:val="de-DE" w:bidi="fa-IR"/>
        </w:rPr>
        <w:t>Belastungen</w:t>
      </w:r>
      <w:r w:rsidRPr="00576F68">
        <w:rPr>
          <w:lang w:val="de-DE" w:bidi="fa-IR"/>
        </w:rPr>
        <w:t xml:space="preserve"> abgeschlossen wird</w:t>
      </w:r>
      <w:r w:rsidR="00087885">
        <w:rPr>
          <w:lang w:val="de-DE" w:bidi="fa-IR"/>
        </w:rPr>
        <w:t>.</w:t>
      </w:r>
      <w:r w:rsidR="00087885" w:rsidRPr="00087885">
        <w:rPr>
          <w:lang w:val="de-DE"/>
        </w:rPr>
        <w:t xml:space="preserve"> </w:t>
      </w:r>
      <w:r w:rsidR="00087885" w:rsidRPr="00087885">
        <w:rPr>
          <w:lang w:val="de-DE" w:bidi="fa-IR"/>
        </w:rPr>
        <w:t>Lassen Sie uns anhand eines Zahlenbeispiels erklären, wie dieser Abschnitt funktioniert.</w:t>
      </w:r>
      <w:r w:rsidR="00087885" w:rsidRPr="00087885">
        <w:rPr>
          <w:lang w:val="de-DE"/>
        </w:rPr>
        <w:t xml:space="preserve"> </w:t>
      </w:r>
      <w:r w:rsidR="00087885" w:rsidRPr="00087885">
        <w:rPr>
          <w:lang w:val="de-DE" w:bidi="fa-IR"/>
        </w:rPr>
        <w:t>Angenommen, "Burden= 15 VA", Strom entspricht 0</w:t>
      </w:r>
      <w:r w:rsidR="00087885">
        <w:rPr>
          <w:lang w:val="de-DE" w:bidi="fa-IR"/>
        </w:rPr>
        <w:t>.</w:t>
      </w:r>
      <w:r w:rsidR="00087885" w:rsidRPr="00087885">
        <w:rPr>
          <w:lang w:val="de-DE" w:bidi="fa-IR"/>
        </w:rPr>
        <w:t>5ln, Leistungsfaktor gleich 0</w:t>
      </w:r>
      <w:r w:rsidR="00087885">
        <w:rPr>
          <w:lang w:val="de-DE" w:bidi="fa-IR"/>
        </w:rPr>
        <w:t>.</w:t>
      </w:r>
      <w:r w:rsidR="00087885" w:rsidRPr="00087885">
        <w:rPr>
          <w:lang w:val="de-DE" w:bidi="fa-IR"/>
        </w:rPr>
        <w:t xml:space="preserve">8 und </w:t>
      </w:r>
      <w:r w:rsidR="00087885">
        <w:rPr>
          <w:lang w:val="de-DE"/>
        </w:rPr>
        <w:t>I-Wdl</w:t>
      </w:r>
      <w:r w:rsidR="00087885" w:rsidRPr="00087885">
        <w:rPr>
          <w:lang w:val="de-DE" w:bidi="fa-IR"/>
        </w:rPr>
        <w:t>-Widerstand gleich 2 Ohm.</w:t>
      </w:r>
      <w:r w:rsidR="00087885" w:rsidRPr="00087885">
        <w:rPr>
          <w:lang w:val="de-DE"/>
        </w:rPr>
        <w:t xml:space="preserve"> </w:t>
      </w:r>
      <w:r w:rsidR="00087885">
        <w:rPr>
          <w:lang w:val="de-DE" w:bidi="fa-IR"/>
        </w:rPr>
        <w:t xml:space="preserve">Um die Nennbelastung in ihrem </w:t>
      </w:r>
      <w:r w:rsidR="00087885" w:rsidRPr="00087885">
        <w:rPr>
          <w:lang w:val="de-DE" w:bidi="fa-IR"/>
        </w:rPr>
        <w:t>Nennstrom zu erzeugen, können wir annehmen, dass ein 12 Ohm Widerstand mit den beiden Enden der Klemme verbunden ist.</w:t>
      </w:r>
    </w:p>
    <w:p w14:paraId="3F5E358A" w14:textId="367BC4EF" w:rsidR="00863B8F" w:rsidRDefault="00863B8F" w:rsidP="00F80F4D">
      <w:pPr>
        <w:pStyle w:val="AAS-Normal"/>
        <w:rPr>
          <w:lang w:val="de-DE"/>
        </w:rPr>
      </w:pPr>
      <w:r w:rsidRPr="00F626B2">
        <w:rPr>
          <w:lang w:val="de-DE"/>
        </w:rPr>
        <w:t xml:space="preserve">De hecho, esta tabla es la tabla de relación de vueltas estándar que es completada por el software durante la prueba de excitación. Obsérvese que esta tabla se completa utilizando la relación de vueltas de tensión y en diferentes cargas. Utilicemos un ejemplo numérico para explicar el funcionamiento de esta sección. Para comenzar los cálculos, supongamos que "Carga= 15 VA", la corriente es igual a 0,5ln, el factor de potencia es igual a 0,8 y la resistencia del </w:t>
      </w:r>
      <w:r w:rsidR="001921FC">
        <w:rPr>
          <w:lang w:val="de-DE"/>
        </w:rPr>
        <w:t>CT</w:t>
      </w:r>
      <w:r w:rsidRPr="00F626B2">
        <w:rPr>
          <w:lang w:val="de-DE"/>
        </w:rPr>
        <w:t xml:space="preserve"> es igual a 2 ohmios. Para crear la carga nominal en la corriente nominal del </w:t>
      </w:r>
      <w:r w:rsidR="001921FC">
        <w:rPr>
          <w:lang w:val="de-DE"/>
        </w:rPr>
        <w:t>CT</w:t>
      </w:r>
      <w:r w:rsidRPr="00F626B2">
        <w:rPr>
          <w:lang w:val="de-DE"/>
        </w:rPr>
        <w:t>, podemos suponer que se conecta una resistencia de 12 ohmios a los dos extremos del terminal.</w:t>
      </w:r>
    </w:p>
    <w:p w14:paraId="77AF21C3" w14:textId="14AF27F5" w:rsidR="00F14A8B" w:rsidRPr="00576F68" w:rsidRDefault="00F14A8B" w:rsidP="009D1AE7">
      <w:pPr>
        <w:pStyle w:val="AAF-Normal"/>
        <w:rPr>
          <w:lang w:val="de-DE"/>
        </w:rPr>
      </w:pPr>
      <w:r>
        <w:rPr>
          <w:lang w:val="de-DE"/>
        </w:rPr>
        <w:t>Bientôt disponible</w:t>
      </w:r>
    </w:p>
    <w:p w14:paraId="4E61D9FD" w14:textId="77777777" w:rsidR="00DA5E04" w:rsidRPr="00100085" w:rsidRDefault="00DA5E04" w:rsidP="00BE499C">
      <w:pPr>
        <w:pStyle w:val="AAA-Aks"/>
        <w:bidi w:val="0"/>
        <w:rPr>
          <w:lang w:val="de-DE"/>
        </w:rPr>
      </w:pPr>
      <w:r w:rsidRPr="00100085">
        <w:rPr>
          <w:lang w:val="de-DE"/>
        </w:rPr>
        <w:t>15VA * 0.8 = 12 VA = 1* 12</w:t>
      </w:r>
    </w:p>
    <w:p w14:paraId="1AF4A1AB" w14:textId="584D4F40" w:rsidR="00096230" w:rsidRDefault="00096230" w:rsidP="00EA5BFD">
      <w:pPr>
        <w:pStyle w:val="AAA-MatnAsli"/>
        <w:rPr>
          <w:rtl/>
        </w:rPr>
      </w:pPr>
      <w:r w:rsidRPr="00430D3E">
        <w:rPr>
          <w:rFonts w:hint="cs"/>
          <w:rtl/>
        </w:rPr>
        <w:t xml:space="preserve"> طبق مدار معادل </w:t>
      </w:r>
      <w:r>
        <w:rPr>
          <w:rFonts w:hint="cs"/>
          <w:rtl/>
        </w:rPr>
        <w:t>در</w:t>
      </w:r>
      <w:r w:rsidRPr="00430D3E">
        <w:rPr>
          <w:rFonts w:hint="cs"/>
          <w:rtl/>
        </w:rPr>
        <w:t xml:space="preserve"> جریان </w:t>
      </w:r>
      <w:r w:rsidRPr="00100085">
        <w:rPr>
          <w:lang w:val="de-DE"/>
        </w:rPr>
        <w:t>0.5 In</w:t>
      </w:r>
      <w:r w:rsidRPr="00430D3E">
        <w:rPr>
          <w:rFonts w:hint="cs"/>
          <w:rtl/>
        </w:rPr>
        <w:t xml:space="preserve"> یا </w:t>
      </w:r>
      <w:r w:rsidR="00D85251" w:rsidRPr="00100085">
        <w:rPr>
          <w:lang w:val="de-DE"/>
        </w:rPr>
        <w:t>0.</w:t>
      </w:r>
      <w:r w:rsidRPr="00100085">
        <w:rPr>
          <w:lang w:val="de-DE"/>
        </w:rPr>
        <w:t>5</w:t>
      </w:r>
      <w:r w:rsidR="00E6541A">
        <w:rPr>
          <w:rFonts w:hint="cs"/>
          <w:rtl/>
        </w:rPr>
        <w:t xml:space="preserve"> آمپر، ولتاژ شاخه موازی از</w:t>
      </w:r>
      <w:r w:rsidR="009220CB">
        <w:rPr>
          <w:rFonts w:hint="cs"/>
          <w:rtl/>
        </w:rPr>
        <w:t xml:space="preserve"> رابطه </w:t>
      </w:r>
      <w:r w:rsidR="009220CB">
        <w:t>E</w:t>
      </w:r>
      <w:r w:rsidR="009220CB">
        <w:rPr>
          <w:vertAlign w:val="subscript"/>
        </w:rPr>
        <w:t>Exc</w:t>
      </w:r>
      <w:r w:rsidR="00EA5BFD">
        <w:t xml:space="preserve"> = (R</w:t>
      </w:r>
      <w:r w:rsidR="00EA5BFD">
        <w:rPr>
          <w:vertAlign w:val="subscript"/>
        </w:rPr>
        <w:t>Ct</w:t>
      </w:r>
      <w:r w:rsidR="00EA5BFD">
        <w:t>+R</w:t>
      </w:r>
      <w:r w:rsidR="00EA5BFD">
        <w:rPr>
          <w:vertAlign w:val="subscript"/>
        </w:rPr>
        <w:t>L</w:t>
      </w:r>
      <w:r w:rsidR="00EA5BFD">
        <w:t>) * I</w:t>
      </w:r>
      <w:r w:rsidR="009220CB">
        <w:rPr>
          <w:rFonts w:hint="cs"/>
          <w:rtl/>
        </w:rPr>
        <w:t xml:space="preserve"> حاصل می‌شود:</w:t>
      </w:r>
    </w:p>
    <w:p w14:paraId="680DC7BA" w14:textId="1DC8265F" w:rsidR="00F76929" w:rsidRPr="00430D3E" w:rsidRDefault="00F76929" w:rsidP="00F76929">
      <w:pPr>
        <w:pStyle w:val="AAAR-Normal"/>
        <w:jc w:val="left"/>
        <w:rPr>
          <w:rtl/>
        </w:rPr>
      </w:pPr>
      <w:r>
        <w:rPr>
          <w:rtl/>
        </w:rPr>
        <w:t>قر</w:t>
      </w:r>
      <w:r>
        <w:rPr>
          <w:rFonts w:hint="cs"/>
          <w:rtl/>
        </w:rPr>
        <w:t>ی</w:t>
      </w:r>
      <w:r>
        <w:rPr>
          <w:rFonts w:hint="eastAsia"/>
          <w:rtl/>
        </w:rPr>
        <w:t>با</w:t>
      </w:r>
      <w:r>
        <w:rPr>
          <w:rtl/>
        </w:rPr>
        <w:t>...</w:t>
      </w:r>
    </w:p>
    <w:p w14:paraId="35EAE008" w14:textId="77777777" w:rsidR="004C1B44" w:rsidRDefault="00A3592A" w:rsidP="00C0545F">
      <w:pPr>
        <w:pStyle w:val="AAE-Normal"/>
        <w:rPr>
          <w:lang w:bidi="fa-IR"/>
        </w:rPr>
      </w:pPr>
      <w:r w:rsidRPr="00A3592A">
        <w:rPr>
          <w:lang w:bidi="fa-IR"/>
        </w:rPr>
        <w:t>According to the equivalent circuit</w:t>
      </w:r>
      <w:r>
        <w:rPr>
          <w:lang w:bidi="fa-IR"/>
        </w:rPr>
        <w:t>, in 0.5ln or 0.5 amp current, voltage of the parallel branch is achieved from</w:t>
      </w:r>
      <w:r w:rsidR="005971D6">
        <w:rPr>
          <w:lang w:bidi="fa-IR"/>
        </w:rPr>
        <w:t xml:space="preserve"> </w:t>
      </w:r>
    </w:p>
    <w:p w14:paraId="0EA1749E" w14:textId="55E16A71" w:rsidR="00B53315" w:rsidRDefault="00087885" w:rsidP="00F14A8B">
      <w:pPr>
        <w:pStyle w:val="AAG-Normal"/>
        <w:rPr>
          <w:lang w:val="de-DE" w:bidi="fa-IR"/>
        </w:rPr>
      </w:pPr>
      <w:r w:rsidRPr="00087885">
        <w:rPr>
          <w:lang w:val="de-DE" w:bidi="fa-IR"/>
        </w:rPr>
        <w:t>Je nach äquivalenter Schaltung wird in 0</w:t>
      </w:r>
      <w:r>
        <w:rPr>
          <w:lang w:val="de-DE" w:bidi="fa-IR"/>
        </w:rPr>
        <w:t>.</w:t>
      </w:r>
      <w:r w:rsidRPr="00087885">
        <w:rPr>
          <w:lang w:val="de-DE" w:bidi="fa-IR"/>
        </w:rPr>
        <w:t>5ln oder 0</w:t>
      </w:r>
      <w:r>
        <w:rPr>
          <w:lang w:val="de-DE" w:bidi="fa-IR"/>
        </w:rPr>
        <w:t>.</w:t>
      </w:r>
      <w:r w:rsidRPr="00087885">
        <w:rPr>
          <w:lang w:val="de-DE" w:bidi="fa-IR"/>
        </w:rPr>
        <w:t>5-Ampere-Strom die Spannung des Parallelzweigs aus</w:t>
      </w:r>
    </w:p>
    <w:p w14:paraId="2827E2A4" w14:textId="31B0DFB0" w:rsidR="00863B8F" w:rsidRDefault="00863B8F" w:rsidP="00F80F4D">
      <w:pPr>
        <w:pStyle w:val="AAS-Normal"/>
        <w:rPr>
          <w:lang w:val="es-ES"/>
        </w:rPr>
      </w:pPr>
      <w:r w:rsidRPr="00F626B2">
        <w:rPr>
          <w:lang w:val="es-ES"/>
        </w:rPr>
        <w:t>Según el circuito equivalente, en una corriente de 0,5ln o 0,5 amperios, la tensión de la rama en paralelo se obtiene de</w:t>
      </w:r>
    </w:p>
    <w:p w14:paraId="0C38CAD0" w14:textId="79C94801" w:rsidR="00F14A8B" w:rsidRPr="00100085" w:rsidRDefault="00F14A8B" w:rsidP="009D1AE7">
      <w:pPr>
        <w:pStyle w:val="AAF-Normal"/>
      </w:pPr>
      <w:r w:rsidRPr="00100085">
        <w:t>Bientôt disponible</w:t>
      </w:r>
    </w:p>
    <w:p w14:paraId="63037F7A" w14:textId="77777777" w:rsidR="005971D6" w:rsidRDefault="005971D6" w:rsidP="00BE499C">
      <w:pPr>
        <w:pStyle w:val="AAA-Aks"/>
        <w:bidi w:val="0"/>
      </w:pPr>
      <w:r w:rsidRPr="00FA5E60">
        <w:t>E</w:t>
      </w:r>
      <w:r w:rsidRPr="0073091C">
        <w:rPr>
          <w:vertAlign w:val="subscript"/>
        </w:rPr>
        <w:t>Exc</w:t>
      </w:r>
      <w:r>
        <w:rPr>
          <w:rFonts w:hint="cs"/>
          <w:vertAlign w:val="subscript"/>
          <w:rtl/>
        </w:rPr>
        <w:t xml:space="preserve"> </w:t>
      </w:r>
      <w:r w:rsidRPr="00FA5E60">
        <w:t>=</w:t>
      </w:r>
      <w:r>
        <w:rPr>
          <w:rFonts w:hint="cs"/>
          <w:rtl/>
        </w:rPr>
        <w:t xml:space="preserve"> </w:t>
      </w:r>
      <w:r w:rsidRPr="00FA5E60">
        <w:t>(R</w:t>
      </w:r>
      <w:r w:rsidRPr="0073091C">
        <w:rPr>
          <w:vertAlign w:val="subscript"/>
        </w:rPr>
        <w:t>ct</w:t>
      </w:r>
      <w:r w:rsidRPr="00FA5E60">
        <w:t>+R</w:t>
      </w:r>
      <w:r w:rsidRPr="0073091C">
        <w:rPr>
          <w:vertAlign w:val="subscript"/>
        </w:rPr>
        <w:t>L</w:t>
      </w:r>
      <w:r w:rsidRPr="00FA5E60">
        <w:t>)</w:t>
      </w:r>
      <w:r>
        <w:rPr>
          <w:rFonts w:hint="cs"/>
          <w:rtl/>
        </w:rPr>
        <w:t xml:space="preserve"> </w:t>
      </w:r>
      <w:r w:rsidRPr="00FA5E60">
        <w:t>*</w:t>
      </w:r>
      <w:r>
        <w:rPr>
          <w:rFonts w:hint="cs"/>
          <w:rtl/>
        </w:rPr>
        <w:t xml:space="preserve"> </w:t>
      </w:r>
      <w:r w:rsidRPr="00FA5E60">
        <w:t>I</w:t>
      </w:r>
      <w:r>
        <w:t xml:space="preserve"> </w:t>
      </w:r>
      <w:r w:rsidRPr="00FA5E60">
        <w:t>=</w:t>
      </w:r>
      <w:r>
        <w:t xml:space="preserve"> </w:t>
      </w:r>
      <w:r w:rsidRPr="00FA5E60">
        <w:t>(2+</w:t>
      </w:r>
      <w:r>
        <w:t>12</w:t>
      </w:r>
      <w:r w:rsidRPr="00FA5E60">
        <w:t>)*</w:t>
      </w:r>
      <w:r>
        <w:t>0.</w:t>
      </w:r>
      <w:r w:rsidRPr="00FA5E60">
        <w:t xml:space="preserve">5= </w:t>
      </w:r>
      <w:r>
        <w:t>7</w:t>
      </w:r>
      <w:r w:rsidRPr="00430D3E">
        <w:rPr>
          <w:rFonts w:hint="cs"/>
          <w:rtl/>
        </w:rPr>
        <w:t xml:space="preserve"> </w:t>
      </w:r>
      <w:r w:rsidRPr="00430D3E">
        <w:t>V</w:t>
      </w:r>
    </w:p>
    <w:p w14:paraId="183E605C" w14:textId="3287A006" w:rsidR="00096230" w:rsidRDefault="00096230" w:rsidP="005A36A5">
      <w:pPr>
        <w:pStyle w:val="AAA-MatnAsli"/>
        <w:rPr>
          <w:rtl/>
        </w:rPr>
      </w:pPr>
      <w:r w:rsidRPr="00430D3E">
        <w:rPr>
          <w:rFonts w:hint="cs"/>
          <w:rtl/>
        </w:rPr>
        <w:t xml:space="preserve">طبق مدار معادل ولتاژ سمت اولیه از طریق رابطه </w:t>
      </w:r>
      <w:r w:rsidR="00D13617">
        <w:rPr>
          <w:rFonts w:hint="cs"/>
          <w:rtl/>
        </w:rPr>
        <w:t xml:space="preserve">به صورت </w:t>
      </w:r>
      <w:r w:rsidR="00D85251">
        <w:t>7</w:t>
      </w:r>
      <w:r w:rsidR="00D13617" w:rsidRPr="00430D3E">
        <w:t>*</w:t>
      </w:r>
      <w:r w:rsidR="00D85251">
        <w:t>1</w:t>
      </w:r>
      <w:r w:rsidR="00D13617" w:rsidRPr="00430D3E">
        <w:t>/</w:t>
      </w:r>
      <w:r w:rsidR="00D85251">
        <w:t>500</w:t>
      </w:r>
      <w:r w:rsidR="00D13617" w:rsidRPr="00430D3E">
        <w:t xml:space="preserve"> =</w:t>
      </w:r>
      <w:r w:rsidR="00D85251">
        <w:t>14</w:t>
      </w:r>
      <w:r w:rsidR="00D13617" w:rsidRPr="00430D3E">
        <w:t>mV</w:t>
      </w:r>
      <w:r w:rsidR="00D13617" w:rsidRPr="00430D3E">
        <w:rPr>
          <w:rFonts w:hint="cs"/>
          <w:rtl/>
        </w:rPr>
        <w:t xml:space="preserve"> </w:t>
      </w:r>
      <w:r w:rsidR="00BB334F">
        <w:rPr>
          <w:rFonts w:hint="cs"/>
          <w:rtl/>
        </w:rPr>
        <w:t xml:space="preserve">بدست می‌آید. </w:t>
      </w:r>
      <w:r w:rsidRPr="00430D3E">
        <w:rPr>
          <w:rFonts w:hint="cs"/>
          <w:rtl/>
        </w:rPr>
        <w:t xml:space="preserve">این عدد ولتاژی است که </w:t>
      </w:r>
      <w:r w:rsidR="00BB334F">
        <w:rPr>
          <w:rFonts w:hint="cs"/>
          <w:rtl/>
        </w:rPr>
        <w:t>(</w:t>
      </w:r>
      <w:r w:rsidRPr="00430D3E">
        <w:rPr>
          <w:rFonts w:hint="cs"/>
          <w:rtl/>
        </w:rPr>
        <w:t>در نصف جریان نامی</w:t>
      </w:r>
      <w:r w:rsidR="00BB334F">
        <w:rPr>
          <w:rFonts w:hint="cs"/>
          <w:rtl/>
        </w:rPr>
        <w:t>)</w:t>
      </w:r>
      <w:r w:rsidRPr="00430D3E">
        <w:rPr>
          <w:rFonts w:hint="cs"/>
          <w:rtl/>
        </w:rPr>
        <w:t xml:space="preserve"> باید در اولیه اندازه‌گیری شود.</w:t>
      </w:r>
      <w:r w:rsidR="00D85251">
        <w:t xml:space="preserve"> </w:t>
      </w:r>
      <w:r w:rsidRPr="00FA5E60">
        <w:rPr>
          <w:rFonts w:hint="cs"/>
          <w:rtl/>
        </w:rPr>
        <w:t>بنابراین</w:t>
      </w:r>
      <w:r w:rsidRPr="00430D3E">
        <w:rPr>
          <w:rFonts w:hint="cs"/>
          <w:rtl/>
        </w:rPr>
        <w:t xml:space="preserve"> برای پر کردن سلول </w:t>
      </w:r>
      <w:r w:rsidR="005A36A5">
        <w:t>In</w:t>
      </w:r>
      <w:r w:rsidR="005A36A5">
        <w:rPr>
          <w:rFonts w:hint="cs"/>
          <w:rtl/>
        </w:rPr>
        <w:t xml:space="preserve"> 5/0</w:t>
      </w:r>
      <w:r w:rsidRPr="00430D3E">
        <w:rPr>
          <w:rFonts w:hint="cs"/>
          <w:rtl/>
        </w:rPr>
        <w:t xml:space="preserve">و </w:t>
      </w:r>
      <w:r w:rsidRPr="00430D3E">
        <w:t xml:space="preserve"> VA</w:t>
      </w:r>
      <w:r w:rsidR="00F542EF">
        <w:rPr>
          <w:rFonts w:hint="cs"/>
          <w:rtl/>
        </w:rPr>
        <w:t>15</w:t>
      </w:r>
      <w:r w:rsidRPr="00430D3E">
        <w:rPr>
          <w:rFonts w:hint="cs"/>
          <w:rtl/>
        </w:rPr>
        <w:t xml:space="preserve"> نرم افزار باید ولتاژ </w:t>
      </w:r>
      <w:r w:rsidR="00F542EF">
        <w:rPr>
          <w:rFonts w:hint="cs"/>
          <w:rtl/>
        </w:rPr>
        <w:t>7</w:t>
      </w:r>
      <w:r w:rsidRPr="00430D3E">
        <w:rPr>
          <w:rFonts w:hint="cs"/>
          <w:rtl/>
        </w:rPr>
        <w:t xml:space="preserve"> ولت را در دو سر شاخه موازی</w:t>
      </w:r>
      <w:r>
        <w:rPr>
          <w:rFonts w:hint="cs"/>
          <w:rtl/>
        </w:rPr>
        <w:t xml:space="preserve"> </w:t>
      </w:r>
      <w:r w:rsidRPr="00FA5E60">
        <w:rPr>
          <w:rFonts w:hint="cs"/>
          <w:rtl/>
        </w:rPr>
        <w:t>(ثانویه)</w:t>
      </w:r>
      <w:r w:rsidRPr="00430D3E">
        <w:rPr>
          <w:rFonts w:hint="cs"/>
          <w:rtl/>
        </w:rPr>
        <w:t xml:space="preserve"> ایجاد کرده و </w:t>
      </w:r>
      <w:r>
        <w:rPr>
          <w:rFonts w:hint="cs"/>
          <w:rtl/>
        </w:rPr>
        <w:t>معادل آن را در سمت اولیه اندازه‌</w:t>
      </w:r>
      <w:r w:rsidRPr="00430D3E">
        <w:rPr>
          <w:rFonts w:hint="cs"/>
          <w:rtl/>
        </w:rPr>
        <w:t>گیری کند و در نهایت مقدار اندازه</w:t>
      </w:r>
      <w:r>
        <w:rPr>
          <w:rFonts w:hint="cs"/>
          <w:rtl/>
        </w:rPr>
        <w:t>‌</w:t>
      </w:r>
      <w:r w:rsidRPr="00430D3E">
        <w:rPr>
          <w:rFonts w:hint="cs"/>
          <w:rtl/>
        </w:rPr>
        <w:t xml:space="preserve">گیری شده را با مقدار </w:t>
      </w:r>
      <w:r w:rsidR="00BB334F">
        <w:rPr>
          <w:rFonts w:hint="cs"/>
          <w:rtl/>
        </w:rPr>
        <w:t>اعمال</w:t>
      </w:r>
      <w:r w:rsidRPr="00430D3E">
        <w:rPr>
          <w:rFonts w:hint="cs"/>
          <w:rtl/>
        </w:rPr>
        <w:t xml:space="preserve"> شده مقایسه کند. </w:t>
      </w:r>
      <w:r>
        <w:rPr>
          <w:rFonts w:hint="cs"/>
          <w:rtl/>
        </w:rPr>
        <w:t>دستگاه و نرم افزار برای ایجاد</w:t>
      </w:r>
      <w:r w:rsidRPr="00430D3E">
        <w:rPr>
          <w:rFonts w:hint="cs"/>
          <w:rtl/>
        </w:rPr>
        <w:t xml:space="preserve"> ولتاژ </w:t>
      </w:r>
      <w:r w:rsidR="00F542EF">
        <w:rPr>
          <w:rFonts w:hint="cs"/>
          <w:rtl/>
        </w:rPr>
        <w:t>7</w:t>
      </w:r>
      <w:r w:rsidRPr="00430D3E">
        <w:rPr>
          <w:rFonts w:hint="cs"/>
          <w:rtl/>
        </w:rPr>
        <w:t xml:space="preserve"> ولت در شاخه موازی باید طبق رابطه </w:t>
      </w:r>
      <w:r>
        <w:rPr>
          <w:rFonts w:hint="cs"/>
          <w:rtl/>
        </w:rPr>
        <w:t>نشان داده شده</w:t>
      </w:r>
      <w:r w:rsidRPr="00430D3E">
        <w:rPr>
          <w:rFonts w:hint="cs"/>
          <w:rtl/>
        </w:rPr>
        <w:t xml:space="preserve"> </w:t>
      </w:r>
      <w:r w:rsidRPr="00FA5E60">
        <w:rPr>
          <w:rFonts w:hint="cs"/>
          <w:rtl/>
        </w:rPr>
        <w:t>ولتاژ</w:t>
      </w:r>
      <w:r w:rsidRPr="00430D3E">
        <w:rPr>
          <w:rFonts w:hint="cs"/>
          <w:rtl/>
        </w:rPr>
        <w:t xml:space="preserve"> </w:t>
      </w:r>
      <w:r w:rsidR="00F542EF" w:rsidRPr="00033CCD">
        <w:rPr>
          <w:rFonts w:hint="cs"/>
          <w:rtl/>
        </w:rPr>
        <w:t>"</w:t>
      </w:r>
      <w:r w:rsidRPr="00430D3E">
        <w:t>V</w:t>
      </w:r>
      <w:r w:rsidRPr="00207F41">
        <w:rPr>
          <w:vertAlign w:val="subscript"/>
        </w:rPr>
        <w:t>termina</w:t>
      </w:r>
      <w:r>
        <w:rPr>
          <w:vertAlign w:val="subscript"/>
        </w:rPr>
        <w:t>l</w:t>
      </w:r>
      <w:r w:rsidR="00F542EF" w:rsidRPr="00033CCD">
        <w:rPr>
          <w:rFonts w:hint="cs"/>
          <w:rtl/>
        </w:rPr>
        <w:t>"</w:t>
      </w:r>
      <w:r w:rsidRPr="00430D3E">
        <w:rPr>
          <w:rFonts w:hint="cs"/>
          <w:rtl/>
        </w:rPr>
        <w:t xml:space="preserve"> را به </w:t>
      </w:r>
      <w:r w:rsidR="00F542EF" w:rsidRPr="00033CCD">
        <w:rPr>
          <w:rFonts w:hint="cs"/>
          <w:rtl/>
        </w:rPr>
        <w:t>"</w:t>
      </w:r>
      <w:r w:rsidRPr="00430D3E">
        <w:t>CT</w:t>
      </w:r>
      <w:r w:rsidR="00F542EF" w:rsidRPr="00033CCD">
        <w:rPr>
          <w:rFonts w:hint="cs"/>
          <w:rtl/>
        </w:rPr>
        <w:t>"</w:t>
      </w:r>
      <w:r w:rsidRPr="00430D3E">
        <w:rPr>
          <w:rFonts w:hint="cs"/>
          <w:rtl/>
        </w:rPr>
        <w:t xml:space="preserve"> </w:t>
      </w:r>
      <w:r w:rsidR="00BA00C9">
        <w:rPr>
          <w:rFonts w:hint="cs"/>
          <w:rtl/>
        </w:rPr>
        <w:t>اعمال</w:t>
      </w:r>
      <w:r w:rsidRPr="00430D3E">
        <w:rPr>
          <w:rFonts w:hint="cs"/>
          <w:rtl/>
        </w:rPr>
        <w:t xml:space="preserve"> کند.</w:t>
      </w:r>
    </w:p>
    <w:p w14:paraId="1812D48F" w14:textId="64DE7E53" w:rsidR="00F76929" w:rsidRPr="00430D3E" w:rsidRDefault="00F76929" w:rsidP="00F76929">
      <w:pPr>
        <w:pStyle w:val="AAAR-Normal"/>
        <w:jc w:val="left"/>
        <w:rPr>
          <w:rtl/>
        </w:rPr>
      </w:pPr>
      <w:r>
        <w:rPr>
          <w:rtl/>
        </w:rPr>
        <w:t>قر</w:t>
      </w:r>
      <w:r>
        <w:rPr>
          <w:rFonts w:hint="cs"/>
          <w:rtl/>
        </w:rPr>
        <w:t>ی</w:t>
      </w:r>
      <w:r>
        <w:rPr>
          <w:rFonts w:hint="eastAsia"/>
          <w:rtl/>
        </w:rPr>
        <w:t>با</w:t>
      </w:r>
      <w:r>
        <w:rPr>
          <w:rtl/>
        </w:rPr>
        <w:t>...</w:t>
      </w:r>
    </w:p>
    <w:p w14:paraId="2C03789F" w14:textId="2A9845FB" w:rsidR="005971D6" w:rsidRDefault="005971D6" w:rsidP="00C0545F">
      <w:pPr>
        <w:pStyle w:val="AAE-Normal"/>
      </w:pPr>
      <w:r>
        <w:t xml:space="preserve">According to the equivalent circuit, </w:t>
      </w:r>
      <w:r w:rsidR="009A786C">
        <w:t xml:space="preserve">using the </w:t>
      </w:r>
      <w:r w:rsidR="009A786C">
        <w:rPr>
          <w:lang w:bidi="fa-IR"/>
        </w:rPr>
        <w:t>relation</w:t>
      </w:r>
      <w:r w:rsidR="009A786C">
        <w:t xml:space="preserve">, voltage of the primary </w:t>
      </w:r>
      <w:r w:rsidR="00C0545F">
        <w:t>side</w:t>
      </w:r>
      <w:r w:rsidR="009A786C">
        <w:t xml:space="preserve"> is achieved as 7</w:t>
      </w:r>
      <w:r w:rsidR="009A786C" w:rsidRPr="00430D3E">
        <w:t>*</w:t>
      </w:r>
      <w:r w:rsidR="009A786C">
        <w:t>1</w:t>
      </w:r>
      <w:r w:rsidR="009A786C" w:rsidRPr="00430D3E">
        <w:t>/</w:t>
      </w:r>
      <w:r w:rsidR="009A786C">
        <w:t>500</w:t>
      </w:r>
      <w:r w:rsidR="009A786C" w:rsidRPr="00430D3E">
        <w:t xml:space="preserve"> =</w:t>
      </w:r>
      <w:r w:rsidR="009A786C">
        <w:t>14</w:t>
      </w:r>
      <w:r w:rsidR="009A786C" w:rsidRPr="00430D3E">
        <w:t>mV</w:t>
      </w:r>
      <w:r w:rsidR="009A786C">
        <w:t xml:space="preserve">. </w:t>
      </w:r>
      <w:r w:rsidR="004F5F4B">
        <w:t xml:space="preserve">This number is the voltage which is </w:t>
      </w:r>
      <w:r w:rsidR="00A91421">
        <w:t xml:space="preserve">(in half of the nominal current) </w:t>
      </w:r>
      <w:r w:rsidR="004F5F4B">
        <w:t xml:space="preserve">to be measured in the primary. </w:t>
      </w:r>
      <w:r w:rsidR="00F024F0">
        <w:t>Therefore, to fill the 1</w:t>
      </w:r>
      <w:r w:rsidR="005A36A5">
        <w:t>.</w:t>
      </w:r>
      <w:r w:rsidR="00F024F0">
        <w:t xml:space="preserve">5ln and 15VA cells, the software needs to create the 7volt in the the parallel (secondary) branch and measure its equivalent in the primary and finally, compare the measured value with the applied value. </w:t>
      </w:r>
      <w:r w:rsidR="00DA243A">
        <w:t>To create a 7 volt in the parallel branch, the</w:t>
      </w:r>
      <w:r w:rsidR="003F6B31">
        <w:t xml:space="preserve"> device and the software</w:t>
      </w:r>
      <w:r w:rsidR="00DA243A">
        <w:t xml:space="preserve"> need to apply </w:t>
      </w:r>
      <w:r w:rsidR="00DA243A" w:rsidRPr="00033CCD">
        <w:rPr>
          <w:rFonts w:hint="cs"/>
          <w:rtl/>
        </w:rPr>
        <w:t>"</w:t>
      </w:r>
      <w:r w:rsidR="00DA243A" w:rsidRPr="00430D3E">
        <w:t>V</w:t>
      </w:r>
      <w:r w:rsidR="00DA243A" w:rsidRPr="00207F41">
        <w:rPr>
          <w:vertAlign w:val="subscript"/>
        </w:rPr>
        <w:t>termina</w:t>
      </w:r>
      <w:r w:rsidR="00DA243A">
        <w:rPr>
          <w:vertAlign w:val="subscript"/>
        </w:rPr>
        <w:t>l</w:t>
      </w:r>
      <w:r w:rsidR="00DA243A" w:rsidRPr="00033CCD">
        <w:rPr>
          <w:rFonts w:hint="cs"/>
          <w:rtl/>
        </w:rPr>
        <w:t>"</w:t>
      </w:r>
      <w:r w:rsidR="00D373DE">
        <w:t xml:space="preserve"> voltage</w:t>
      </w:r>
      <w:r w:rsidR="00087885">
        <w:t xml:space="preserve"> to the CT</w:t>
      </w:r>
      <w:r w:rsidR="00DA243A">
        <w:t xml:space="preserve"> in accordance with the displayed relation. </w:t>
      </w:r>
    </w:p>
    <w:p w14:paraId="1C374561" w14:textId="2EC16D80" w:rsidR="00B53315" w:rsidRDefault="00087885" w:rsidP="00F14A8B">
      <w:pPr>
        <w:pStyle w:val="AAG-Normal"/>
        <w:rPr>
          <w:lang w:val="de-DE"/>
        </w:rPr>
      </w:pPr>
      <w:r w:rsidRPr="00087885">
        <w:rPr>
          <w:lang w:val="de-DE"/>
        </w:rPr>
        <w:t>Nach dem Ersatzschaltbild wird unter Verwendung der Beziehung die Spannung der Primärseite als 7*1/500 =14mV erreicht.</w:t>
      </w:r>
      <w:r w:rsidR="007206A2" w:rsidRPr="007206A2">
        <w:rPr>
          <w:lang w:val="de-DE"/>
        </w:rPr>
        <w:t xml:space="preserve"> Diese Zahl ist die Spannung, die (in der Hälfte des Nennstroms) im Primär zu messen ist.</w:t>
      </w:r>
      <w:r w:rsidRPr="00087885">
        <w:rPr>
          <w:lang w:val="de-DE"/>
        </w:rPr>
        <w:t xml:space="preserve"> </w:t>
      </w:r>
      <w:r w:rsidR="007206A2" w:rsidRPr="007206A2">
        <w:rPr>
          <w:lang w:val="de-DE"/>
        </w:rPr>
        <w:t>Daher muss die Software zum Füllen der Zellen 1</w:t>
      </w:r>
      <w:r w:rsidR="005A36A5">
        <w:rPr>
          <w:lang w:val="de-DE"/>
        </w:rPr>
        <w:t>.</w:t>
      </w:r>
      <w:r w:rsidR="007206A2" w:rsidRPr="007206A2">
        <w:rPr>
          <w:lang w:val="de-DE"/>
        </w:rPr>
        <w:t>5ln und 15VA den 7volt im parallelen (sekundären) Zweig erstellen und sein Äquivalent im Primärwert messen und schließlich den Messwert mit dem angewendeten Wert vergleichen.</w:t>
      </w:r>
      <w:r w:rsidR="007206A2">
        <w:rPr>
          <w:lang w:val="de-DE"/>
        </w:rPr>
        <w:t xml:space="preserve"> </w:t>
      </w:r>
      <w:r w:rsidRPr="00087885">
        <w:rPr>
          <w:lang w:val="de-DE"/>
        </w:rPr>
        <w:t xml:space="preserve">Um eine 7 Volt im parallelen Zweig zu erstellen, müssen das Gerät und die Software die "Vterminal"-Spannung entsprechend der angezeigten Beziehung auf den </w:t>
      </w:r>
      <w:r>
        <w:rPr>
          <w:lang w:val="de-DE"/>
        </w:rPr>
        <w:t>I-Wdl</w:t>
      </w:r>
      <w:r w:rsidRPr="00087885">
        <w:rPr>
          <w:lang w:val="de-DE"/>
        </w:rPr>
        <w:t xml:space="preserve"> anwenden.</w:t>
      </w:r>
      <w:r w:rsidR="007206A2" w:rsidRPr="007206A2">
        <w:rPr>
          <w:lang w:val="de-DE"/>
        </w:rPr>
        <w:t xml:space="preserve"> </w:t>
      </w:r>
    </w:p>
    <w:p w14:paraId="4A46D836" w14:textId="0CE34061" w:rsidR="00863B8F" w:rsidRDefault="00863B8F" w:rsidP="00F80F4D">
      <w:pPr>
        <w:pStyle w:val="AAS-Normal"/>
        <w:rPr>
          <w:lang w:val="es-ES"/>
        </w:rPr>
      </w:pPr>
      <w:r w:rsidRPr="00F626B2">
        <w:rPr>
          <w:lang w:val="es-ES"/>
        </w:rPr>
        <w:t xml:space="preserve">Según el circuito equivalente, utilizando la relación, la tensión del lado primario se obtiene como 7*1/500 =14mV. Este número es la tensión que se debe medir en el primario (en la mitad de la corriente nominal). Por lo tanto, para llenar las celdas de 1,5ln y 15VA, el software necesita crear los 7 voltios en la rama paralela (secundaria) y medir su equivalente en el primario y finalmente, comparar el valor medido con el valor aplicado. Para crear 7 voltios en la rama paralela, el dispositivo y el software necesitan aplicar la tensión "Vterminal" al </w:t>
      </w:r>
      <w:r w:rsidR="001921FC">
        <w:rPr>
          <w:lang w:val="es-ES"/>
        </w:rPr>
        <w:t>CT</w:t>
      </w:r>
      <w:r w:rsidRPr="00F626B2">
        <w:rPr>
          <w:lang w:val="es-ES"/>
        </w:rPr>
        <w:t xml:space="preserve"> de acuerdo con la relación mostrada.</w:t>
      </w:r>
    </w:p>
    <w:p w14:paraId="04811DF6" w14:textId="686716C5" w:rsidR="00F14A8B" w:rsidRPr="00100085" w:rsidRDefault="00F14A8B" w:rsidP="009D1AE7">
      <w:pPr>
        <w:pStyle w:val="AAF-Normal"/>
      </w:pPr>
      <w:r w:rsidRPr="00100085">
        <w:t>Bientôt disponible</w:t>
      </w:r>
    </w:p>
    <w:p w14:paraId="0F6D5702" w14:textId="77777777" w:rsidR="007517DE" w:rsidRDefault="007517DE" w:rsidP="00BE499C">
      <w:pPr>
        <w:pStyle w:val="AAA-Aks"/>
        <w:bidi w:val="0"/>
      </w:pPr>
      <w:r w:rsidRPr="00430D3E">
        <w:t>V</w:t>
      </w:r>
      <w:r w:rsidRPr="00C0545F">
        <w:rPr>
          <w:vertAlign w:val="subscript"/>
        </w:rPr>
        <w:t>terminal</w:t>
      </w:r>
      <w:r w:rsidRPr="00430D3E">
        <w:t>= E</w:t>
      </w:r>
      <w:r w:rsidRPr="00C0545F">
        <w:rPr>
          <w:vertAlign w:val="subscript"/>
        </w:rPr>
        <w:t>EXC</w:t>
      </w:r>
      <w:r w:rsidRPr="00430D3E">
        <w:t>+R</w:t>
      </w:r>
      <w:r w:rsidRPr="00C0545F">
        <w:rPr>
          <w:vertAlign w:val="subscript"/>
        </w:rPr>
        <w:t>ct</w:t>
      </w:r>
      <w:r w:rsidRPr="00430D3E">
        <w:t>* I=&gt; V</w:t>
      </w:r>
      <w:r w:rsidRPr="00C0545F">
        <w:rPr>
          <w:vertAlign w:val="subscript"/>
        </w:rPr>
        <w:t>terminal</w:t>
      </w:r>
      <w:r>
        <w:rPr>
          <w:rFonts w:hint="cs"/>
          <w:rtl/>
        </w:rPr>
        <w:t xml:space="preserve"> </w:t>
      </w:r>
      <w:r w:rsidRPr="00430D3E">
        <w:t>=</w:t>
      </w:r>
      <w:r>
        <w:t xml:space="preserve"> 7+ 2*</w:t>
      </w:r>
      <w:r w:rsidRPr="00430D3E">
        <w:t>I</w:t>
      </w:r>
    </w:p>
    <w:p w14:paraId="70AFA71D" w14:textId="743B3968" w:rsidR="007517DE" w:rsidRDefault="007517DE" w:rsidP="00CB3DF8">
      <w:pPr>
        <w:pStyle w:val="AAA-MatnAsli"/>
        <w:rPr>
          <w:rtl/>
        </w:rPr>
      </w:pPr>
      <w:r w:rsidRPr="00430D3E">
        <w:rPr>
          <w:rFonts w:hint="cs"/>
          <w:rtl/>
        </w:rPr>
        <w:t>با توجه به اینکه جریان کشیده شده از دستگاه در هر لحظه مشخص است</w:t>
      </w:r>
      <w:r>
        <w:rPr>
          <w:rFonts w:hint="cs"/>
          <w:rtl/>
        </w:rPr>
        <w:t>،</w:t>
      </w:r>
      <w:r w:rsidRPr="00430D3E">
        <w:rPr>
          <w:rFonts w:hint="cs"/>
          <w:rtl/>
        </w:rPr>
        <w:t xml:space="preserve"> ولتاژ دستگاه برای ایجاد </w:t>
      </w:r>
      <w:r>
        <w:rPr>
          <w:rFonts w:hint="cs"/>
          <w:rtl/>
        </w:rPr>
        <w:t>7</w:t>
      </w:r>
      <w:r w:rsidRPr="00430D3E">
        <w:rPr>
          <w:rFonts w:hint="cs"/>
          <w:rtl/>
        </w:rPr>
        <w:t xml:space="preserve"> ولت شاخه موازی به دست می‌آید. روال گفته شده برای تمام سلول‌های این جدول انجام می‌شود</w:t>
      </w:r>
      <w:r>
        <w:rPr>
          <w:rFonts w:hint="cs"/>
          <w:rtl/>
        </w:rPr>
        <w:t xml:space="preserve"> و خطای نسبت تبدیل، جابجایی فاز، خطای مرکب و </w:t>
      </w:r>
      <w:r>
        <w:rPr>
          <w:rFonts w:cs="Calibri" w:hint="cs"/>
          <w:rtl/>
        </w:rPr>
        <w:t>"</w:t>
      </w:r>
      <w:r>
        <w:t>ALF</w:t>
      </w:r>
      <w:r>
        <w:rPr>
          <w:rFonts w:cs="Calibri" w:hint="cs"/>
          <w:rtl/>
        </w:rPr>
        <w:t>"</w:t>
      </w:r>
      <w:r>
        <w:rPr>
          <w:rFonts w:hint="cs"/>
          <w:rtl/>
        </w:rPr>
        <w:t xml:space="preserve"> را برای </w:t>
      </w:r>
      <w:r w:rsidRPr="00430D3E">
        <w:t>Burden</w:t>
      </w:r>
      <w:r>
        <w:rPr>
          <w:rFonts w:hint="cs"/>
          <w:rtl/>
        </w:rPr>
        <w:t xml:space="preserve">های مختلف محاسبه می‌شود. برای انجام این تست پس از انجام سربندی تست اشباع، باید اولیه </w:t>
      </w:r>
      <w:r>
        <w:t>CT</w:t>
      </w:r>
      <w:r>
        <w:rPr>
          <w:rFonts w:hint="cs"/>
          <w:rtl/>
        </w:rPr>
        <w:t xml:space="preserve"> را به </w:t>
      </w:r>
      <w:r w:rsidRPr="00033CCD">
        <w:rPr>
          <w:rFonts w:hint="cs"/>
          <w:rtl/>
        </w:rPr>
        <w:t>"</w:t>
      </w:r>
      <w:r w:rsidRPr="00033CCD">
        <w:t xml:space="preserve">Input </w:t>
      </w:r>
      <w:r w:rsidRPr="00033CCD">
        <w:rPr>
          <w:rFonts w:hint="cs"/>
          <w:rtl/>
        </w:rPr>
        <w:t>"</w:t>
      </w:r>
      <w:r>
        <w:rPr>
          <w:rFonts w:hint="cs"/>
          <w:rtl/>
        </w:rPr>
        <w:t xml:space="preserve"> 1 و 10</w:t>
      </w:r>
      <w:r w:rsidRPr="00033CCD">
        <w:rPr>
          <w:rFonts w:hint="cs"/>
          <w:rtl/>
        </w:rPr>
        <w:t xml:space="preserve"> متصل و </w:t>
      </w:r>
      <w:r w:rsidR="00CB3DF8" w:rsidRPr="00033CCD">
        <w:rPr>
          <w:rFonts w:hint="cs"/>
          <w:rtl/>
        </w:rPr>
        <w:t xml:space="preserve">تست را </w:t>
      </w:r>
      <w:r w:rsidRPr="00033CCD">
        <w:rPr>
          <w:rFonts w:hint="cs"/>
          <w:rtl/>
        </w:rPr>
        <w:t>پس از زدن "</w:t>
      </w:r>
      <w:r w:rsidRPr="00033CCD">
        <w:t>Init Test</w:t>
      </w:r>
      <w:r w:rsidRPr="00033CCD">
        <w:rPr>
          <w:rFonts w:hint="cs"/>
          <w:rtl/>
        </w:rPr>
        <w:t>" اجرا کنید.</w:t>
      </w:r>
      <w:r>
        <w:rPr>
          <w:rFonts w:hint="cs"/>
          <w:rtl/>
        </w:rPr>
        <w:t xml:space="preserve"> می‌بینید که پس از اتمام تست</w:t>
      </w:r>
      <w:r w:rsidRPr="00E6541A">
        <w:rPr>
          <w:rFonts w:hint="cs"/>
          <w:rtl/>
        </w:rPr>
        <w:t xml:space="preserve"> </w:t>
      </w:r>
      <w:r>
        <w:rPr>
          <w:rFonts w:hint="cs"/>
          <w:rtl/>
        </w:rPr>
        <w:t xml:space="preserve">نسبت تبدیل به دست آمده از جدول </w:t>
      </w:r>
      <w:r w:rsidRPr="00033CCD">
        <w:rPr>
          <w:rFonts w:hint="cs"/>
          <w:rtl/>
        </w:rPr>
        <w:t>"</w:t>
      </w:r>
      <w:r>
        <w:t>Ratio Table</w:t>
      </w:r>
      <w:r w:rsidRPr="00033CCD">
        <w:rPr>
          <w:rFonts w:hint="cs"/>
          <w:rtl/>
        </w:rPr>
        <w:t>"</w:t>
      </w:r>
      <w:r>
        <w:rPr>
          <w:rFonts w:hint="cs"/>
          <w:rtl/>
        </w:rPr>
        <w:t xml:space="preserve"> در </w:t>
      </w:r>
      <w:r w:rsidRPr="00033CCD">
        <w:rPr>
          <w:rFonts w:hint="cs"/>
          <w:rtl/>
        </w:rPr>
        <w:t>"</w:t>
      </w:r>
      <w:r>
        <w:t>N turn</w:t>
      </w:r>
      <w:r w:rsidRPr="00033CCD">
        <w:rPr>
          <w:rFonts w:hint="cs"/>
          <w:rtl/>
        </w:rPr>
        <w:t>"</w:t>
      </w:r>
      <w:r>
        <w:rPr>
          <w:rFonts w:hint="cs"/>
          <w:rtl/>
        </w:rPr>
        <w:t xml:space="preserve"> نشان داده می‌شود.</w:t>
      </w:r>
      <w:r w:rsidR="00CB3DF8">
        <w:rPr>
          <w:rFonts w:hint="cs"/>
          <w:rtl/>
        </w:rPr>
        <w:t xml:space="preserve"> </w:t>
      </w:r>
      <w:r>
        <w:rPr>
          <w:rFonts w:hint="cs"/>
          <w:rtl/>
        </w:rPr>
        <w:t xml:space="preserve">علاوه بر این </w:t>
      </w:r>
      <w:r w:rsidRPr="00033CCD">
        <w:rPr>
          <w:rFonts w:hint="cs"/>
          <w:rtl/>
        </w:rPr>
        <w:t>"</w:t>
      </w:r>
      <w:r>
        <w:t>Pol.Check</w:t>
      </w:r>
      <w:r w:rsidRPr="00033CCD">
        <w:rPr>
          <w:rFonts w:hint="cs"/>
          <w:rtl/>
        </w:rPr>
        <w:t>"</w:t>
      </w:r>
      <w:r>
        <w:rPr>
          <w:rFonts w:hint="cs"/>
          <w:rtl/>
        </w:rPr>
        <w:t xml:space="preserve"> انجام شده، جدول‌های مربوط به این بخش کامل و سلول‌هایی که دارای خطای بیش از مقدار مجاز هستند با رنگ قرمز مشخص و در قسمت </w:t>
      </w:r>
      <w:r w:rsidRPr="00033CCD">
        <w:rPr>
          <w:rFonts w:hint="cs"/>
          <w:rtl/>
        </w:rPr>
        <w:t>"</w:t>
      </w:r>
      <w:r w:rsidRPr="00033CCD">
        <w:t>Error List</w:t>
      </w:r>
      <w:r w:rsidRPr="00033CCD">
        <w:rPr>
          <w:rFonts w:hint="cs"/>
          <w:rtl/>
        </w:rPr>
        <w:t xml:space="preserve">" نشان داده </w:t>
      </w:r>
      <w:r>
        <w:rPr>
          <w:rFonts w:hint="cs"/>
          <w:rtl/>
        </w:rPr>
        <w:t>شده‌اند</w:t>
      </w:r>
      <w:r w:rsidRPr="00033CCD">
        <w:rPr>
          <w:rFonts w:hint="cs"/>
          <w:rtl/>
        </w:rPr>
        <w:t>.</w:t>
      </w:r>
      <w:r>
        <w:rPr>
          <w:rFonts w:hint="cs"/>
          <w:rtl/>
        </w:rPr>
        <w:t xml:space="preserve"> در جدول آخر هم </w:t>
      </w:r>
      <w:r w:rsidRPr="00033CCD">
        <w:rPr>
          <w:rFonts w:hint="cs"/>
          <w:rtl/>
        </w:rPr>
        <w:t>"</w:t>
      </w:r>
      <w:r>
        <w:t>ALF</w:t>
      </w:r>
      <w:r w:rsidRPr="00033CCD">
        <w:rPr>
          <w:rFonts w:hint="cs"/>
          <w:rtl/>
        </w:rPr>
        <w:t>"</w:t>
      </w:r>
      <w:r>
        <w:rPr>
          <w:rFonts w:hint="cs"/>
          <w:rtl/>
        </w:rPr>
        <w:t xml:space="preserve"> در </w:t>
      </w:r>
      <w:r w:rsidRPr="00033CCD">
        <w:rPr>
          <w:rFonts w:hint="cs"/>
          <w:rtl/>
        </w:rPr>
        <w:t>"</w:t>
      </w:r>
      <w:r>
        <w:t>Burden</w:t>
      </w:r>
      <w:r w:rsidRPr="00033CCD">
        <w:rPr>
          <w:rFonts w:hint="cs"/>
          <w:rtl/>
        </w:rPr>
        <w:t>"</w:t>
      </w:r>
      <w:r>
        <w:rPr>
          <w:rFonts w:hint="cs"/>
          <w:rtl/>
        </w:rPr>
        <w:t>های مختلف محاسبه و نمایش داده شده است.</w:t>
      </w:r>
    </w:p>
    <w:p w14:paraId="1F164810" w14:textId="74B21B0A" w:rsidR="00F76929" w:rsidRDefault="00F76929" w:rsidP="00F76929">
      <w:pPr>
        <w:pStyle w:val="AAAR-Normal"/>
        <w:jc w:val="left"/>
      </w:pPr>
      <w:r>
        <w:rPr>
          <w:rtl/>
        </w:rPr>
        <w:t>قر</w:t>
      </w:r>
      <w:r>
        <w:rPr>
          <w:rFonts w:hint="cs"/>
          <w:rtl/>
        </w:rPr>
        <w:t>ی</w:t>
      </w:r>
      <w:r>
        <w:rPr>
          <w:rFonts w:hint="eastAsia"/>
          <w:rtl/>
        </w:rPr>
        <w:t>با</w:t>
      </w:r>
      <w:r>
        <w:rPr>
          <w:rtl/>
        </w:rPr>
        <w:t>...</w:t>
      </w:r>
    </w:p>
    <w:p w14:paraId="1DAAF701" w14:textId="679EAF00" w:rsidR="00AF277A" w:rsidRDefault="007517DE" w:rsidP="008406A3">
      <w:pPr>
        <w:pStyle w:val="AAE-Normal"/>
      </w:pPr>
      <w:r>
        <w:t xml:space="preserve">Since the current </w:t>
      </w:r>
      <w:r w:rsidR="00C0545F">
        <w:t>loaded</w:t>
      </w:r>
      <w:r>
        <w:t xml:space="preserve"> from the </w:t>
      </w:r>
      <w:r>
        <w:rPr>
          <w:lang w:bidi="fa-IR"/>
        </w:rPr>
        <w:t>device</w:t>
      </w:r>
      <w:r>
        <w:t xml:space="preserve"> can be viewed at any moment, the voltage of the device to create the 7 volt parallel branch is obtained. </w:t>
      </w:r>
      <w:r w:rsidR="00AF277A">
        <w:t xml:space="preserve">The mentioned process is repeated for all cells of this table and the </w:t>
      </w:r>
      <w:r w:rsidR="00C0545F">
        <w:t>turns</w:t>
      </w:r>
      <w:r w:rsidR="00AF277A">
        <w:t xml:space="preserve"> ratio </w:t>
      </w:r>
      <w:r w:rsidR="00C0545F">
        <w:t>error</w:t>
      </w:r>
      <w:r w:rsidR="00AF277A">
        <w:t xml:space="preserve">, phase </w:t>
      </w:r>
      <w:r w:rsidR="00C0545F">
        <w:t>displacement</w:t>
      </w:r>
      <w:r w:rsidR="00AF277A">
        <w:t xml:space="preserve">, </w:t>
      </w:r>
      <w:r w:rsidR="00C0545F">
        <w:t>composite</w:t>
      </w:r>
      <w:r w:rsidR="00AF277A">
        <w:t xml:space="preserve"> </w:t>
      </w:r>
      <w:r w:rsidR="00C0545F">
        <w:t>error</w:t>
      </w:r>
      <w:r w:rsidR="00AF277A">
        <w:t xml:space="preserve"> and “ALF” are calculated for different burdens. To </w:t>
      </w:r>
      <w:r w:rsidR="00AF277A">
        <w:rPr>
          <w:lang w:bidi="fa-IR"/>
        </w:rPr>
        <w:t>perform</w:t>
      </w:r>
      <w:r w:rsidR="00AF277A">
        <w:t xml:space="preserve"> this test, after doing the wiring for excitation test, it is necessary</w:t>
      </w:r>
      <w:r w:rsidR="00CB3DF8">
        <w:t xml:space="preserve"> to connect the CT primary to i</w:t>
      </w:r>
      <w:r w:rsidR="00AF277A">
        <w:t xml:space="preserve">nputs 1 and 10 and run the test </w:t>
      </w:r>
      <w:r w:rsidR="00C0545F">
        <w:t>after</w:t>
      </w:r>
      <w:r w:rsidR="00AF277A">
        <w:t xml:space="preserve"> pressing “Init Test”</w:t>
      </w:r>
      <w:r w:rsidR="00E4552B">
        <w:t xml:space="preserve">. </w:t>
      </w:r>
      <w:r w:rsidR="00E4552B" w:rsidRPr="00650A8F">
        <w:t xml:space="preserve">You will see that after the test is finished, the </w:t>
      </w:r>
      <w:r w:rsidR="00C0545F" w:rsidRPr="00650A8F">
        <w:t>turns</w:t>
      </w:r>
      <w:r w:rsidR="00E4552B" w:rsidRPr="00650A8F">
        <w:t xml:space="preserve"> ratio obtained from “Ratio Table” is displayed in “N </w:t>
      </w:r>
      <w:r w:rsidR="00CB3DF8" w:rsidRPr="00650A8F">
        <w:t>T</w:t>
      </w:r>
      <w:r w:rsidR="00E4552B" w:rsidRPr="00650A8F">
        <w:t xml:space="preserve">urn”. Other than this “Pol.Check”, </w:t>
      </w:r>
      <w:r w:rsidR="00F144C1" w:rsidRPr="00650A8F">
        <w:t xml:space="preserve">the tables related to this section are completed and the those cells that have </w:t>
      </w:r>
      <w:r w:rsidR="00C0545F" w:rsidRPr="00650A8F">
        <w:t>error</w:t>
      </w:r>
      <w:r w:rsidR="001843A1" w:rsidRPr="00650A8F">
        <w:t xml:space="preserve"> values beyond the allowed range are highlighted in red and displayed in “Error List” section.</w:t>
      </w:r>
      <w:r w:rsidR="001843A1">
        <w:t xml:space="preserve"> </w:t>
      </w:r>
      <w:r w:rsidR="00942D1E">
        <w:t xml:space="preserve">In the last table, “ALF” is calculated and displayed in different </w:t>
      </w:r>
      <w:r w:rsidR="008406A3">
        <w:t>b</w:t>
      </w:r>
      <w:r w:rsidR="00942D1E">
        <w:t xml:space="preserve">urdens. </w:t>
      </w:r>
    </w:p>
    <w:p w14:paraId="42D29164" w14:textId="544E5411" w:rsidR="00B53315" w:rsidRDefault="0058323D" w:rsidP="00F14A8B">
      <w:pPr>
        <w:pStyle w:val="AAG-Normal"/>
        <w:rPr>
          <w:lang w:val="de-DE"/>
        </w:rPr>
      </w:pPr>
      <w:r w:rsidRPr="0058323D">
        <w:rPr>
          <w:lang w:val="de-DE"/>
        </w:rPr>
        <w:t>Da der vom Gerät geladene Strom jederzeit angezeigt werden kann, wird die Spannung des Geräts zur Erstellung des 7 Volt parallelen Zweigs ermittelt.</w:t>
      </w:r>
      <w:r w:rsidR="00CB3DF8" w:rsidRPr="00CB3DF8">
        <w:rPr>
          <w:lang w:val="de-DE"/>
        </w:rPr>
        <w:t xml:space="preserve"> Der erwähnte Prozess wird für alle Zellen dieser Tabelle wiederholt und der Drehzahlenverhältnisfehler, Phasenverschiebung, Verbundfehler und "ALF" werden für unterschiedliche Belastungen berechnet. Um diesen Test durchzuführen, ist es nach der Verdrahtung für den Anregungstes</w:t>
      </w:r>
      <w:r w:rsidR="00CB3DF8">
        <w:rPr>
          <w:lang w:val="de-DE"/>
        </w:rPr>
        <w:t xml:space="preserve">t notwendig, die CT primär mit </w:t>
      </w:r>
      <w:r w:rsidR="00CB3DF8" w:rsidRPr="00CB3DF8">
        <w:rPr>
          <w:lang w:val="de-DE"/>
        </w:rPr>
        <w:t>Eingänge 1 und 10 zu verbinden und den Test nach dem Drücken von "Init Test" auszuführen. Sie werden sehen, dass nach Abschluss des Tests das Drehverhältnis aus "Ratio Table" in "N</w:t>
      </w:r>
      <w:r w:rsidR="00CB3DF8">
        <w:rPr>
          <w:lang w:val="de-DE"/>
        </w:rPr>
        <w:t xml:space="preserve"> T</w:t>
      </w:r>
      <w:r w:rsidR="00CB3DF8" w:rsidRPr="00CB3DF8">
        <w:rPr>
          <w:lang w:val="de-DE"/>
        </w:rPr>
        <w:t>urn" angezeigt wird. Abgesehen von diesem "Pol.Check" werden die Tabellen zu diesem Abschnitt abgeschlossen, und die Zellen mit Fehlerwerten, die über den zulässigen Bereich hinausgehen, werden rot hervorgehoben und im Abschnitt "</w:t>
      </w:r>
      <w:r w:rsidR="00421577" w:rsidRPr="00421577">
        <w:rPr>
          <w:lang w:val="de-DE"/>
        </w:rPr>
        <w:t>Error List</w:t>
      </w:r>
      <w:r w:rsidR="00CB3DF8" w:rsidRPr="00CB3DF8">
        <w:rPr>
          <w:lang w:val="de-DE"/>
        </w:rPr>
        <w:t>" angezeigt.</w:t>
      </w:r>
      <w:r w:rsidR="000548BF" w:rsidRPr="000548BF">
        <w:rPr>
          <w:lang w:val="de-DE"/>
        </w:rPr>
        <w:t xml:space="preserve"> In der letzten Tabelle wird "ALF" in verschiedenen Belastungen berechnet und angezeigt.</w:t>
      </w:r>
    </w:p>
    <w:p w14:paraId="359280A3" w14:textId="3E6DC89E" w:rsidR="00863B8F" w:rsidRDefault="00863B8F" w:rsidP="00F80F4D">
      <w:pPr>
        <w:pStyle w:val="AAS-Normal"/>
        <w:rPr>
          <w:lang w:val="de-DE"/>
        </w:rPr>
      </w:pPr>
      <w:r w:rsidRPr="00F626B2">
        <w:rPr>
          <w:lang w:val="de-DE"/>
        </w:rPr>
        <w:t>Como la corriente cargada del dispositivo se puede ver en cualquier momento, se obtiene la tensión del dispositivo para crear la rama paralela de 7 voltios. El proceso mencionado se repite para todas las celdas de esta tabla y se calcula el error de relación de vueltas, el desplazamiento de fase, el error compuesto y el "ALF" para diferentes cargas. Para realizar esta prueba, después de hacer el cableado para la prueba de excitación, es necesario conectar el primario del TC a las entradas 1 y 10 y ejecutar la prueba después de pulsar "Init Test". Verá que una vez finalizada la prueba, la relación de vueltas obtenida de la "Tabla de relaciones" se muestra en "N vueltas". Aparte de este "Pol.Check", las tablas relacionadas con esta sección se completan y las celdas que tienen valores de error más allá del rango permitido se resaltan en rojo y se muestran en la sección "Error List". En la última tabla, se calcula el "ALF" y se muestra en diferentes cargas.</w:t>
      </w:r>
    </w:p>
    <w:p w14:paraId="06EFE65D" w14:textId="3C653888" w:rsidR="00F14A8B" w:rsidRPr="0058323D" w:rsidRDefault="00F14A8B" w:rsidP="009D1AE7">
      <w:pPr>
        <w:pStyle w:val="AAF-Normal"/>
        <w:rPr>
          <w:lang w:val="de-DE"/>
        </w:rPr>
      </w:pPr>
      <w:r>
        <w:rPr>
          <w:lang w:val="de-DE"/>
        </w:rPr>
        <w:t>Bientôt disponible</w:t>
      </w:r>
    </w:p>
    <w:p w14:paraId="232093BA" w14:textId="6C26340F" w:rsidR="001666E7" w:rsidRDefault="001666E7" w:rsidP="007517DE">
      <w:pPr>
        <w:pStyle w:val="Heading3"/>
        <w:rPr>
          <w:rtl/>
        </w:rPr>
      </w:pPr>
      <w:r>
        <w:rPr>
          <w:rFonts w:hint="cs"/>
          <w:rtl/>
        </w:rPr>
        <w:t>اندازه‌گیری مقاومت</w:t>
      </w:r>
    </w:p>
    <w:p w14:paraId="10A819C4" w14:textId="68AEDE88" w:rsidR="00F76929" w:rsidRPr="00F76929" w:rsidRDefault="00F76929" w:rsidP="00F76929">
      <w:pPr>
        <w:pStyle w:val="AAAR-Normal"/>
        <w:jc w:val="left"/>
        <w:rPr>
          <w:rtl/>
        </w:rPr>
      </w:pPr>
      <w:r>
        <w:rPr>
          <w:rtl/>
        </w:rPr>
        <w:t>قر</w:t>
      </w:r>
      <w:r>
        <w:rPr>
          <w:rFonts w:hint="cs"/>
          <w:rtl/>
        </w:rPr>
        <w:t>ی</w:t>
      </w:r>
      <w:r>
        <w:rPr>
          <w:rFonts w:hint="eastAsia"/>
          <w:rtl/>
        </w:rPr>
        <w:t>با</w:t>
      </w:r>
      <w:r>
        <w:rPr>
          <w:rtl/>
        </w:rPr>
        <w:t>...</w:t>
      </w:r>
    </w:p>
    <w:p w14:paraId="33D01DB7" w14:textId="77777777" w:rsidR="007517DE" w:rsidRDefault="007517DE" w:rsidP="007517DE">
      <w:pPr>
        <w:pStyle w:val="AAE-Normal"/>
      </w:pPr>
      <w:r>
        <w:t xml:space="preserve">Resistance </w:t>
      </w:r>
      <w:r>
        <w:rPr>
          <w:lang w:bidi="fa-IR"/>
        </w:rPr>
        <w:t>Measurement</w:t>
      </w:r>
      <w:r>
        <w:t xml:space="preserve">  </w:t>
      </w:r>
    </w:p>
    <w:p w14:paraId="5210B279" w14:textId="600B5896" w:rsidR="00B53315" w:rsidRDefault="000548BF" w:rsidP="00F14A8B">
      <w:pPr>
        <w:pStyle w:val="AAG-Normal"/>
      </w:pPr>
      <w:r w:rsidRPr="000548BF">
        <w:t>Widerstandsmessung</w:t>
      </w:r>
    </w:p>
    <w:p w14:paraId="31F623ED" w14:textId="254A36CA" w:rsidR="00863B8F" w:rsidRDefault="00863B8F" w:rsidP="00F80F4D">
      <w:pPr>
        <w:pStyle w:val="AAS-Normal"/>
      </w:pPr>
      <w:r w:rsidRPr="00F626B2">
        <w:t xml:space="preserve">Medición de la resistencia  </w:t>
      </w:r>
    </w:p>
    <w:p w14:paraId="2CB86CA3" w14:textId="3A2C65E8" w:rsidR="00F14A8B" w:rsidRDefault="00F14A8B" w:rsidP="009D1AE7">
      <w:pPr>
        <w:pStyle w:val="AAF-Normal"/>
      </w:pPr>
      <w:r>
        <w:t>Bientôt disponible</w:t>
      </w:r>
    </w:p>
    <w:p w14:paraId="659BA040" w14:textId="71D61E3F" w:rsidR="001666E7" w:rsidRDefault="001666E7" w:rsidP="005A36A5">
      <w:pPr>
        <w:pStyle w:val="AAA-MatnAsli"/>
        <w:rPr>
          <w:rtl/>
        </w:rPr>
      </w:pPr>
      <w:r>
        <w:rPr>
          <w:rFonts w:hint="cs"/>
          <w:rtl/>
        </w:rPr>
        <w:t xml:space="preserve">با زدن تیک </w:t>
      </w:r>
      <w:r w:rsidR="00F542EF" w:rsidRPr="00033CCD">
        <w:rPr>
          <w:rFonts w:hint="cs"/>
          <w:rtl/>
        </w:rPr>
        <w:t>"</w:t>
      </w:r>
      <w:r>
        <w:t>R</w:t>
      </w:r>
      <w:r w:rsidRPr="00C0545F">
        <w:rPr>
          <w:vertAlign w:val="subscript"/>
        </w:rPr>
        <w:t>dc</w:t>
      </w:r>
      <w:r w:rsidR="00F542EF" w:rsidRPr="00033CCD">
        <w:rPr>
          <w:rFonts w:hint="cs"/>
          <w:rtl/>
        </w:rPr>
        <w:t>"</w:t>
      </w:r>
      <w:r>
        <w:rPr>
          <w:rFonts w:hint="cs"/>
          <w:rtl/>
        </w:rPr>
        <w:t xml:space="preserve"> مقاومت سیم‌پیچ با روش اعمال ولتاژ و اندازه‌گیری جریان </w:t>
      </w:r>
      <w:r w:rsidR="004255DE">
        <w:rPr>
          <w:rFonts w:hint="cs"/>
          <w:rtl/>
        </w:rPr>
        <w:t>محاسبه</w:t>
      </w:r>
      <w:r>
        <w:rPr>
          <w:rFonts w:hint="cs"/>
          <w:rtl/>
        </w:rPr>
        <w:t xml:space="preserve"> می‌شود</w:t>
      </w:r>
      <w:r w:rsidR="004255DE">
        <w:rPr>
          <w:rFonts w:hint="cs"/>
          <w:rtl/>
        </w:rPr>
        <w:t xml:space="preserve">. </w:t>
      </w:r>
      <w:r w:rsidR="00C9453D" w:rsidRPr="00C9453D">
        <w:rPr>
          <w:rFonts w:hint="cs"/>
          <w:rtl/>
        </w:rPr>
        <w:t>برای</w:t>
      </w:r>
      <w:r w:rsidR="00C9453D" w:rsidRPr="00C9453D">
        <w:rPr>
          <w:rtl/>
        </w:rPr>
        <w:t xml:space="preserve"> </w:t>
      </w:r>
      <w:r w:rsidR="00C9453D" w:rsidRPr="00C9453D">
        <w:rPr>
          <w:rFonts w:hint="cs"/>
          <w:rtl/>
        </w:rPr>
        <w:t>این</w:t>
      </w:r>
      <w:r w:rsidR="00C9453D" w:rsidRPr="00C9453D">
        <w:rPr>
          <w:rtl/>
        </w:rPr>
        <w:t xml:space="preserve"> </w:t>
      </w:r>
      <w:r w:rsidR="00C9453D" w:rsidRPr="00C9453D">
        <w:rPr>
          <w:rFonts w:hint="cs"/>
          <w:rtl/>
        </w:rPr>
        <w:t>تست</w:t>
      </w:r>
      <w:r w:rsidR="00C9453D" w:rsidRPr="00C9453D">
        <w:rPr>
          <w:rtl/>
        </w:rPr>
        <w:t xml:space="preserve"> </w:t>
      </w:r>
      <w:r w:rsidR="00C9453D" w:rsidRPr="00C9453D">
        <w:rPr>
          <w:rFonts w:hint="cs"/>
          <w:rtl/>
        </w:rPr>
        <w:t>با</w:t>
      </w:r>
      <w:r w:rsidR="00C9453D" w:rsidRPr="00C9453D">
        <w:rPr>
          <w:rtl/>
        </w:rPr>
        <w:t xml:space="preserve"> </w:t>
      </w:r>
      <w:r w:rsidR="00C9453D" w:rsidRPr="00C9453D">
        <w:rPr>
          <w:rFonts w:hint="cs"/>
          <w:rtl/>
        </w:rPr>
        <w:t>استفاده</w:t>
      </w:r>
      <w:r w:rsidR="00C9453D" w:rsidRPr="00C9453D">
        <w:rPr>
          <w:rtl/>
        </w:rPr>
        <w:t xml:space="preserve"> </w:t>
      </w:r>
      <w:r w:rsidR="00C9453D" w:rsidRPr="00C9453D">
        <w:rPr>
          <w:rFonts w:hint="cs"/>
          <w:rtl/>
        </w:rPr>
        <w:t>از</w:t>
      </w:r>
      <w:r w:rsidR="00C9453D" w:rsidRPr="00C9453D">
        <w:rPr>
          <w:rtl/>
        </w:rPr>
        <w:t xml:space="preserve"> "</w:t>
      </w:r>
      <w:r w:rsidR="00C9453D" w:rsidRPr="00C9453D">
        <w:t>Binary Output</w:t>
      </w:r>
      <w:r w:rsidR="008F5CFB">
        <w:t xml:space="preserve"> </w:t>
      </w:r>
      <w:r w:rsidR="00C9453D" w:rsidRPr="00C9453D">
        <w:t>1</w:t>
      </w:r>
      <w:r w:rsidR="00C9453D" w:rsidRPr="00C9453D">
        <w:rPr>
          <w:rtl/>
        </w:rPr>
        <w:t xml:space="preserve">" </w:t>
      </w:r>
      <w:r w:rsidR="00C9453D" w:rsidRPr="00C9453D">
        <w:rPr>
          <w:rFonts w:hint="cs"/>
          <w:rtl/>
        </w:rPr>
        <w:t>خازن‌ها</w:t>
      </w:r>
      <w:r w:rsidR="00C9453D" w:rsidRPr="00C9453D">
        <w:rPr>
          <w:rtl/>
        </w:rPr>
        <w:t xml:space="preserve"> "</w:t>
      </w:r>
      <w:r w:rsidR="00C9453D" w:rsidRPr="00C9453D">
        <w:t>bypass</w:t>
      </w:r>
      <w:r w:rsidR="00C9453D" w:rsidRPr="00C9453D">
        <w:rPr>
          <w:rtl/>
        </w:rPr>
        <w:t xml:space="preserve">" </w:t>
      </w:r>
      <w:r w:rsidR="00C9453D" w:rsidRPr="00C9453D">
        <w:rPr>
          <w:rFonts w:hint="cs"/>
          <w:rtl/>
        </w:rPr>
        <w:t>می‌شوند</w:t>
      </w:r>
      <w:r w:rsidR="00C9453D" w:rsidRPr="00C9453D">
        <w:rPr>
          <w:rtl/>
        </w:rPr>
        <w:t xml:space="preserve"> </w:t>
      </w:r>
      <w:r w:rsidR="00C9453D" w:rsidRPr="00C9453D">
        <w:rPr>
          <w:rFonts w:hint="cs"/>
          <w:rtl/>
        </w:rPr>
        <w:t>و</w:t>
      </w:r>
      <w:r w:rsidR="00C9453D" w:rsidRPr="00C9453D">
        <w:rPr>
          <w:rtl/>
        </w:rPr>
        <w:t xml:space="preserve"> </w:t>
      </w:r>
      <w:r w:rsidR="00C9453D" w:rsidRPr="00C9453D">
        <w:rPr>
          <w:rFonts w:hint="cs"/>
          <w:rtl/>
        </w:rPr>
        <w:t>ولتاژ</w:t>
      </w:r>
      <w:r w:rsidR="00C9453D" w:rsidRPr="00C9453D">
        <w:rPr>
          <w:rtl/>
        </w:rPr>
        <w:t xml:space="preserve"> </w:t>
      </w:r>
      <w:r w:rsidR="00C9453D" w:rsidRPr="00C9453D">
        <w:t>DC</w:t>
      </w:r>
      <w:r w:rsidR="00C9453D" w:rsidRPr="00C9453D">
        <w:rPr>
          <w:rtl/>
        </w:rPr>
        <w:t xml:space="preserve"> </w:t>
      </w:r>
      <w:r w:rsidR="00C9453D" w:rsidRPr="00C9453D">
        <w:rPr>
          <w:rFonts w:hint="cs"/>
          <w:rtl/>
        </w:rPr>
        <w:t>به</w:t>
      </w:r>
      <w:r w:rsidR="00C9453D" w:rsidRPr="00C9453D">
        <w:rPr>
          <w:rtl/>
        </w:rPr>
        <w:t xml:space="preserve"> </w:t>
      </w:r>
      <w:r w:rsidR="00C9453D" w:rsidRPr="00C9453D">
        <w:t>CT</w:t>
      </w:r>
      <w:r w:rsidR="00C9453D" w:rsidRPr="00C9453D">
        <w:rPr>
          <w:rtl/>
        </w:rPr>
        <w:t xml:space="preserve"> </w:t>
      </w:r>
      <w:r w:rsidR="00C9453D" w:rsidRPr="00C9453D">
        <w:rPr>
          <w:rFonts w:hint="cs"/>
          <w:rtl/>
        </w:rPr>
        <w:t>اعمال</w:t>
      </w:r>
      <w:r w:rsidR="00C9453D" w:rsidRPr="00C9453D">
        <w:rPr>
          <w:rtl/>
        </w:rPr>
        <w:t xml:space="preserve"> </w:t>
      </w:r>
      <w:r w:rsidR="00C9453D" w:rsidRPr="00C9453D">
        <w:rPr>
          <w:rFonts w:hint="cs"/>
          <w:rtl/>
        </w:rPr>
        <w:t>می‌شود</w:t>
      </w:r>
      <w:r w:rsidR="004255DE">
        <w:rPr>
          <w:rFonts w:hint="cs"/>
          <w:rtl/>
        </w:rPr>
        <w:t>.</w:t>
      </w:r>
      <w:r w:rsidR="00EE31FF">
        <w:rPr>
          <w:rFonts w:hint="cs"/>
          <w:rtl/>
        </w:rPr>
        <w:t xml:space="preserve"> سپس</w:t>
      </w:r>
      <w:r w:rsidR="00EE31FF" w:rsidRPr="004255DE">
        <w:rPr>
          <w:rFonts w:hint="cs"/>
          <w:rtl/>
        </w:rPr>
        <w:t>"</w:t>
      </w:r>
      <w:r w:rsidR="00EE31FF">
        <w:t>Input5</w:t>
      </w:r>
      <w:r w:rsidR="00EE31FF" w:rsidRPr="004255DE">
        <w:rPr>
          <w:rFonts w:hint="cs"/>
          <w:rtl/>
        </w:rPr>
        <w:t>"</w:t>
      </w:r>
      <w:r w:rsidR="00EE31FF">
        <w:rPr>
          <w:rFonts w:hint="cs"/>
          <w:rtl/>
        </w:rPr>
        <w:t xml:space="preserve"> از طریق </w:t>
      </w:r>
      <w:r w:rsidR="00EE31FF" w:rsidRPr="004255DE">
        <w:rPr>
          <w:rFonts w:hint="cs"/>
          <w:rtl/>
        </w:rPr>
        <w:t>"</w:t>
      </w:r>
      <w:r w:rsidR="00EE31FF" w:rsidRPr="004255DE">
        <w:t>Binary Output</w:t>
      </w:r>
      <w:r w:rsidR="00EE31FF">
        <w:t>3</w:t>
      </w:r>
      <w:r w:rsidR="00EE31FF" w:rsidRPr="004255DE">
        <w:rPr>
          <w:rFonts w:hint="cs"/>
          <w:rtl/>
        </w:rPr>
        <w:t>"</w:t>
      </w:r>
      <w:r w:rsidR="00EE31FF">
        <w:t xml:space="preserve"> </w:t>
      </w:r>
      <w:r w:rsidR="00EE31FF">
        <w:rPr>
          <w:rFonts w:hint="cs"/>
          <w:rtl/>
        </w:rPr>
        <w:t xml:space="preserve">به </w:t>
      </w:r>
      <w:r w:rsidR="00EE31FF">
        <w:t>CT</w:t>
      </w:r>
      <w:r w:rsidR="00EE31FF">
        <w:rPr>
          <w:rFonts w:hint="cs"/>
          <w:rtl/>
        </w:rPr>
        <w:t xml:space="preserve"> متصل و ولتاژ </w:t>
      </w:r>
      <w:r w:rsidR="00EE31FF">
        <w:t>Actual</w:t>
      </w:r>
      <w:r w:rsidR="00EE31FF">
        <w:rPr>
          <w:rFonts w:hint="cs"/>
          <w:rtl/>
        </w:rPr>
        <w:t xml:space="preserve"> دو سر </w:t>
      </w:r>
      <w:r w:rsidR="00EE31FF">
        <w:t>CT</w:t>
      </w:r>
      <w:r w:rsidR="00EE31FF">
        <w:rPr>
          <w:rFonts w:hint="cs"/>
          <w:rtl/>
        </w:rPr>
        <w:t xml:space="preserve"> اندازه‌گیری می‌شود. همانطور که دیدید در انجام پروسه اندازه‌گیری مقاومت، </w:t>
      </w:r>
      <w:r w:rsidR="00EE31FF" w:rsidRPr="004255DE">
        <w:rPr>
          <w:rFonts w:hint="cs"/>
          <w:rtl/>
        </w:rPr>
        <w:t>"</w:t>
      </w:r>
      <w:r w:rsidR="00EE31FF" w:rsidRPr="004255DE">
        <w:t>Binary Output</w:t>
      </w:r>
      <w:r w:rsidR="00EE31FF" w:rsidRPr="004255DE">
        <w:rPr>
          <w:rFonts w:hint="cs"/>
          <w:rtl/>
        </w:rPr>
        <w:t>"</w:t>
      </w:r>
      <w:r w:rsidR="00EE31FF">
        <w:rPr>
          <w:rFonts w:hint="cs"/>
          <w:rtl/>
        </w:rPr>
        <w:t>ها</w:t>
      </w:r>
      <w:r w:rsidR="005A36A5">
        <w:t xml:space="preserve"> </w:t>
      </w:r>
      <w:r w:rsidR="00EE31FF">
        <w:rPr>
          <w:rFonts w:hint="cs"/>
          <w:rtl/>
        </w:rPr>
        <w:t>بسته می‌شوند. در نهایت مقاومت اندازه</w:t>
      </w:r>
      <w:r w:rsidR="00F542EF">
        <w:rPr>
          <w:rFonts w:hint="cs"/>
          <w:rtl/>
        </w:rPr>
        <w:t>‌</w:t>
      </w:r>
      <w:r w:rsidR="00EE31FF">
        <w:rPr>
          <w:rFonts w:hint="cs"/>
          <w:rtl/>
        </w:rPr>
        <w:t xml:space="preserve">گیری شده </w:t>
      </w:r>
      <w:r w:rsidR="00E6541A">
        <w:rPr>
          <w:rFonts w:hint="cs"/>
          <w:rtl/>
        </w:rPr>
        <w:t>است.</w:t>
      </w:r>
      <w:r w:rsidR="00EE31FF">
        <w:rPr>
          <w:rFonts w:hint="cs"/>
          <w:rtl/>
        </w:rPr>
        <w:t xml:space="preserve"> </w:t>
      </w:r>
    </w:p>
    <w:p w14:paraId="3E53548B" w14:textId="42B85F22" w:rsidR="00F76929" w:rsidRPr="004255DE" w:rsidRDefault="00F76929" w:rsidP="00F76929">
      <w:pPr>
        <w:pStyle w:val="AAAR-Normal"/>
        <w:jc w:val="left"/>
        <w:rPr>
          <w:rtl/>
        </w:rPr>
      </w:pPr>
      <w:r>
        <w:rPr>
          <w:rtl/>
        </w:rPr>
        <w:t>قر</w:t>
      </w:r>
      <w:r>
        <w:rPr>
          <w:rFonts w:hint="cs"/>
          <w:rtl/>
        </w:rPr>
        <w:t>ی</w:t>
      </w:r>
      <w:r>
        <w:rPr>
          <w:rFonts w:hint="eastAsia"/>
          <w:rtl/>
        </w:rPr>
        <w:t>با</w:t>
      </w:r>
      <w:r>
        <w:rPr>
          <w:rtl/>
        </w:rPr>
        <w:t>...</w:t>
      </w:r>
    </w:p>
    <w:p w14:paraId="1E5F9E5B" w14:textId="47A4ABF0" w:rsidR="0078081D" w:rsidRPr="000548BF" w:rsidRDefault="0078081D" w:rsidP="005A36A5">
      <w:pPr>
        <w:pStyle w:val="AAE-Normal"/>
        <w:rPr>
          <w:lang w:val="de-DE"/>
        </w:rPr>
      </w:pPr>
      <w:r>
        <w:t>By checking “R</w:t>
      </w:r>
      <w:r w:rsidRPr="00C0545F">
        <w:rPr>
          <w:vertAlign w:val="subscript"/>
        </w:rPr>
        <w:t>dc</w:t>
      </w:r>
      <w:r>
        <w:t xml:space="preserve">”, the </w:t>
      </w:r>
      <w:r w:rsidR="00C0545F">
        <w:t xml:space="preserve">winding </w:t>
      </w:r>
      <w:r>
        <w:t xml:space="preserve">resistance is measured using the voltage application and current measurement method. </w:t>
      </w:r>
      <w:r w:rsidR="00EF2738">
        <w:t>For this test, the capac</w:t>
      </w:r>
      <w:r w:rsidR="00555818">
        <w:t>itors are “Bypassed” using the b</w:t>
      </w:r>
      <w:r w:rsidR="00EF2738">
        <w:t xml:space="preserve">inary </w:t>
      </w:r>
      <w:r w:rsidR="00555818">
        <w:t>o</w:t>
      </w:r>
      <w:r w:rsidR="00EF2738">
        <w:t>utput</w:t>
      </w:r>
      <w:r w:rsidR="005D2F39">
        <w:t xml:space="preserve"> </w:t>
      </w:r>
      <w:r w:rsidR="00EF2738">
        <w:t xml:space="preserve">1 and </w:t>
      </w:r>
      <w:r w:rsidR="00C9453D">
        <w:t xml:space="preserve">DC voltage is applied to the CT. </w:t>
      </w:r>
      <w:r w:rsidR="00EF2738">
        <w:t xml:space="preserve">Afterwards, </w:t>
      </w:r>
      <w:r w:rsidR="000548BF">
        <w:t>i</w:t>
      </w:r>
      <w:r w:rsidR="00167583">
        <w:t>nput</w:t>
      </w:r>
      <w:r w:rsidR="000548BF">
        <w:t xml:space="preserve"> </w:t>
      </w:r>
      <w:r w:rsidR="00167583">
        <w:t xml:space="preserve">5 is connected to the “CT” using </w:t>
      </w:r>
      <w:r w:rsidR="00555818">
        <w:t>b</w:t>
      </w:r>
      <w:r w:rsidR="00167583">
        <w:t xml:space="preserve">inary </w:t>
      </w:r>
      <w:r w:rsidR="00555818">
        <w:t>o</w:t>
      </w:r>
      <w:r w:rsidR="00167583">
        <w:t>utput</w:t>
      </w:r>
      <w:r w:rsidR="00555818">
        <w:t xml:space="preserve"> </w:t>
      </w:r>
      <w:r w:rsidR="00167583">
        <w:t>3 and the actual voltage of the CT are measured. As you saw, during the proc</w:t>
      </w:r>
      <w:r w:rsidR="00555818">
        <w:t xml:space="preserve">ess of resistance measurement, </w:t>
      </w:r>
      <w:r w:rsidR="00167583">
        <w:t xml:space="preserve">Binary outputs are closed. </w:t>
      </w:r>
      <w:r w:rsidR="009F3DAE" w:rsidRPr="000548BF">
        <w:rPr>
          <w:lang w:val="de-DE"/>
        </w:rPr>
        <w:t>In the end</w:t>
      </w:r>
      <w:r w:rsidR="00167583" w:rsidRPr="000548BF">
        <w:rPr>
          <w:lang w:val="de-DE"/>
        </w:rPr>
        <w:t xml:space="preserve">, the resistance is measured. </w:t>
      </w:r>
    </w:p>
    <w:p w14:paraId="5D2408BA" w14:textId="1364F4FA" w:rsidR="000548BF" w:rsidRDefault="008F5CFB" w:rsidP="005A36A5">
      <w:pPr>
        <w:pStyle w:val="AAG-Normal"/>
        <w:rPr>
          <w:lang w:val="de-DE"/>
        </w:rPr>
      </w:pPr>
      <w:r w:rsidRPr="008F5CFB">
        <w:rPr>
          <w:lang w:val="de-DE"/>
        </w:rPr>
        <w:t>Durch die Überprüfung von "Rdc" wird der Wicklungswiderstand mit der Spannungsanwendung und der Strommessmethode gemessen. Für diesen Test we</w:t>
      </w:r>
      <w:r>
        <w:rPr>
          <w:lang w:val="de-DE"/>
        </w:rPr>
        <w:t>rden die Kondensatoren mit dem Binärausgang 1</w:t>
      </w:r>
      <w:r w:rsidRPr="008F5CFB">
        <w:rPr>
          <w:lang w:val="de-DE"/>
        </w:rPr>
        <w:t xml:space="preserve"> </w:t>
      </w:r>
      <w:r>
        <w:rPr>
          <w:lang w:val="de-DE"/>
        </w:rPr>
        <w:t xml:space="preserve">überbrückt und eine </w:t>
      </w:r>
      <w:r w:rsidRPr="008F5CFB">
        <w:rPr>
          <w:lang w:val="de-DE"/>
        </w:rPr>
        <w:t xml:space="preserve">DC-Spannung an den </w:t>
      </w:r>
      <w:r w:rsidR="00555818">
        <w:rPr>
          <w:lang w:val="de-DE"/>
        </w:rPr>
        <w:t>I-Wdl</w:t>
      </w:r>
      <w:r w:rsidRPr="008F5CFB">
        <w:rPr>
          <w:lang w:val="de-DE"/>
        </w:rPr>
        <w:t xml:space="preserve"> angelegt.</w:t>
      </w:r>
      <w:r w:rsidR="00555818" w:rsidRPr="00555818">
        <w:rPr>
          <w:lang w:val="de-DE"/>
        </w:rPr>
        <w:t xml:space="preserve"> Anschließend wird Eingang 5 mit </w:t>
      </w:r>
      <w:r w:rsidR="00555818">
        <w:rPr>
          <w:lang w:val="de-DE"/>
        </w:rPr>
        <w:t>Binärausgang</w:t>
      </w:r>
      <w:r w:rsidR="00555818" w:rsidRPr="00555818">
        <w:rPr>
          <w:lang w:val="de-DE"/>
        </w:rPr>
        <w:t xml:space="preserve"> </w:t>
      </w:r>
      <w:r w:rsidR="00555818">
        <w:rPr>
          <w:lang w:val="de-DE"/>
        </w:rPr>
        <w:t>3</w:t>
      </w:r>
      <w:r w:rsidR="00555818" w:rsidRPr="00555818">
        <w:rPr>
          <w:lang w:val="de-DE"/>
        </w:rPr>
        <w:t xml:space="preserve"> an den </w:t>
      </w:r>
      <w:r w:rsidR="00555818">
        <w:rPr>
          <w:lang w:val="de-DE"/>
        </w:rPr>
        <w:t>I-Wdl</w:t>
      </w:r>
      <w:r w:rsidR="00555818" w:rsidRPr="00555818">
        <w:rPr>
          <w:lang w:val="de-DE"/>
        </w:rPr>
        <w:t xml:space="preserve"> angeschlossen und die tatsächliche Spannung des CT gemessen.</w:t>
      </w:r>
      <w:r w:rsidR="00145678" w:rsidRPr="00145678">
        <w:rPr>
          <w:lang w:val="de-DE"/>
        </w:rPr>
        <w:t xml:space="preserve"> Wie Sie gesehen haben, werden während des Widerstandsmessprozesses die binären Ausgänge geschlossen. Am Ende wird der Widerstand gemessen.</w:t>
      </w:r>
    </w:p>
    <w:p w14:paraId="51C059B5" w14:textId="5211D2DA" w:rsidR="00863B8F" w:rsidRDefault="00863B8F" w:rsidP="00F80F4D">
      <w:pPr>
        <w:pStyle w:val="AAS-Normal"/>
        <w:rPr>
          <w:lang w:val="de-DE"/>
        </w:rPr>
      </w:pPr>
      <w:r w:rsidRPr="00F626B2">
        <w:rPr>
          <w:lang w:val="de-DE"/>
        </w:rPr>
        <w:t xml:space="preserve">Al comprobar "Rdc", se mide la resistencia del devanado utilizando el método de aplicación de tensión y medición de corriente. Para esta prueba, los condensadores se "puentean" utilizando la salida binaria 1 y se aplica la tensión continua al </w:t>
      </w:r>
      <w:r w:rsidR="001921FC">
        <w:rPr>
          <w:lang w:val="de-DE"/>
        </w:rPr>
        <w:t>CT</w:t>
      </w:r>
      <w:r w:rsidRPr="00F626B2">
        <w:rPr>
          <w:lang w:val="de-DE"/>
        </w:rPr>
        <w:t>. Después, la entrada 5 se conecta al "</w:t>
      </w:r>
      <w:r w:rsidR="001921FC">
        <w:rPr>
          <w:lang w:val="de-DE"/>
        </w:rPr>
        <w:t>CT</w:t>
      </w:r>
      <w:r w:rsidRPr="00F626B2">
        <w:rPr>
          <w:lang w:val="de-DE"/>
        </w:rPr>
        <w:t xml:space="preserve">" utilizando la salida binaria 3 y se mide la tensión real del </w:t>
      </w:r>
      <w:r w:rsidR="001921FC">
        <w:rPr>
          <w:lang w:val="de-DE"/>
        </w:rPr>
        <w:t>CT</w:t>
      </w:r>
      <w:r w:rsidRPr="00F626B2">
        <w:rPr>
          <w:lang w:val="de-DE"/>
        </w:rPr>
        <w:t>. Como ha visto, durante el proceso de medición de la resistencia, las salidas binarias están cerradas. Al final, se mide la resistencia.</w:t>
      </w:r>
    </w:p>
    <w:p w14:paraId="22F450F7" w14:textId="11D2D393" w:rsidR="00F14A8B" w:rsidRPr="000548BF" w:rsidRDefault="00F14A8B" w:rsidP="009D1AE7">
      <w:pPr>
        <w:pStyle w:val="AAF-Normal"/>
        <w:rPr>
          <w:rtl/>
          <w:lang w:val="de-DE"/>
        </w:rPr>
      </w:pPr>
      <w:r>
        <w:rPr>
          <w:lang w:val="de-DE"/>
        </w:rPr>
        <w:t>Bientôt disponible</w:t>
      </w:r>
    </w:p>
    <w:sectPr w:rsidR="00F14A8B" w:rsidRPr="000548BF" w:rsidSect="00940B59">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ebko" w:date="2020-09-04T09:58:00Z" w:initials="V">
    <w:p w14:paraId="450D8400" w14:textId="2B3A4C42" w:rsidR="00460B2F" w:rsidRDefault="00460B2F" w:rsidP="00F3650C">
      <w:pPr>
        <w:pStyle w:val="CommentText"/>
        <w:bidi w:val="0"/>
        <w:rPr>
          <w:lang w:bidi="fa-IR"/>
        </w:rPr>
      </w:pPr>
      <w:r>
        <w:rPr>
          <w:rStyle w:val="CommentReference"/>
        </w:rPr>
        <w:annotationRef/>
      </w:r>
      <w:r>
        <w:rPr>
          <w:lang w:bidi="fa-IR"/>
        </w:rPr>
        <w:t>Other_tests_performable_in_Excitation_Test_page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0D84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2FC8E49" w16cex:dateUtc="2020-09-04T0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0D8400" w16cid:durableId="22FC8E4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bko">
    <w15:presenceInfo w15:providerId="None" w15:userId="Veb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ctiveWritingStyle w:appName="MSWord" w:lang="de-DE" w:vendorID="64" w:dllVersion="6" w:nlCheck="1" w:checkStyle="0"/>
  <w:activeWritingStyle w:appName="MSWord" w:lang="en-US" w:vendorID="64" w:dllVersion="6" w:nlCheck="1" w:checkStyle="0"/>
  <w:activeWritingStyle w:appName="MSWord" w:lang="en-US" w:vendorID="64" w:dllVersion="4096" w:nlCheck="1" w:checkStyle="0"/>
  <w:activeWritingStyle w:appName="MSWord" w:lang="de-DE" w:vendorID="64" w:dllVersion="4096" w:nlCheck="1" w:checkStyle="0"/>
  <w:activeWritingStyle w:appName="MSWord" w:lang="es-ES" w:vendorID="64" w:dllVersion="4096" w:nlCheck="1" w:checkStyle="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05F5"/>
    <w:rsid w:val="000016E5"/>
    <w:rsid w:val="00002A37"/>
    <w:rsid w:val="00011A1F"/>
    <w:rsid w:val="00033CCD"/>
    <w:rsid w:val="000405F5"/>
    <w:rsid w:val="000548BF"/>
    <w:rsid w:val="00064BEC"/>
    <w:rsid w:val="000833BB"/>
    <w:rsid w:val="00087885"/>
    <w:rsid w:val="00096230"/>
    <w:rsid w:val="00097F10"/>
    <w:rsid w:val="000A0D42"/>
    <w:rsid w:val="00100085"/>
    <w:rsid w:val="0012406F"/>
    <w:rsid w:val="00133FB1"/>
    <w:rsid w:val="001372BA"/>
    <w:rsid w:val="00145678"/>
    <w:rsid w:val="00166542"/>
    <w:rsid w:val="001666E7"/>
    <w:rsid w:val="00167583"/>
    <w:rsid w:val="001843A1"/>
    <w:rsid w:val="00190B21"/>
    <w:rsid w:val="001921FC"/>
    <w:rsid w:val="001A1551"/>
    <w:rsid w:val="001A3AFB"/>
    <w:rsid w:val="001C7724"/>
    <w:rsid w:val="001D7CB7"/>
    <w:rsid w:val="0022695B"/>
    <w:rsid w:val="002409E9"/>
    <w:rsid w:val="002A2B07"/>
    <w:rsid w:val="002D1831"/>
    <w:rsid w:val="002D701E"/>
    <w:rsid w:val="00326FD0"/>
    <w:rsid w:val="00351452"/>
    <w:rsid w:val="003576D4"/>
    <w:rsid w:val="00365386"/>
    <w:rsid w:val="003F6B31"/>
    <w:rsid w:val="00421577"/>
    <w:rsid w:val="004255DE"/>
    <w:rsid w:val="004313F6"/>
    <w:rsid w:val="00433524"/>
    <w:rsid w:val="004369D0"/>
    <w:rsid w:val="00442B28"/>
    <w:rsid w:val="00443FF1"/>
    <w:rsid w:val="00460B2F"/>
    <w:rsid w:val="00483F67"/>
    <w:rsid w:val="004C1B44"/>
    <w:rsid w:val="004D7957"/>
    <w:rsid w:val="004F5F4B"/>
    <w:rsid w:val="005112D6"/>
    <w:rsid w:val="00521A39"/>
    <w:rsid w:val="00555818"/>
    <w:rsid w:val="00562E9F"/>
    <w:rsid w:val="005755AF"/>
    <w:rsid w:val="00576F68"/>
    <w:rsid w:val="0058323D"/>
    <w:rsid w:val="005971D6"/>
    <w:rsid w:val="005A36A5"/>
    <w:rsid w:val="005D2F39"/>
    <w:rsid w:val="00611811"/>
    <w:rsid w:val="00614E37"/>
    <w:rsid w:val="00650A8F"/>
    <w:rsid w:val="006C1926"/>
    <w:rsid w:val="00707383"/>
    <w:rsid w:val="00713E5F"/>
    <w:rsid w:val="007206A2"/>
    <w:rsid w:val="00746800"/>
    <w:rsid w:val="007517DE"/>
    <w:rsid w:val="00763E00"/>
    <w:rsid w:val="00771F8B"/>
    <w:rsid w:val="0078081D"/>
    <w:rsid w:val="00787E58"/>
    <w:rsid w:val="007A7550"/>
    <w:rsid w:val="00803F71"/>
    <w:rsid w:val="00821979"/>
    <w:rsid w:val="008406A3"/>
    <w:rsid w:val="00863B8F"/>
    <w:rsid w:val="00896EEF"/>
    <w:rsid w:val="008F5CFB"/>
    <w:rsid w:val="00901648"/>
    <w:rsid w:val="009220CB"/>
    <w:rsid w:val="00942B1C"/>
    <w:rsid w:val="00942D1E"/>
    <w:rsid w:val="00966C8C"/>
    <w:rsid w:val="009760E6"/>
    <w:rsid w:val="009820D7"/>
    <w:rsid w:val="00987971"/>
    <w:rsid w:val="009A786C"/>
    <w:rsid w:val="009D1AE7"/>
    <w:rsid w:val="009F3DAE"/>
    <w:rsid w:val="00A3592A"/>
    <w:rsid w:val="00A46944"/>
    <w:rsid w:val="00A7002E"/>
    <w:rsid w:val="00A716B3"/>
    <w:rsid w:val="00A7220E"/>
    <w:rsid w:val="00A7287A"/>
    <w:rsid w:val="00A745DD"/>
    <w:rsid w:val="00A74FEF"/>
    <w:rsid w:val="00A91421"/>
    <w:rsid w:val="00AF277A"/>
    <w:rsid w:val="00B133A7"/>
    <w:rsid w:val="00B21701"/>
    <w:rsid w:val="00B53315"/>
    <w:rsid w:val="00B73F8E"/>
    <w:rsid w:val="00B766A5"/>
    <w:rsid w:val="00B77D9A"/>
    <w:rsid w:val="00B87C71"/>
    <w:rsid w:val="00BA00C9"/>
    <w:rsid w:val="00BB334F"/>
    <w:rsid w:val="00BE499C"/>
    <w:rsid w:val="00C0545F"/>
    <w:rsid w:val="00C6344B"/>
    <w:rsid w:val="00C70E1C"/>
    <w:rsid w:val="00C75956"/>
    <w:rsid w:val="00C9453D"/>
    <w:rsid w:val="00CB3DF8"/>
    <w:rsid w:val="00D13617"/>
    <w:rsid w:val="00D373DE"/>
    <w:rsid w:val="00D85251"/>
    <w:rsid w:val="00DA243A"/>
    <w:rsid w:val="00DA5E04"/>
    <w:rsid w:val="00DB599C"/>
    <w:rsid w:val="00DB7882"/>
    <w:rsid w:val="00E07D6E"/>
    <w:rsid w:val="00E4552B"/>
    <w:rsid w:val="00E62D19"/>
    <w:rsid w:val="00E6541A"/>
    <w:rsid w:val="00EA5BFD"/>
    <w:rsid w:val="00EE31FF"/>
    <w:rsid w:val="00EE6B0D"/>
    <w:rsid w:val="00EF2738"/>
    <w:rsid w:val="00F024F0"/>
    <w:rsid w:val="00F144C1"/>
    <w:rsid w:val="00F14A8B"/>
    <w:rsid w:val="00F14B06"/>
    <w:rsid w:val="00F306A8"/>
    <w:rsid w:val="00F34D02"/>
    <w:rsid w:val="00F3650C"/>
    <w:rsid w:val="00F542EF"/>
    <w:rsid w:val="00F76929"/>
    <w:rsid w:val="00F80F4D"/>
    <w:rsid w:val="00FA018C"/>
    <w:rsid w:val="00FF5749"/>
    <w:rsid w:val="00FF73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D7CF1"/>
  <w15:docId w15:val="{A7E63493-2035-4A5A-9A22-93CB13B4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EEF"/>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96EEF"/>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96EEF"/>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96EEF"/>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96EEF"/>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96EEF"/>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96EEF"/>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96EEF"/>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96EEF"/>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96EEF"/>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EEF"/>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96EEF"/>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96EEF"/>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96EEF"/>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96EEF"/>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96EEF"/>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96EEF"/>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96EEF"/>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96EEF"/>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96EEF"/>
    <w:pPr>
      <w:spacing w:before="240" w:after="120"/>
      <w:jc w:val="center"/>
    </w:pPr>
    <w:rPr>
      <w:noProof/>
      <w:sz w:val="16"/>
      <w:szCs w:val="16"/>
    </w:rPr>
  </w:style>
  <w:style w:type="character" w:styleId="Hyperlink">
    <w:name w:val="Hyperlink"/>
    <w:basedOn w:val="DefaultParagraphFont"/>
    <w:uiPriority w:val="99"/>
    <w:unhideWhenUsed/>
    <w:rsid w:val="00896EEF"/>
    <w:rPr>
      <w:color w:val="0563C1" w:themeColor="hyperlink"/>
      <w:u w:val="single"/>
    </w:rPr>
  </w:style>
  <w:style w:type="paragraph" w:customStyle="1" w:styleId="AAA-Formula-Left">
    <w:name w:val="AAA- Formula-Left"/>
    <w:basedOn w:val="Normal"/>
    <w:qFormat/>
    <w:rsid w:val="00896EEF"/>
    <w:pPr>
      <w:spacing w:before="0" w:after="0"/>
      <w:contextualSpacing/>
      <w:jc w:val="right"/>
    </w:pPr>
    <w:rPr>
      <w:rFonts w:ascii="Cambria Math" w:hAnsi="Cambria Math"/>
      <w:i/>
      <w:szCs w:val="20"/>
    </w:rPr>
  </w:style>
  <w:style w:type="paragraph" w:customStyle="1" w:styleId="AAA-Table-Math">
    <w:name w:val="AAA-Table- Math"/>
    <w:basedOn w:val="Table"/>
    <w:qFormat/>
    <w:rsid w:val="00896EEF"/>
    <w:rPr>
      <w:rFonts w:ascii="Cambria Math" w:hAnsi="Cambria Math"/>
      <w:i/>
    </w:rPr>
  </w:style>
  <w:style w:type="paragraph" w:styleId="CommentText">
    <w:name w:val="annotation text"/>
    <w:basedOn w:val="Normal"/>
    <w:link w:val="CommentTextChar"/>
    <w:uiPriority w:val="99"/>
    <w:unhideWhenUsed/>
    <w:rsid w:val="00896EEF"/>
    <w:rPr>
      <w:szCs w:val="20"/>
    </w:rPr>
  </w:style>
  <w:style w:type="character" w:customStyle="1" w:styleId="CommentTextChar">
    <w:name w:val="Comment Text Char"/>
    <w:basedOn w:val="DefaultParagraphFont"/>
    <w:link w:val="CommentText"/>
    <w:uiPriority w:val="99"/>
    <w:rsid w:val="00896EEF"/>
    <w:rPr>
      <w:rFonts w:cs="B Nazanin"/>
      <w:sz w:val="20"/>
      <w:szCs w:val="20"/>
    </w:rPr>
  </w:style>
  <w:style w:type="paragraph" w:styleId="Header">
    <w:name w:val="header"/>
    <w:basedOn w:val="Normal"/>
    <w:link w:val="HeaderChar"/>
    <w:autoRedefine/>
    <w:uiPriority w:val="99"/>
    <w:unhideWhenUsed/>
    <w:qFormat/>
    <w:rsid w:val="00896EEF"/>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96EEF"/>
    <w:rPr>
      <w:rFonts w:cs="B Nazanin"/>
      <w:bCs/>
      <w:sz w:val="20"/>
      <w:szCs w:val="26"/>
    </w:rPr>
  </w:style>
  <w:style w:type="paragraph" w:styleId="Footer">
    <w:name w:val="footer"/>
    <w:basedOn w:val="Normal"/>
    <w:link w:val="FooterChar"/>
    <w:uiPriority w:val="99"/>
    <w:unhideWhenUsed/>
    <w:qFormat/>
    <w:rsid w:val="00896EEF"/>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96EEF"/>
    <w:rPr>
      <w:rFonts w:cs="B Nazanin"/>
      <w:sz w:val="20"/>
      <w:szCs w:val="26"/>
    </w:rPr>
  </w:style>
  <w:style w:type="paragraph" w:styleId="Revision">
    <w:name w:val="Revision"/>
    <w:hidden/>
    <w:uiPriority w:val="99"/>
    <w:semiHidden/>
    <w:rsid w:val="00896EEF"/>
    <w:pPr>
      <w:spacing w:after="0" w:line="240" w:lineRule="auto"/>
    </w:pPr>
    <w:rPr>
      <w:rFonts w:cs="B Nazanin"/>
      <w:sz w:val="20"/>
      <w:szCs w:val="26"/>
    </w:rPr>
  </w:style>
  <w:style w:type="paragraph" w:customStyle="1" w:styleId="AAE-Normal">
    <w:name w:val="AAE-Normal"/>
    <w:autoRedefine/>
    <w:qFormat/>
    <w:rsid w:val="00896EEF"/>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BA00C9"/>
    <w:pPr>
      <w:contextualSpacing/>
      <w:jc w:val="left"/>
    </w:pPr>
    <w:rPr>
      <w:sz w:val="16"/>
      <w:szCs w:val="20"/>
    </w:rPr>
  </w:style>
  <w:style w:type="paragraph" w:customStyle="1" w:styleId="AAA-Bullet-Circle">
    <w:name w:val="AAA-Bullet - Circle"/>
    <w:basedOn w:val="Normal"/>
    <w:qFormat/>
    <w:rsid w:val="00BA00C9"/>
    <w:pPr>
      <w:numPr>
        <w:numId w:val="2"/>
      </w:numPr>
      <w:ind w:left="1080"/>
    </w:pPr>
    <w:rPr>
      <w:sz w:val="18"/>
      <w:szCs w:val="22"/>
      <w:lang w:bidi="fa-IR"/>
    </w:rPr>
  </w:style>
  <w:style w:type="paragraph" w:customStyle="1" w:styleId="AAA-MatnAsli">
    <w:name w:val="AAA-Matn Asli"/>
    <w:basedOn w:val="Normal"/>
    <w:autoRedefine/>
    <w:qFormat/>
    <w:rsid w:val="00896EEF"/>
    <w:pPr>
      <w:ind w:left="144" w:right="144" w:firstLine="288"/>
    </w:pPr>
    <w:rPr>
      <w:lang w:bidi="fa-IR"/>
    </w:rPr>
  </w:style>
  <w:style w:type="paragraph" w:customStyle="1" w:styleId="AAA-Film">
    <w:name w:val="AAA-Film"/>
    <w:basedOn w:val="Normal"/>
    <w:qFormat/>
    <w:rsid w:val="00BA00C9"/>
    <w:rPr>
      <w:rFonts w:asciiTheme="majorBidi" w:hAnsiTheme="majorBidi"/>
      <w:color w:val="FF0000"/>
      <w:lang w:bidi="fa-IR"/>
    </w:rPr>
  </w:style>
  <w:style w:type="paragraph" w:customStyle="1" w:styleId="AAA-Aks-Subfigure">
    <w:name w:val="AAA-Aks-Sub figure"/>
    <w:basedOn w:val="Normal"/>
    <w:rsid w:val="00BA00C9"/>
    <w:pPr>
      <w:spacing w:after="240"/>
      <w:jc w:val="center"/>
    </w:pPr>
    <w:rPr>
      <w:rFonts w:eastAsia="Times New Roman"/>
      <w:sz w:val="18"/>
      <w:szCs w:val="20"/>
    </w:rPr>
  </w:style>
  <w:style w:type="paragraph" w:customStyle="1" w:styleId="AAA-Bullet-Star">
    <w:name w:val="AAA-Bullet - Star"/>
    <w:basedOn w:val="Normal"/>
    <w:qFormat/>
    <w:rsid w:val="00BA00C9"/>
    <w:pPr>
      <w:numPr>
        <w:numId w:val="3"/>
      </w:numPr>
    </w:pPr>
  </w:style>
  <w:style w:type="paragraph" w:customStyle="1" w:styleId="AAA-SubTable">
    <w:name w:val="AAA-Sub Table"/>
    <w:basedOn w:val="Normal"/>
    <w:rsid w:val="00BA00C9"/>
    <w:pPr>
      <w:spacing w:before="120"/>
      <w:jc w:val="center"/>
    </w:pPr>
    <w:rPr>
      <w:rFonts w:ascii="Calibri" w:hAnsi="Calibri"/>
      <w:sz w:val="18"/>
      <w:szCs w:val="20"/>
    </w:rPr>
  </w:style>
  <w:style w:type="paragraph" w:customStyle="1" w:styleId="AAA-EnglishTable">
    <w:name w:val="AAA-English Table"/>
    <w:basedOn w:val="AAE-Normal"/>
    <w:qFormat/>
    <w:rsid w:val="00BA00C9"/>
    <w:pPr>
      <w:jc w:val="right"/>
    </w:pPr>
    <w:rPr>
      <w:rFonts w:eastAsia="Arial" w:cs="Arial"/>
      <w:sz w:val="20"/>
      <w:szCs w:val="20"/>
    </w:rPr>
  </w:style>
  <w:style w:type="paragraph" w:customStyle="1" w:styleId="AAE-Bullet-Circle">
    <w:name w:val="AAE-Bullet - Circle"/>
    <w:basedOn w:val="AAA-Bullet-Circle"/>
    <w:rsid w:val="00BA00C9"/>
    <w:pPr>
      <w:bidi w:val="0"/>
    </w:pPr>
    <w:rPr>
      <w:rFonts w:asciiTheme="majorBidi" w:eastAsia="Times New Roman" w:hAnsiTheme="majorBidi"/>
      <w:sz w:val="20"/>
    </w:rPr>
  </w:style>
  <w:style w:type="paragraph" w:customStyle="1" w:styleId="AAE-Bullet-Star">
    <w:name w:val="AAE-Bullet - Star"/>
    <w:basedOn w:val="Normal"/>
    <w:rsid w:val="00BA00C9"/>
    <w:pPr>
      <w:bidi w:val="0"/>
      <w:ind w:left="720" w:hanging="360"/>
    </w:pPr>
    <w:rPr>
      <w:rFonts w:asciiTheme="majorBidi" w:eastAsia="Times New Roman" w:hAnsiTheme="majorBidi"/>
      <w:sz w:val="24"/>
    </w:rPr>
  </w:style>
  <w:style w:type="paragraph" w:customStyle="1" w:styleId="AAE-Heading1">
    <w:name w:val="AAE-Heading 1"/>
    <w:basedOn w:val="Normal"/>
    <w:rsid w:val="00BA00C9"/>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A00C9"/>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BA00C9"/>
    <w:pPr>
      <w:bidi w:val="0"/>
    </w:pPr>
    <w:rPr>
      <w:rFonts w:asciiTheme="majorBidi" w:eastAsia="Times New Roman" w:hAnsiTheme="majorBidi"/>
      <w:color w:val="5B9BD5" w:themeColor="accent1"/>
      <w:sz w:val="28"/>
    </w:rPr>
  </w:style>
  <w:style w:type="paragraph" w:customStyle="1" w:styleId="AAE-Heading4">
    <w:name w:val="AAE-Heading 4"/>
    <w:basedOn w:val="Heading4"/>
    <w:rsid w:val="00BA00C9"/>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A00C9"/>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A00C9"/>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A00C9"/>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A00C9"/>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A00C9"/>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96EEF"/>
  </w:style>
  <w:style w:type="paragraph" w:customStyle="1" w:styleId="AAE-subfigure">
    <w:name w:val="AAE-sub figure"/>
    <w:basedOn w:val="Normal"/>
    <w:rsid w:val="00BA00C9"/>
    <w:pPr>
      <w:bidi w:val="0"/>
      <w:spacing w:after="200"/>
      <w:jc w:val="center"/>
    </w:pPr>
    <w:rPr>
      <w:rFonts w:eastAsia="Times New Roman"/>
      <w:b/>
      <w:bCs/>
      <w:iCs/>
      <w:noProof/>
      <w:sz w:val="18"/>
      <w:szCs w:val="20"/>
    </w:rPr>
  </w:style>
  <w:style w:type="paragraph" w:customStyle="1" w:styleId="AAE-SubTable">
    <w:name w:val="AAE-Sub Table"/>
    <w:basedOn w:val="AAA-SubTable"/>
    <w:rsid w:val="00BA00C9"/>
    <w:pPr>
      <w:bidi w:val="0"/>
    </w:pPr>
    <w:rPr>
      <w:rFonts w:eastAsia="Times New Roman"/>
    </w:rPr>
  </w:style>
  <w:style w:type="paragraph" w:styleId="BalloonText">
    <w:name w:val="Balloon Text"/>
    <w:basedOn w:val="Normal"/>
    <w:link w:val="BalloonTextChar"/>
    <w:uiPriority w:val="99"/>
    <w:semiHidden/>
    <w:unhideWhenUsed/>
    <w:rsid w:val="00896EE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EEF"/>
    <w:rPr>
      <w:rFonts w:ascii="Segoe UI" w:hAnsi="Segoe UI" w:cs="Segoe UI"/>
      <w:sz w:val="18"/>
      <w:szCs w:val="18"/>
    </w:rPr>
  </w:style>
  <w:style w:type="paragraph" w:customStyle="1" w:styleId="AAE-EnglishTable">
    <w:name w:val="AAE-English Table"/>
    <w:basedOn w:val="AAE-Normal"/>
    <w:rsid w:val="00BA00C9"/>
    <w:pPr>
      <w:numPr>
        <w:ilvl w:val="8"/>
        <w:numId w:val="1"/>
      </w:numPr>
      <w:jc w:val="right"/>
    </w:pPr>
    <w:rPr>
      <w:sz w:val="20"/>
      <w:szCs w:val="20"/>
    </w:rPr>
  </w:style>
  <w:style w:type="paragraph" w:customStyle="1" w:styleId="AAA-DeutschTable">
    <w:name w:val="AAA-Deutsch Table"/>
    <w:basedOn w:val="AAG-Normal"/>
    <w:qFormat/>
    <w:rsid w:val="00BA00C9"/>
    <w:rPr>
      <w:sz w:val="20"/>
    </w:rPr>
  </w:style>
  <w:style w:type="paragraph" w:customStyle="1" w:styleId="AAA-Subfigure">
    <w:name w:val="AAA-Sub figure"/>
    <w:basedOn w:val="AAA-Aks-Subfigure"/>
    <w:qFormat/>
    <w:rsid w:val="00BA00C9"/>
  </w:style>
  <w:style w:type="paragraph" w:customStyle="1" w:styleId="StyleAAA-Bulet-CircelLatinCambriaMathItalic">
    <w:name w:val="Style AAA- Bulet- Circel + (Latin) Cambria Math Italic"/>
    <w:basedOn w:val="AAA-Bulet-Circel"/>
    <w:rsid w:val="00896EEF"/>
    <w:rPr>
      <w:rFonts w:ascii="Cambria Math" w:hAnsi="Cambria Math"/>
      <w:iCs/>
    </w:rPr>
  </w:style>
  <w:style w:type="paragraph" w:customStyle="1" w:styleId="AAA-Bulet-Circel">
    <w:name w:val="AAA- Bulet- Circel"/>
    <w:basedOn w:val="Normal"/>
    <w:qFormat/>
    <w:rsid w:val="00896EEF"/>
    <w:pPr>
      <w:ind w:left="720" w:hanging="360"/>
    </w:pPr>
  </w:style>
  <w:style w:type="paragraph" w:customStyle="1" w:styleId="List02-Circule">
    <w:name w:val="List02-Circule"/>
    <w:basedOn w:val="Normal"/>
    <w:qFormat/>
    <w:rsid w:val="00896EEF"/>
    <w:pPr>
      <w:numPr>
        <w:numId w:val="4"/>
      </w:numPr>
    </w:pPr>
    <w:rPr>
      <w:sz w:val="18"/>
      <w:szCs w:val="22"/>
      <w:lang w:bidi="fa-IR"/>
    </w:rPr>
  </w:style>
  <w:style w:type="paragraph" w:customStyle="1" w:styleId="Bullet-Star">
    <w:name w:val="Bullet - Star"/>
    <w:basedOn w:val="Normal"/>
    <w:qFormat/>
    <w:rsid w:val="00896EEF"/>
    <w:pPr>
      <w:numPr>
        <w:numId w:val="5"/>
      </w:numPr>
      <w:spacing w:before="0" w:after="0"/>
      <w:ind w:left="714" w:hanging="357"/>
    </w:pPr>
  </w:style>
  <w:style w:type="paragraph" w:customStyle="1" w:styleId="TableEnglish">
    <w:name w:val="Table English"/>
    <w:basedOn w:val="Normal"/>
    <w:qFormat/>
    <w:rsid w:val="00896EEF"/>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96EEF"/>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96EEF"/>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96EEF"/>
    <w:pPr>
      <w:tabs>
        <w:tab w:val="left" w:pos="1422"/>
        <w:tab w:val="right" w:leader="dot" w:pos="9350"/>
      </w:tabs>
      <w:spacing w:after="100"/>
      <w:ind w:left="400"/>
    </w:pPr>
  </w:style>
  <w:style w:type="paragraph" w:customStyle="1" w:styleId="Titer">
    <w:name w:val="Titer"/>
    <w:basedOn w:val="Normal"/>
    <w:qFormat/>
    <w:rsid w:val="00896EEF"/>
    <w:pPr>
      <w:spacing w:before="0" w:after="0"/>
      <w:jc w:val="left"/>
    </w:pPr>
    <w:rPr>
      <w:bCs/>
      <w:sz w:val="68"/>
      <w:szCs w:val="72"/>
      <w:lang w:bidi="fa-IR"/>
    </w:rPr>
  </w:style>
  <w:style w:type="table" w:styleId="TableGrid">
    <w:name w:val="Table Grid"/>
    <w:basedOn w:val="TableNormal"/>
    <w:uiPriority w:val="39"/>
    <w:rsid w:val="00896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96EEF"/>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96EEF"/>
    <w:rPr>
      <w:color w:val="954F72" w:themeColor="followedHyperlink"/>
      <w:u w:val="single"/>
    </w:rPr>
  </w:style>
  <w:style w:type="paragraph" w:customStyle="1" w:styleId="BulletJadva">
    <w:name w:val="Bullet Jadva"/>
    <w:basedOn w:val="Bullet-Star"/>
    <w:qFormat/>
    <w:rsid w:val="00896EEF"/>
    <w:pPr>
      <w:numPr>
        <w:numId w:val="6"/>
      </w:numPr>
    </w:pPr>
    <w:rPr>
      <w:szCs w:val="20"/>
      <w:lang w:bidi="fa-IR"/>
    </w:rPr>
  </w:style>
  <w:style w:type="character" w:styleId="PlaceholderText">
    <w:name w:val="Placeholder Text"/>
    <w:basedOn w:val="DefaultParagraphFont"/>
    <w:uiPriority w:val="99"/>
    <w:semiHidden/>
    <w:rsid w:val="00896EEF"/>
    <w:rPr>
      <w:color w:val="808080"/>
    </w:rPr>
  </w:style>
  <w:style w:type="paragraph" w:styleId="TOC4">
    <w:name w:val="toc 4"/>
    <w:basedOn w:val="Normal"/>
    <w:next w:val="Normal"/>
    <w:autoRedefine/>
    <w:uiPriority w:val="39"/>
    <w:unhideWhenUsed/>
    <w:rsid w:val="00896EEF"/>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96EEF"/>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96EEF"/>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96EEF"/>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96EEF"/>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96EEF"/>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96EEF"/>
  </w:style>
  <w:style w:type="paragraph" w:customStyle="1" w:styleId="Number-01">
    <w:name w:val="Number - 01"/>
    <w:basedOn w:val="Bullet-Star"/>
    <w:qFormat/>
    <w:rsid w:val="00896EEF"/>
    <w:pPr>
      <w:numPr>
        <w:numId w:val="11"/>
      </w:numPr>
      <w:ind w:left="1434" w:hanging="357"/>
    </w:pPr>
    <w:rPr>
      <w:lang w:bidi="fa-IR"/>
    </w:rPr>
  </w:style>
  <w:style w:type="paragraph" w:customStyle="1" w:styleId="Bullet02">
    <w:name w:val="Bullet 02"/>
    <w:basedOn w:val="Bullet-Star"/>
    <w:rsid w:val="00896EEF"/>
    <w:pPr>
      <w:numPr>
        <w:numId w:val="7"/>
      </w:numPr>
    </w:pPr>
    <w:rPr>
      <w:rFonts w:eastAsia="Times New Roman"/>
    </w:rPr>
  </w:style>
  <w:style w:type="paragraph" w:customStyle="1" w:styleId="Bullet03">
    <w:name w:val="Bullet 03"/>
    <w:basedOn w:val="Bullet-Star"/>
    <w:rsid w:val="00896EEF"/>
    <w:pPr>
      <w:ind w:left="1080" w:firstLine="0"/>
    </w:pPr>
    <w:rPr>
      <w:rFonts w:eastAsia="Times New Roman"/>
    </w:rPr>
  </w:style>
  <w:style w:type="paragraph" w:customStyle="1" w:styleId="FirstPage-Tick">
    <w:name w:val="First Page - Tick"/>
    <w:basedOn w:val="Normal"/>
    <w:qFormat/>
    <w:rsid w:val="00896EEF"/>
    <w:pPr>
      <w:numPr>
        <w:numId w:val="8"/>
      </w:numPr>
      <w:bidi w:val="0"/>
      <w:jc w:val="left"/>
    </w:pPr>
    <w:rPr>
      <w:sz w:val="50"/>
      <w:szCs w:val="56"/>
    </w:rPr>
  </w:style>
  <w:style w:type="paragraph" w:customStyle="1" w:styleId="Firstpage">
    <w:name w:val="First page"/>
    <w:basedOn w:val="Normal"/>
    <w:qFormat/>
    <w:rsid w:val="00896EEF"/>
    <w:pPr>
      <w:jc w:val="center"/>
    </w:pPr>
    <w:rPr>
      <w:sz w:val="84"/>
      <w:szCs w:val="90"/>
    </w:rPr>
  </w:style>
  <w:style w:type="paragraph" w:customStyle="1" w:styleId="ListUnderline">
    <w:name w:val="List  Underline"/>
    <w:basedOn w:val="List02-Circule"/>
    <w:rsid w:val="00896EEF"/>
    <w:rPr>
      <w:u w:val="double"/>
    </w:rPr>
  </w:style>
  <w:style w:type="paragraph" w:styleId="Caption">
    <w:name w:val="caption"/>
    <w:basedOn w:val="Normal"/>
    <w:next w:val="Normal"/>
    <w:uiPriority w:val="35"/>
    <w:unhideWhenUsed/>
    <w:qFormat/>
    <w:rsid w:val="00896EEF"/>
    <w:pPr>
      <w:spacing w:before="0" w:after="200"/>
      <w:jc w:val="center"/>
    </w:pPr>
    <w:rPr>
      <w:iCs/>
      <w:sz w:val="18"/>
      <w:szCs w:val="18"/>
    </w:rPr>
  </w:style>
  <w:style w:type="paragraph" w:customStyle="1" w:styleId="Aks-Subfigure">
    <w:name w:val="Aks-Sub figure"/>
    <w:basedOn w:val="Caption"/>
    <w:rsid w:val="00896EEF"/>
    <w:pPr>
      <w:spacing w:after="240"/>
    </w:pPr>
    <w:rPr>
      <w:rFonts w:eastAsia="Times New Roman"/>
      <w:iCs w:val="0"/>
      <w:szCs w:val="20"/>
    </w:rPr>
  </w:style>
  <w:style w:type="paragraph" w:customStyle="1" w:styleId="SubTable">
    <w:name w:val="Sub Table"/>
    <w:basedOn w:val="Caption"/>
    <w:rsid w:val="00896EEF"/>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96EEF"/>
    <w:pPr>
      <w:spacing w:before="0" w:after="0"/>
    </w:pPr>
    <w:rPr>
      <w:szCs w:val="20"/>
    </w:rPr>
  </w:style>
  <w:style w:type="character" w:customStyle="1" w:styleId="FootnoteTextChar">
    <w:name w:val="Footnote Text Char"/>
    <w:basedOn w:val="DefaultParagraphFont"/>
    <w:link w:val="FootnoteText"/>
    <w:uiPriority w:val="99"/>
    <w:semiHidden/>
    <w:rsid w:val="00896EEF"/>
    <w:rPr>
      <w:rFonts w:cs="B Nazanin"/>
      <w:sz w:val="20"/>
      <w:szCs w:val="20"/>
    </w:rPr>
  </w:style>
  <w:style w:type="character" w:styleId="FootnoteReference">
    <w:name w:val="footnote reference"/>
    <w:basedOn w:val="DefaultParagraphFont"/>
    <w:uiPriority w:val="99"/>
    <w:semiHidden/>
    <w:unhideWhenUsed/>
    <w:rsid w:val="00896EEF"/>
    <w:rPr>
      <w:vertAlign w:val="superscript"/>
    </w:rPr>
  </w:style>
  <w:style w:type="character" w:styleId="CommentReference">
    <w:name w:val="annotation reference"/>
    <w:basedOn w:val="DefaultParagraphFont"/>
    <w:uiPriority w:val="99"/>
    <w:semiHidden/>
    <w:unhideWhenUsed/>
    <w:rsid w:val="00896EEF"/>
    <w:rPr>
      <w:sz w:val="16"/>
      <w:szCs w:val="16"/>
    </w:rPr>
  </w:style>
  <w:style w:type="paragraph" w:styleId="CommentSubject">
    <w:name w:val="annotation subject"/>
    <w:basedOn w:val="Normal"/>
    <w:link w:val="CommentSubjectChar"/>
    <w:uiPriority w:val="99"/>
    <w:semiHidden/>
    <w:unhideWhenUsed/>
    <w:rsid w:val="00896EEF"/>
    <w:rPr>
      <w:b/>
      <w:bCs/>
      <w:szCs w:val="20"/>
    </w:rPr>
  </w:style>
  <w:style w:type="character" w:customStyle="1" w:styleId="CommentSubjectChar">
    <w:name w:val="Comment Subject Char"/>
    <w:basedOn w:val="DefaultParagraphFont"/>
    <w:link w:val="CommentSubject"/>
    <w:uiPriority w:val="99"/>
    <w:semiHidden/>
    <w:rsid w:val="00896EEF"/>
    <w:rPr>
      <w:rFonts w:cs="B Nazanin"/>
      <w:b/>
      <w:bCs/>
      <w:sz w:val="20"/>
      <w:szCs w:val="20"/>
    </w:rPr>
  </w:style>
  <w:style w:type="paragraph" w:customStyle="1" w:styleId="MatnAsli">
    <w:name w:val="Matn Asli"/>
    <w:basedOn w:val="Normal"/>
    <w:qFormat/>
    <w:rsid w:val="00896EEF"/>
    <w:rPr>
      <w:lang w:bidi="fa-IR"/>
    </w:rPr>
  </w:style>
  <w:style w:type="paragraph" w:customStyle="1" w:styleId="MantAsli-Bold">
    <w:name w:val="Mant Asli- Bold"/>
    <w:basedOn w:val="Normal"/>
    <w:qFormat/>
    <w:rsid w:val="00896EEF"/>
    <w:rPr>
      <w:rFonts w:eastAsiaTheme="majorEastAsia"/>
      <w:b/>
      <w:bCs/>
      <w:lang w:bidi="fa-IR"/>
    </w:rPr>
  </w:style>
  <w:style w:type="paragraph" w:customStyle="1" w:styleId="Tick">
    <w:name w:val="Tick"/>
    <w:basedOn w:val="Normal"/>
    <w:qFormat/>
    <w:rsid w:val="00896EEF"/>
    <w:pPr>
      <w:numPr>
        <w:numId w:val="9"/>
      </w:numPr>
      <w:spacing w:before="240"/>
    </w:pPr>
    <w:rPr>
      <w:lang w:bidi="fa-IR"/>
    </w:rPr>
  </w:style>
  <w:style w:type="paragraph" w:customStyle="1" w:styleId="Bulet-Circule-Left">
    <w:name w:val="Bulet- Circule- Left"/>
    <w:basedOn w:val="Normal"/>
    <w:next w:val="Normal"/>
    <w:autoRedefine/>
    <w:qFormat/>
    <w:rsid w:val="00896EEF"/>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96EEF"/>
    <w:rPr>
      <w:rFonts w:ascii="Cambria Math" w:hAnsi="Cambria Math"/>
      <w:i/>
    </w:rPr>
  </w:style>
  <w:style w:type="paragraph" w:customStyle="1" w:styleId="StyleAAA-Bulet-CircelComplexCambria">
    <w:name w:val="Style AAA- Bulet- Circel + (Complex) Cambria"/>
    <w:basedOn w:val="AAA-Bulet-Circel"/>
    <w:rsid w:val="00896EEF"/>
  </w:style>
  <w:style w:type="paragraph" w:customStyle="1" w:styleId="AAA-Ashkal">
    <w:name w:val="AAA- Ashkal"/>
    <w:basedOn w:val="MatnAsli"/>
    <w:qFormat/>
    <w:rsid w:val="00896EEF"/>
    <w:rPr>
      <w:rFonts w:ascii="Times New Roman" w:hAnsi="Times New Roman" w:cs="Times New Roman"/>
    </w:rPr>
  </w:style>
  <w:style w:type="paragraph" w:customStyle="1" w:styleId="AAA-AksJadval">
    <w:name w:val="AAA- Aks Jadval"/>
    <w:basedOn w:val="Normal"/>
    <w:next w:val="Normal"/>
    <w:qFormat/>
    <w:rsid w:val="00896EEF"/>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96EEF"/>
    <w:pPr>
      <w:spacing w:before="0" w:after="0"/>
    </w:pPr>
    <w:rPr>
      <w:szCs w:val="20"/>
    </w:rPr>
  </w:style>
  <w:style w:type="character" w:customStyle="1" w:styleId="EndnoteTextChar">
    <w:name w:val="Endnote Text Char"/>
    <w:basedOn w:val="DefaultParagraphFont"/>
    <w:link w:val="EndnoteText"/>
    <w:uiPriority w:val="99"/>
    <w:semiHidden/>
    <w:rsid w:val="00896EEF"/>
    <w:rPr>
      <w:rFonts w:cs="B Nazanin"/>
      <w:sz w:val="20"/>
      <w:szCs w:val="20"/>
    </w:rPr>
  </w:style>
  <w:style w:type="character" w:styleId="EndnoteReference">
    <w:name w:val="endnote reference"/>
    <w:basedOn w:val="DefaultParagraphFont"/>
    <w:uiPriority w:val="99"/>
    <w:semiHidden/>
    <w:unhideWhenUsed/>
    <w:rsid w:val="00896EEF"/>
    <w:rPr>
      <w:vertAlign w:val="superscript"/>
    </w:rPr>
  </w:style>
  <w:style w:type="paragraph" w:customStyle="1" w:styleId="Bullet">
    <w:name w:val="Bullet"/>
    <w:basedOn w:val="Normal"/>
    <w:qFormat/>
    <w:rsid w:val="00896EEF"/>
    <w:pPr>
      <w:spacing w:after="0"/>
      <w:ind w:left="720" w:hanging="360"/>
    </w:pPr>
  </w:style>
  <w:style w:type="paragraph" w:styleId="ListParagraph">
    <w:name w:val="List Paragraph"/>
    <w:basedOn w:val="Normal"/>
    <w:next w:val="Normal"/>
    <w:uiPriority w:val="34"/>
    <w:qFormat/>
    <w:rsid w:val="00896EEF"/>
    <w:pPr>
      <w:numPr>
        <w:numId w:val="12"/>
      </w:numPr>
      <w:ind w:left="357" w:hanging="357"/>
      <w:contextualSpacing/>
    </w:pPr>
  </w:style>
  <w:style w:type="paragraph" w:styleId="TableofFigures">
    <w:name w:val="table of figures"/>
    <w:basedOn w:val="Normal"/>
    <w:next w:val="Normal"/>
    <w:uiPriority w:val="99"/>
    <w:semiHidden/>
    <w:unhideWhenUsed/>
    <w:rsid w:val="00896EEF"/>
    <w:pPr>
      <w:spacing w:after="0"/>
    </w:pPr>
  </w:style>
  <w:style w:type="paragraph" w:customStyle="1" w:styleId="a6">
    <w:name w:val="بالاي عنوان روي جلد"/>
    <w:basedOn w:val="Normal"/>
    <w:rsid w:val="00896EEF"/>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96EEF"/>
    <w:rPr>
      <w:color w:val="000000"/>
    </w:rPr>
  </w:style>
  <w:style w:type="paragraph" w:customStyle="1" w:styleId="a0">
    <w:name w:val="پيشنهادات"/>
    <w:basedOn w:val="Normal"/>
    <w:autoRedefine/>
    <w:qFormat/>
    <w:rsid w:val="00896EEF"/>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96EEF"/>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96EEF"/>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96EEF"/>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96EEF"/>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96EEF"/>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96EEF"/>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96EEF"/>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96EEF"/>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96EEF"/>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96EEF"/>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96EEF"/>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96EEF"/>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96EEF"/>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96EEF"/>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96EEF"/>
    <w:pPr>
      <w:bidi w:val="0"/>
      <w:spacing w:before="0"/>
      <w:ind w:firstLine="397"/>
    </w:pPr>
    <w:rPr>
      <w:rFonts w:cs="Compset"/>
      <w:color w:val="000000"/>
    </w:rPr>
  </w:style>
  <w:style w:type="paragraph" w:customStyle="1" w:styleId="af5">
    <w:name w:val="داخل جدول درشت"/>
    <w:autoRedefine/>
    <w:rsid w:val="00896EEF"/>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96EEF"/>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96EEF"/>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96EEF"/>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96EEF"/>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96EEF"/>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96EEF"/>
    <w:pPr>
      <w:spacing w:before="0" w:after="120"/>
    </w:pPr>
  </w:style>
  <w:style w:type="paragraph" w:customStyle="1" w:styleId="afa">
    <w:name w:val="زشحفهخد"/>
    <w:basedOn w:val="af9"/>
    <w:rsid w:val="00896EEF"/>
    <w:rPr>
      <w:rFonts w:cs="Compset"/>
    </w:rPr>
  </w:style>
  <w:style w:type="paragraph" w:customStyle="1" w:styleId="afb">
    <w:name w:val="زير آرم"/>
    <w:basedOn w:val="Normal"/>
    <w:autoRedefine/>
    <w:qFormat/>
    <w:rsid w:val="00896EEF"/>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96EEF"/>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96EEF"/>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96EEF"/>
    <w:pPr>
      <w:ind w:left="714" w:hanging="357"/>
    </w:pPr>
    <w:rPr>
      <w:vertAlign w:val="subscript"/>
    </w:rPr>
  </w:style>
  <w:style w:type="paragraph" w:customStyle="1" w:styleId="afe">
    <w:name w:val="زير نويس داخل جدول"/>
    <w:basedOn w:val="af"/>
    <w:rsid w:val="00896EEF"/>
    <w:rPr>
      <w:vertAlign w:val="subscript"/>
    </w:rPr>
  </w:style>
  <w:style w:type="paragraph" w:customStyle="1" w:styleId="1">
    <w:name w:val="متن اصلي1"/>
    <w:basedOn w:val="Normal"/>
    <w:autoRedefine/>
    <w:rsid w:val="00896EEF"/>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96EEF"/>
    <w:rPr>
      <w:vertAlign w:val="subscript"/>
    </w:rPr>
  </w:style>
  <w:style w:type="character" w:customStyle="1" w:styleId="aff0">
    <w:name w:val="زير نويس‌ها"/>
    <w:basedOn w:val="DefaultParagraphFont"/>
    <w:rsid w:val="00896EEF"/>
    <w:rPr>
      <w:vertAlign w:val="subscript"/>
    </w:rPr>
  </w:style>
  <w:style w:type="paragraph" w:customStyle="1" w:styleId="aff1">
    <w:name w:val="سطر اول جدول ها"/>
    <w:basedOn w:val="Normal"/>
    <w:rsid w:val="00896EEF"/>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96EEF"/>
    <w:rPr>
      <w:rFonts w:cs="Times New Roman"/>
    </w:rPr>
  </w:style>
  <w:style w:type="paragraph" w:customStyle="1" w:styleId="aff3">
    <w:name w:val="شماره فصل‌ها"/>
    <w:basedOn w:val="Normal"/>
    <w:autoRedefine/>
    <w:qFormat/>
    <w:rsid w:val="00896EEF"/>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96EEF"/>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96EEF"/>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96EEF"/>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96EEF"/>
    <w:pPr>
      <w:spacing w:after="120" w:line="480" w:lineRule="auto"/>
      <w:ind w:left="360"/>
    </w:pPr>
  </w:style>
  <w:style w:type="character" w:customStyle="1" w:styleId="BodyTextIndent2Char">
    <w:name w:val="Body Text Indent 2 Char"/>
    <w:basedOn w:val="DefaultParagraphFont"/>
    <w:link w:val="BodyTextIndent2"/>
    <w:uiPriority w:val="99"/>
    <w:semiHidden/>
    <w:rsid w:val="00896EEF"/>
    <w:rPr>
      <w:rFonts w:cs="B Nazanin"/>
      <w:sz w:val="20"/>
      <w:szCs w:val="26"/>
    </w:rPr>
  </w:style>
  <w:style w:type="paragraph" w:customStyle="1" w:styleId="aff6">
    <w:name w:val="فرموووووووول"/>
    <w:basedOn w:val="Normal"/>
    <w:rsid w:val="00896EEF"/>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96EEF"/>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96EEF"/>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96EEF"/>
    <w:rPr>
      <w:rFonts w:cs="Times New Roman"/>
    </w:rPr>
  </w:style>
  <w:style w:type="paragraph" w:customStyle="1" w:styleId="aff9">
    <w:name w:val="مرجع"/>
    <w:basedOn w:val="Normal"/>
    <w:autoRedefine/>
    <w:qFormat/>
    <w:rsid w:val="00896EEF"/>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96EEF"/>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96EEF"/>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96EEF"/>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96EEF"/>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96EEF"/>
    <w:rPr>
      <w:b/>
      <w:bCs/>
      <w:color w:val="FF0000"/>
    </w:rPr>
  </w:style>
  <w:style w:type="paragraph" w:customStyle="1" w:styleId="Film">
    <w:name w:val="Film"/>
    <w:basedOn w:val="Normal"/>
    <w:qFormat/>
    <w:rsid w:val="00896EEF"/>
    <w:rPr>
      <w:rFonts w:asciiTheme="majorBidi" w:hAnsiTheme="majorBidi"/>
      <w:color w:val="FF0000"/>
      <w:lang w:bidi="fa-IR"/>
    </w:rPr>
  </w:style>
  <w:style w:type="paragraph" w:customStyle="1" w:styleId="AAF-Normal">
    <w:name w:val="AAF-Normal"/>
    <w:basedOn w:val="AAE-Normal"/>
    <w:autoRedefine/>
    <w:qFormat/>
    <w:rsid w:val="00896EEF"/>
    <w:pPr>
      <w:jc w:val="left"/>
    </w:pPr>
    <w:rPr>
      <w:szCs w:val="20"/>
      <w:lang w:bidi="fa-IR"/>
    </w:rPr>
  </w:style>
  <w:style w:type="paragraph" w:customStyle="1" w:styleId="AAS-Normal">
    <w:name w:val="AAS-Normal"/>
    <w:basedOn w:val="AAE-Normal"/>
    <w:autoRedefine/>
    <w:qFormat/>
    <w:rsid w:val="00896EEF"/>
  </w:style>
  <w:style w:type="paragraph" w:customStyle="1" w:styleId="AAAR-Normal">
    <w:name w:val="AAAR-Normal"/>
    <w:basedOn w:val="AAA-MatnAsli"/>
    <w:autoRedefine/>
    <w:qFormat/>
    <w:rsid w:val="00896EEF"/>
    <w:rPr>
      <w:rFonts w:cstheme="majorBidi"/>
      <w:sz w:val="22"/>
    </w:rPr>
  </w:style>
  <w:style w:type="paragraph" w:customStyle="1" w:styleId="AARU-Normal">
    <w:name w:val="AARU-Normal"/>
    <w:basedOn w:val="AAE-Normal"/>
    <w:qFormat/>
    <w:rsid w:val="00896EEF"/>
  </w:style>
  <w:style w:type="paragraph" w:customStyle="1" w:styleId="AAFA-Answer">
    <w:name w:val="AAFA-Answer"/>
    <w:basedOn w:val="AAA-MatnAsli"/>
    <w:qFormat/>
    <w:rsid w:val="00896EEF"/>
    <w:pPr>
      <w:bidi w:val="0"/>
    </w:pPr>
  </w:style>
  <w:style w:type="paragraph" w:customStyle="1" w:styleId="AAFA-Question">
    <w:name w:val="AAFA-Question"/>
    <w:basedOn w:val="AAFA-Answer"/>
    <w:qFormat/>
    <w:rsid w:val="00896EEF"/>
  </w:style>
  <w:style w:type="paragraph" w:customStyle="1" w:styleId="AAE-Answer">
    <w:name w:val="AAE-Answer"/>
    <w:basedOn w:val="AAFA-Question"/>
    <w:qFormat/>
    <w:rsid w:val="00896EEF"/>
  </w:style>
  <w:style w:type="paragraph" w:customStyle="1" w:styleId="AAE-Question">
    <w:name w:val="AAE-Question"/>
    <w:basedOn w:val="AAE-Answer"/>
    <w:qFormat/>
    <w:rsid w:val="00896EEF"/>
  </w:style>
  <w:style w:type="paragraph" w:customStyle="1" w:styleId="AAG-Question">
    <w:name w:val="AAG-Question"/>
    <w:basedOn w:val="AAE-Question"/>
    <w:qFormat/>
    <w:rsid w:val="00896EEF"/>
  </w:style>
  <w:style w:type="paragraph" w:customStyle="1" w:styleId="AAG-Answer">
    <w:name w:val="AAG-Answer"/>
    <w:basedOn w:val="AAE-Question"/>
    <w:qFormat/>
    <w:rsid w:val="00896EEF"/>
  </w:style>
  <w:style w:type="paragraph" w:customStyle="1" w:styleId="AAS-Question">
    <w:name w:val="AAS-Question"/>
    <w:basedOn w:val="AAE-Question"/>
    <w:qFormat/>
    <w:rsid w:val="00896EEF"/>
  </w:style>
  <w:style w:type="paragraph" w:customStyle="1" w:styleId="AAS-Answer">
    <w:name w:val="AAS-Answer"/>
    <w:basedOn w:val="AAE-Question"/>
    <w:qFormat/>
    <w:rsid w:val="00896EEF"/>
  </w:style>
  <w:style w:type="paragraph" w:customStyle="1" w:styleId="AAF-Question">
    <w:name w:val="AAF-Question"/>
    <w:basedOn w:val="AAE-Question"/>
    <w:qFormat/>
    <w:rsid w:val="00896EEF"/>
  </w:style>
  <w:style w:type="paragraph" w:customStyle="1" w:styleId="AAF-Answer">
    <w:name w:val="AAF-Answer"/>
    <w:basedOn w:val="AAE-Question"/>
    <w:qFormat/>
    <w:rsid w:val="00896EEF"/>
  </w:style>
  <w:style w:type="paragraph" w:customStyle="1" w:styleId="AARU-Question">
    <w:name w:val="AARU-Question"/>
    <w:basedOn w:val="AAE-Question"/>
    <w:qFormat/>
    <w:rsid w:val="00896EEF"/>
  </w:style>
  <w:style w:type="paragraph" w:customStyle="1" w:styleId="AARU-Answer">
    <w:name w:val="AARU-Answer"/>
    <w:basedOn w:val="AAE-Question"/>
    <w:qFormat/>
    <w:rsid w:val="00896EEF"/>
  </w:style>
  <w:style w:type="paragraph" w:customStyle="1" w:styleId="AAAR-Question">
    <w:name w:val="AAAR-Question"/>
    <w:basedOn w:val="AAAR-Normal"/>
    <w:qFormat/>
    <w:rsid w:val="00896EEF"/>
    <w:pPr>
      <w:bidi w:val="0"/>
    </w:pPr>
  </w:style>
  <w:style w:type="paragraph" w:customStyle="1" w:styleId="AAAR-Answer">
    <w:name w:val="AAAR-Answer"/>
    <w:basedOn w:val="AAAR-Normal"/>
    <w:qFormat/>
    <w:rsid w:val="00896EEF"/>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90550">
      <w:bodyDiv w:val="1"/>
      <w:marLeft w:val="0"/>
      <w:marRight w:val="0"/>
      <w:marTop w:val="0"/>
      <w:marBottom w:val="0"/>
      <w:divBdr>
        <w:top w:val="none" w:sz="0" w:space="0" w:color="auto"/>
        <w:left w:val="none" w:sz="0" w:space="0" w:color="auto"/>
        <w:bottom w:val="none" w:sz="0" w:space="0" w:color="auto"/>
        <w:right w:val="none" w:sz="0" w:space="0" w:color="auto"/>
      </w:divBdr>
      <w:divsChild>
        <w:div w:id="1008678389">
          <w:marLeft w:val="0"/>
          <w:marRight w:val="0"/>
          <w:marTop w:val="0"/>
          <w:marBottom w:val="0"/>
          <w:divBdr>
            <w:top w:val="none" w:sz="0" w:space="0" w:color="auto"/>
            <w:left w:val="none" w:sz="0" w:space="0" w:color="auto"/>
            <w:bottom w:val="none" w:sz="0" w:space="0" w:color="auto"/>
            <w:right w:val="none" w:sz="0" w:space="0" w:color="auto"/>
          </w:divBdr>
          <w:divsChild>
            <w:div w:id="1442912783">
              <w:marLeft w:val="0"/>
              <w:marRight w:val="0"/>
              <w:marTop w:val="0"/>
              <w:marBottom w:val="0"/>
              <w:divBdr>
                <w:top w:val="none" w:sz="0" w:space="0" w:color="auto"/>
                <w:left w:val="none" w:sz="0" w:space="0" w:color="auto"/>
                <w:bottom w:val="none" w:sz="0" w:space="0" w:color="auto"/>
                <w:right w:val="none" w:sz="0" w:space="0" w:color="auto"/>
              </w:divBdr>
              <w:divsChild>
                <w:div w:id="357200739">
                  <w:marLeft w:val="-240"/>
                  <w:marRight w:val="-240"/>
                  <w:marTop w:val="0"/>
                  <w:marBottom w:val="0"/>
                  <w:divBdr>
                    <w:top w:val="none" w:sz="0" w:space="0" w:color="auto"/>
                    <w:left w:val="none" w:sz="0" w:space="0" w:color="auto"/>
                    <w:bottom w:val="none" w:sz="0" w:space="0" w:color="auto"/>
                    <w:right w:val="none" w:sz="0" w:space="0" w:color="auto"/>
                  </w:divBdr>
                  <w:divsChild>
                    <w:div w:id="632298702">
                      <w:marLeft w:val="0"/>
                      <w:marRight w:val="0"/>
                      <w:marTop w:val="0"/>
                      <w:marBottom w:val="0"/>
                      <w:divBdr>
                        <w:top w:val="none" w:sz="0" w:space="0" w:color="auto"/>
                        <w:left w:val="none" w:sz="0" w:space="0" w:color="auto"/>
                        <w:bottom w:val="none" w:sz="0" w:space="0" w:color="auto"/>
                        <w:right w:val="none" w:sz="0" w:space="0" w:color="auto"/>
                      </w:divBdr>
                      <w:divsChild>
                        <w:div w:id="1406993919">
                          <w:marLeft w:val="0"/>
                          <w:marRight w:val="0"/>
                          <w:marTop w:val="0"/>
                          <w:marBottom w:val="0"/>
                          <w:divBdr>
                            <w:top w:val="none" w:sz="0" w:space="0" w:color="auto"/>
                            <w:left w:val="none" w:sz="0" w:space="0" w:color="auto"/>
                            <w:bottom w:val="none" w:sz="0" w:space="0" w:color="auto"/>
                            <w:right w:val="none" w:sz="0" w:space="0" w:color="auto"/>
                          </w:divBdr>
                        </w:div>
                        <w:div w:id="305861037">
                          <w:marLeft w:val="0"/>
                          <w:marRight w:val="0"/>
                          <w:marTop w:val="0"/>
                          <w:marBottom w:val="0"/>
                          <w:divBdr>
                            <w:top w:val="none" w:sz="0" w:space="0" w:color="auto"/>
                            <w:left w:val="none" w:sz="0" w:space="0" w:color="auto"/>
                            <w:bottom w:val="none" w:sz="0" w:space="0" w:color="auto"/>
                            <w:right w:val="none" w:sz="0" w:space="0" w:color="auto"/>
                          </w:divBdr>
                          <w:divsChild>
                            <w:div w:id="573004853">
                              <w:marLeft w:val="165"/>
                              <w:marRight w:val="165"/>
                              <w:marTop w:val="0"/>
                              <w:marBottom w:val="0"/>
                              <w:divBdr>
                                <w:top w:val="none" w:sz="0" w:space="0" w:color="auto"/>
                                <w:left w:val="none" w:sz="0" w:space="0" w:color="auto"/>
                                <w:bottom w:val="none" w:sz="0" w:space="0" w:color="auto"/>
                                <w:right w:val="none" w:sz="0" w:space="0" w:color="auto"/>
                              </w:divBdr>
                              <w:divsChild>
                                <w:div w:id="599219047">
                                  <w:marLeft w:val="0"/>
                                  <w:marRight w:val="0"/>
                                  <w:marTop w:val="0"/>
                                  <w:marBottom w:val="0"/>
                                  <w:divBdr>
                                    <w:top w:val="none" w:sz="0" w:space="0" w:color="auto"/>
                                    <w:left w:val="none" w:sz="0" w:space="0" w:color="auto"/>
                                    <w:bottom w:val="none" w:sz="0" w:space="0" w:color="auto"/>
                                    <w:right w:val="none" w:sz="0" w:space="0" w:color="auto"/>
                                  </w:divBdr>
                                  <w:divsChild>
                                    <w:div w:id="40313907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284</TotalTime>
  <Pages>1</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88</cp:revision>
  <dcterms:created xsi:type="dcterms:W3CDTF">2020-08-19T05:58:00Z</dcterms:created>
  <dcterms:modified xsi:type="dcterms:W3CDTF">2025-07-14T22:07:00Z</dcterms:modified>
</cp:coreProperties>
</file>