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F83CD" w14:textId="6A0E4A93" w:rsidR="00C44C81" w:rsidRDefault="00C44C81" w:rsidP="004B4099">
      <w:pPr>
        <w:pStyle w:val="Heading2"/>
        <w:rPr>
          <w:rtl/>
          <w:lang w:bidi="fa-IR"/>
        </w:rPr>
      </w:pPr>
      <w:commentRangeStart w:id="0"/>
      <w:r>
        <w:rPr>
          <w:rFonts w:hint="cs"/>
          <w:rtl/>
          <w:lang w:bidi="fa-IR"/>
        </w:rPr>
        <w:t xml:space="preserve">تست اشباع </w:t>
      </w:r>
      <w:r w:rsidR="00D2220C">
        <w:rPr>
          <w:lang w:bidi="fa-IR"/>
        </w:rPr>
        <w:t>CT</w:t>
      </w:r>
      <w:r>
        <w:rPr>
          <w:rFonts w:hint="cs"/>
          <w:rtl/>
          <w:lang w:bidi="fa-IR"/>
        </w:rPr>
        <w:t xml:space="preserve"> قسمت </w:t>
      </w:r>
      <w:r w:rsidR="004B4099">
        <w:rPr>
          <w:rFonts w:hint="cs"/>
          <w:rtl/>
          <w:lang w:bidi="fa-IR"/>
        </w:rPr>
        <w:t>2</w:t>
      </w:r>
      <w:r>
        <w:rPr>
          <w:rFonts w:hint="cs"/>
          <w:rtl/>
          <w:lang w:bidi="fa-IR"/>
        </w:rPr>
        <w:t xml:space="preserve"> </w:t>
      </w:r>
      <w:commentRangeEnd w:id="0"/>
      <w:r w:rsidR="008E69BB">
        <w:rPr>
          <w:rStyle w:val="CommentReference"/>
          <w:rFonts w:asciiTheme="minorHAnsi" w:eastAsiaTheme="minorHAnsi" w:hAnsiTheme="minorHAnsi"/>
          <w:b w:val="0"/>
          <w:bCs w:val="0"/>
        </w:rPr>
        <w:commentReference w:id="0"/>
      </w:r>
    </w:p>
    <w:p w14:paraId="219D2912" w14:textId="699EABD2" w:rsidR="00182B50" w:rsidRPr="00182B50" w:rsidRDefault="00182B50" w:rsidP="00182B50">
      <w:pPr>
        <w:pStyle w:val="AAAR-Normal"/>
        <w:jc w:val="left"/>
        <w:rPr>
          <w:rtl/>
        </w:rPr>
      </w:pPr>
      <w:r>
        <w:rPr>
          <w:rtl/>
        </w:rPr>
        <w:t>قر</w:t>
      </w:r>
      <w:r>
        <w:rPr>
          <w:rFonts w:hint="cs"/>
          <w:rtl/>
        </w:rPr>
        <w:t>ی</w:t>
      </w:r>
      <w:r>
        <w:rPr>
          <w:rFonts w:hint="eastAsia"/>
          <w:rtl/>
        </w:rPr>
        <w:t>با</w:t>
      </w:r>
      <w:r>
        <w:rPr>
          <w:rtl/>
        </w:rPr>
        <w:t>...</w:t>
      </w:r>
    </w:p>
    <w:p w14:paraId="221FF563" w14:textId="7F8EB94B" w:rsidR="00236CA8" w:rsidRDefault="00DF53AF" w:rsidP="00236CA8">
      <w:pPr>
        <w:pStyle w:val="AAE-Normal"/>
        <w:rPr>
          <w:rtl/>
          <w:lang w:bidi="fa-IR"/>
        </w:rPr>
      </w:pPr>
      <w:r>
        <w:rPr>
          <w:lang w:bidi="fa-IR"/>
        </w:rPr>
        <w:t>“</w:t>
      </w:r>
      <w:r w:rsidR="00455CB7">
        <w:rPr>
          <w:lang w:bidi="fa-IR"/>
        </w:rPr>
        <w:t>Excitation</w:t>
      </w:r>
      <w:r w:rsidR="002568B1">
        <w:rPr>
          <w:lang w:bidi="fa-IR"/>
        </w:rPr>
        <w:t xml:space="preserve"> Test</w:t>
      </w:r>
      <w:r>
        <w:rPr>
          <w:lang w:bidi="fa-IR"/>
        </w:rPr>
        <w:t>” Tab</w:t>
      </w:r>
      <w:r w:rsidR="004B4099">
        <w:rPr>
          <w:lang w:bidi="fa-IR"/>
        </w:rPr>
        <w:t xml:space="preserve">, Part </w:t>
      </w:r>
      <w:r w:rsidR="00F53674">
        <w:rPr>
          <w:lang w:bidi="fa-IR"/>
        </w:rPr>
        <w:t>2</w:t>
      </w:r>
    </w:p>
    <w:p w14:paraId="3F15AD5C" w14:textId="5D42CA33" w:rsidR="00236CA8" w:rsidRDefault="00DF53AF" w:rsidP="00A82F51">
      <w:pPr>
        <w:pStyle w:val="AAG-Normal"/>
        <w:rPr>
          <w:lang w:bidi="fa-IR"/>
        </w:rPr>
      </w:pPr>
      <w:r>
        <w:rPr>
          <w:lang w:bidi="fa-IR"/>
        </w:rPr>
        <w:t xml:space="preserve">Register </w:t>
      </w:r>
      <w:r w:rsidRPr="00D32873">
        <w:rPr>
          <w:lang w:val="de-DE"/>
        </w:rPr>
        <w:t>"</w:t>
      </w:r>
      <w:r w:rsidRPr="00743693">
        <w:rPr>
          <w:lang w:bidi="fa-IR"/>
        </w:rPr>
        <w:t>Excitation Test</w:t>
      </w:r>
      <w:r w:rsidRPr="00D32873">
        <w:rPr>
          <w:lang w:val="de-DE"/>
        </w:rPr>
        <w:t>"</w:t>
      </w:r>
      <w:r w:rsidR="004B4099">
        <w:rPr>
          <w:lang w:bidi="fa-IR"/>
        </w:rPr>
        <w:t>, Folge 2</w:t>
      </w:r>
    </w:p>
    <w:p w14:paraId="6653ED54" w14:textId="11416D4D" w:rsidR="00A82F51" w:rsidRDefault="002B3543" w:rsidP="00A82F51">
      <w:pPr>
        <w:pStyle w:val="AAS-Normal"/>
        <w:rPr>
          <w:lang w:val="es-ES" w:bidi="fa-IR"/>
        </w:rPr>
      </w:pPr>
      <w:r w:rsidRPr="00D51382">
        <w:rPr>
          <w:lang w:val="es-ES" w:bidi="fa-IR"/>
        </w:rPr>
        <w:t>.</w:t>
      </w:r>
      <w:r w:rsidRPr="00D51382">
        <w:rPr>
          <w:lang w:val="es-ES"/>
        </w:rPr>
        <w:t xml:space="preserve"> </w:t>
      </w:r>
      <w:r w:rsidRPr="00D51382">
        <w:rPr>
          <w:lang w:val="es-ES" w:bidi="fa-IR"/>
        </w:rPr>
        <w:t xml:space="preserve">Pestaña "Prueba de excitación", Parte </w:t>
      </w:r>
      <w:r w:rsidR="00F53674">
        <w:rPr>
          <w:lang w:val="es-ES" w:bidi="fa-IR"/>
        </w:rPr>
        <w:t>2</w:t>
      </w:r>
    </w:p>
    <w:p w14:paraId="6D264083" w14:textId="6F85D846" w:rsidR="00A82F51" w:rsidRPr="00236CA8" w:rsidRDefault="00A82F51" w:rsidP="00285B32">
      <w:pPr>
        <w:pStyle w:val="AAF-Normal"/>
        <w:rPr>
          <w:rtl/>
        </w:rPr>
      </w:pPr>
      <w:r>
        <w:t>Bientôt disponible</w:t>
      </w:r>
    </w:p>
    <w:p w14:paraId="3DA86675" w14:textId="203B9707" w:rsidR="00C44C81" w:rsidRDefault="00C44C81" w:rsidP="00D41A75">
      <w:pPr>
        <w:pStyle w:val="AAA-MatnAsli"/>
        <w:rPr>
          <w:rtl/>
        </w:rPr>
      </w:pPr>
      <w:r w:rsidRPr="00C17135">
        <w:rPr>
          <w:rFonts w:hint="cs"/>
          <w:rtl/>
        </w:rPr>
        <w:t xml:space="preserve">برای انجام تست اشباع </w:t>
      </w:r>
      <w:r w:rsidR="00E843F1" w:rsidRPr="00D42057">
        <w:rPr>
          <w:rFonts w:hint="cs"/>
          <w:rtl/>
        </w:rPr>
        <w:t>"</w:t>
      </w:r>
      <w:r w:rsidR="00D2220C" w:rsidRPr="008D1323">
        <w:t>CT</w:t>
      </w:r>
      <w:r w:rsidR="00E843F1" w:rsidRPr="00D42057">
        <w:rPr>
          <w:rFonts w:hint="cs"/>
          <w:rtl/>
        </w:rPr>
        <w:t>"</w:t>
      </w:r>
      <w:r w:rsidRPr="00C17135">
        <w:rPr>
          <w:rFonts w:hint="cs"/>
          <w:rtl/>
        </w:rPr>
        <w:t xml:space="preserve"> اولین پا</w:t>
      </w:r>
      <w:r w:rsidR="002B4A61">
        <w:rPr>
          <w:rFonts w:hint="cs"/>
          <w:rtl/>
        </w:rPr>
        <w:t>رامتری که باید وارد کنید مقاومت</w:t>
      </w:r>
      <w:r w:rsidRPr="00C17135">
        <w:rPr>
          <w:rFonts w:hint="cs"/>
          <w:rtl/>
        </w:rPr>
        <w:t xml:space="preserve"> ثانویه </w:t>
      </w:r>
      <w:r w:rsidR="00E843F1" w:rsidRPr="00D42057">
        <w:rPr>
          <w:rFonts w:hint="cs"/>
          <w:rtl/>
        </w:rPr>
        <w:t>"</w:t>
      </w:r>
      <w:r w:rsidR="002B4A61" w:rsidRPr="008D1323">
        <w:t>CT</w:t>
      </w:r>
      <w:r w:rsidR="00E843F1" w:rsidRPr="00D42057">
        <w:rPr>
          <w:rFonts w:hint="cs"/>
          <w:rtl/>
        </w:rPr>
        <w:t>"</w:t>
      </w:r>
      <w:r w:rsidRPr="00C17135">
        <w:rPr>
          <w:rFonts w:hint="cs"/>
          <w:rtl/>
        </w:rPr>
        <w:t xml:space="preserve"> است. این مقاومت جهت تخمین نقطه</w:t>
      </w:r>
      <w:r w:rsidR="004F3E1F" w:rsidRPr="00C17135">
        <w:rPr>
          <w:rFonts w:hint="cs"/>
          <w:rtl/>
        </w:rPr>
        <w:t xml:space="preserve"> اشباع مورد استفاده قرار می‌گیرد</w:t>
      </w:r>
      <w:r w:rsidR="002B4A61">
        <w:rPr>
          <w:rFonts w:hint="cs"/>
          <w:rtl/>
        </w:rPr>
        <w:t xml:space="preserve"> و</w:t>
      </w:r>
      <w:r w:rsidR="008B7069" w:rsidRPr="00C17135">
        <w:rPr>
          <w:rFonts w:hint="cs"/>
          <w:rtl/>
        </w:rPr>
        <w:t xml:space="preserve"> به طور پیش‌فرض از فیلد </w:t>
      </w:r>
      <w:r w:rsidR="00E843F1" w:rsidRPr="00CA473A">
        <w:rPr>
          <w:rFonts w:hint="cs"/>
          <w:rtl/>
        </w:rPr>
        <w:t>"</w:t>
      </w:r>
      <w:r w:rsidR="00D2220C" w:rsidRPr="008D1323">
        <w:t>Max RCT</w:t>
      </w:r>
      <w:r w:rsidR="00E843F1" w:rsidRPr="00CA473A">
        <w:rPr>
          <w:rFonts w:hint="cs"/>
          <w:rtl/>
        </w:rPr>
        <w:t>"</w:t>
      </w:r>
      <w:r w:rsidR="008B7069" w:rsidRPr="008D1323">
        <w:rPr>
          <w:rFonts w:hint="cs"/>
          <w:rtl/>
        </w:rPr>
        <w:t xml:space="preserve"> برد</w:t>
      </w:r>
      <w:r w:rsidR="002B4A61" w:rsidRPr="008D1323">
        <w:rPr>
          <w:rFonts w:hint="cs"/>
          <w:rtl/>
        </w:rPr>
        <w:t>اشته می‌شود، اما</w:t>
      </w:r>
      <w:r w:rsidR="002B4A61">
        <w:rPr>
          <w:rFonts w:hint="cs"/>
          <w:rtl/>
        </w:rPr>
        <w:t xml:space="preserve"> اگر تست </w:t>
      </w:r>
      <w:r w:rsidR="002B4A61" w:rsidRPr="00855CBA">
        <w:rPr>
          <w:rFonts w:hint="cs"/>
          <w:rtl/>
        </w:rPr>
        <w:t>مقاومت</w:t>
      </w:r>
      <w:r w:rsidR="008B7069" w:rsidRPr="00C17135">
        <w:rPr>
          <w:rFonts w:hint="cs"/>
          <w:rtl/>
        </w:rPr>
        <w:t xml:space="preserve"> انجام شده باشد، این </w:t>
      </w:r>
      <w:r w:rsidR="008B7069" w:rsidRPr="008D1323">
        <w:rPr>
          <w:rFonts w:hint="cs"/>
          <w:rtl/>
        </w:rPr>
        <w:t xml:space="preserve">مقاومت از </w:t>
      </w:r>
      <w:r w:rsidR="00E843F1" w:rsidRPr="00CA473A">
        <w:rPr>
          <w:rFonts w:hint="cs"/>
          <w:rtl/>
        </w:rPr>
        <w:t>"</w:t>
      </w:r>
      <w:r w:rsidR="00D2220C" w:rsidRPr="008D1323">
        <w:t>Rmeas</w:t>
      </w:r>
      <w:r w:rsidR="00E843F1" w:rsidRPr="00D42057">
        <w:rPr>
          <w:rFonts w:hint="cs"/>
          <w:rtl/>
        </w:rPr>
        <w:t>"</w:t>
      </w:r>
      <w:r w:rsidR="008B7069" w:rsidRPr="008D1323">
        <w:rPr>
          <w:rFonts w:hint="cs"/>
          <w:rtl/>
        </w:rPr>
        <w:t xml:space="preserve"> برداشته می‌شود</w:t>
      </w:r>
      <w:r w:rsidR="008B7069" w:rsidRPr="00C17135">
        <w:rPr>
          <w:rFonts w:hint="cs"/>
          <w:rtl/>
        </w:rPr>
        <w:t>. توجه کنید، از آنجایی که ممکن است برخی کاربران بدون انجام تست مقاومت، مستقیما به انجام این تست بپردازند، این فی</w:t>
      </w:r>
      <w:r w:rsidR="002B4A61">
        <w:rPr>
          <w:rFonts w:hint="cs"/>
          <w:rtl/>
        </w:rPr>
        <w:t>لد به طور دستی  قابل ویرایش است.</w:t>
      </w:r>
    </w:p>
    <w:p w14:paraId="291DA5E3" w14:textId="371E9D07" w:rsidR="00182B50" w:rsidRDefault="00182B50" w:rsidP="00182B50">
      <w:pPr>
        <w:pStyle w:val="AAAR-Normal"/>
        <w:jc w:val="left"/>
        <w:rPr>
          <w:rtl/>
        </w:rPr>
      </w:pPr>
      <w:r>
        <w:rPr>
          <w:rtl/>
        </w:rPr>
        <w:t>قر</w:t>
      </w:r>
      <w:r>
        <w:rPr>
          <w:rFonts w:hint="cs"/>
          <w:rtl/>
        </w:rPr>
        <w:t>ی</w:t>
      </w:r>
      <w:r>
        <w:rPr>
          <w:rFonts w:hint="eastAsia"/>
          <w:rtl/>
        </w:rPr>
        <w:t>با</w:t>
      </w:r>
      <w:r>
        <w:rPr>
          <w:rtl/>
        </w:rPr>
        <w:t>...</w:t>
      </w:r>
    </w:p>
    <w:p w14:paraId="006F6DA6" w14:textId="77777777" w:rsidR="00236CA8" w:rsidRPr="00093E4F" w:rsidRDefault="008300A4" w:rsidP="003B645B">
      <w:pPr>
        <w:pStyle w:val="AAE-Normal"/>
        <w:rPr>
          <w:rtl/>
        </w:rPr>
      </w:pPr>
      <w:r w:rsidRPr="00173502">
        <w:t xml:space="preserve">To perform </w:t>
      </w:r>
      <w:r w:rsidR="001F4AC4" w:rsidRPr="00173502">
        <w:t>this</w:t>
      </w:r>
      <w:r w:rsidRPr="00173502">
        <w:t xml:space="preserve"> test, the first parameter to be entered is the “CT” secondary resistance. This resistance is used to</w:t>
      </w:r>
      <w:r w:rsidR="00093E4F" w:rsidRPr="00173502">
        <w:t xml:space="preserve"> estimate the </w:t>
      </w:r>
      <w:r w:rsidR="003B645B" w:rsidRPr="00173502">
        <w:t>knee</w:t>
      </w:r>
      <w:r w:rsidR="00093E4F" w:rsidRPr="00173502">
        <w:t xml:space="preserve"> point and is selected from “Max R</w:t>
      </w:r>
      <w:r w:rsidR="00093E4F" w:rsidRPr="00173502">
        <w:rPr>
          <w:vertAlign w:val="subscript"/>
        </w:rPr>
        <w:t>CT</w:t>
      </w:r>
      <w:r w:rsidR="00093E4F" w:rsidRPr="00173502">
        <w:t>” field by default. But if the resistance test has already been done, this resistance</w:t>
      </w:r>
      <w:r w:rsidR="00093E4F">
        <w:t xml:space="preserve"> is selected from “Rmeas”. Note that, </w:t>
      </w:r>
      <w:r w:rsidR="00CF48AD">
        <w:t>since some users</w:t>
      </w:r>
      <w:r w:rsidR="002A2185">
        <w:t xml:space="preserve"> skip the resistance test and</w:t>
      </w:r>
      <w:r w:rsidR="00CF48AD">
        <w:t xml:space="preserve"> try to </w:t>
      </w:r>
      <w:r w:rsidR="001F42CE">
        <w:t xml:space="preserve">directly </w:t>
      </w:r>
      <w:r w:rsidR="00CF48AD">
        <w:t>perform this t</w:t>
      </w:r>
      <w:r w:rsidR="002A2185">
        <w:t>est, this field can be edited manually.</w:t>
      </w:r>
    </w:p>
    <w:p w14:paraId="4DCE364C" w14:textId="5833405F" w:rsidR="00236CA8" w:rsidRDefault="00B468CE" w:rsidP="00A82F51">
      <w:pPr>
        <w:pStyle w:val="AAG-Normal"/>
        <w:rPr>
          <w:lang w:val="de-DE"/>
        </w:rPr>
      </w:pPr>
      <w:r w:rsidRPr="00B468CE">
        <w:rPr>
          <w:lang w:val="de-DE"/>
        </w:rPr>
        <w:t xml:space="preserve">Um diesen Test durchzuführen, ist der erste eingegebene Parameter der sekundäre Widerstand </w:t>
      </w:r>
      <w:r>
        <w:rPr>
          <w:lang w:val="de-DE"/>
        </w:rPr>
        <w:t>I-Wdl</w:t>
      </w:r>
      <w:r w:rsidRPr="00B468CE">
        <w:rPr>
          <w:lang w:val="de-DE"/>
        </w:rPr>
        <w:t>. Dieser Widerstand wird verwendet, um den Anregungspunkt zu schätzen und wird standardmäßig aus dem Feld "Max RCT" ausgewählt. Wenn der Widerstandstest aber bereits durchgeführt wurde, wird dieser Widerstand aus "Rmeas" ausgewählt. Da einige Benutzer den Widerstandstest überspringen und versuchen, diesen Test direkt durchzuführen, kann dieses Feld manuell bearbeitet werden.</w:t>
      </w:r>
    </w:p>
    <w:p w14:paraId="413951B5" w14:textId="1A6722FB" w:rsidR="00A82F51" w:rsidRDefault="002B3543" w:rsidP="00A82F51">
      <w:pPr>
        <w:pStyle w:val="AAS-Normal"/>
        <w:rPr>
          <w:lang w:val="de-DE"/>
        </w:rPr>
      </w:pPr>
      <w:r>
        <w:rPr>
          <w:lang w:val="de-DE"/>
        </w:rPr>
        <w:t>.</w:t>
      </w:r>
      <w:r w:rsidRPr="00D51382">
        <w:rPr>
          <w:lang w:val="es-ES"/>
        </w:rPr>
        <w:t xml:space="preserve"> </w:t>
      </w:r>
      <w:r w:rsidRPr="00D51382">
        <w:rPr>
          <w:lang w:val="de-DE"/>
        </w:rPr>
        <w:t>Para realizar esta prueba, el primer parámetro a introducir es la resistencia secundaria "CT". Esta resistencia se utiliza para estimar el punto de la rodilla y se selecciona por defecto en el campo "Max RCT". Pero si la prueba de resistencia ya se ha hecho, esta resistencia se selecciona desde "Rmeas". Tenga en cuenta que, dado que algunos usuarios se saltan la prueba de resistencia e intentan realizar directamente esta prueba, este campo se puede editar manualmente.</w:t>
      </w:r>
    </w:p>
    <w:p w14:paraId="7F74CEC8" w14:textId="21ABF27C" w:rsidR="00A82F51" w:rsidRDefault="00A82F51" w:rsidP="00285B32">
      <w:pPr>
        <w:pStyle w:val="AAF-Normal"/>
        <w:rPr>
          <w:lang w:val="de-DE"/>
        </w:rPr>
      </w:pPr>
      <w:r>
        <w:rPr>
          <w:lang w:val="de-DE"/>
        </w:rPr>
        <w:t>Bientôt disponible</w:t>
      </w:r>
    </w:p>
    <w:p w14:paraId="5C823DC3" w14:textId="69B7A3B8" w:rsidR="00EE63D4" w:rsidRPr="00EE63D4" w:rsidRDefault="00EE63D4" w:rsidP="001E6635">
      <w:pPr>
        <w:pStyle w:val="AAA-Aks"/>
      </w:pPr>
      <w:r>
        <w:drawing>
          <wp:inline distT="0" distB="0" distL="0" distR="0" wp14:anchorId="7FFA04D0" wp14:editId="74BA7433">
            <wp:extent cx="3339164" cy="4095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44076" cy="4101776"/>
                    </a:xfrm>
                    <a:prstGeom prst="rect">
                      <a:avLst/>
                    </a:prstGeom>
                    <a:noFill/>
                    <a:ln>
                      <a:noFill/>
                    </a:ln>
                  </pic:spPr>
                </pic:pic>
              </a:graphicData>
            </a:graphic>
          </wp:inline>
        </w:drawing>
      </w:r>
    </w:p>
    <w:p w14:paraId="7B05D5E7" w14:textId="7980C6C2" w:rsidR="000D12A6" w:rsidRDefault="008B7069" w:rsidP="00141FB5">
      <w:pPr>
        <w:pStyle w:val="AAA-MatnAsli"/>
        <w:rPr>
          <w:rtl/>
        </w:rPr>
      </w:pPr>
      <w:r w:rsidRPr="007F1A42">
        <w:rPr>
          <w:rFonts w:hint="cs"/>
          <w:rtl/>
        </w:rPr>
        <w:t>در</w:t>
      </w:r>
      <w:r w:rsidR="00141FB5">
        <w:rPr>
          <w:rFonts w:hint="cs"/>
          <w:rtl/>
        </w:rPr>
        <w:t xml:space="preserve">فیلد </w:t>
      </w:r>
      <w:r w:rsidR="00141FB5">
        <w:rPr>
          <w:rFonts w:cs="Calibri" w:hint="cs"/>
          <w:rtl/>
        </w:rPr>
        <w:t>"</w:t>
      </w:r>
      <w:r w:rsidR="00141FB5">
        <w:rPr>
          <w:rFonts w:cs="Calibri"/>
        </w:rPr>
        <w:t>E</w:t>
      </w:r>
      <w:r w:rsidR="00141FB5">
        <w:rPr>
          <w:rFonts w:cs="Calibri"/>
          <w:vertAlign w:val="subscript"/>
        </w:rPr>
        <w:t>fs</w:t>
      </w:r>
      <w:r w:rsidR="00141FB5">
        <w:rPr>
          <w:rFonts w:cs="Calibri" w:hint="cs"/>
          <w:rtl/>
        </w:rPr>
        <w:t>"</w:t>
      </w:r>
      <w:r w:rsidR="00141FB5">
        <w:rPr>
          <w:rFonts w:hint="cs"/>
          <w:rtl/>
        </w:rPr>
        <w:t xml:space="preserve"> نقطه زانویی با استفاده از فرمول تخمین زده شده است. </w:t>
      </w:r>
      <w:r w:rsidRPr="007F1A42">
        <w:rPr>
          <w:rFonts w:hint="cs"/>
          <w:rtl/>
        </w:rPr>
        <w:t xml:space="preserve">اهمیت این عدد در </w:t>
      </w:r>
      <w:r w:rsidR="00E110C5" w:rsidRPr="007F1A42">
        <w:rPr>
          <w:rFonts w:hint="cs"/>
          <w:rtl/>
        </w:rPr>
        <w:t>محاسبه "</w:t>
      </w:r>
      <w:r w:rsidR="00E110C5" w:rsidRPr="007F1A42">
        <w:t>Vend</w:t>
      </w:r>
      <w:r w:rsidR="00E110C5" w:rsidRPr="007F1A42">
        <w:rPr>
          <w:rFonts w:hint="cs"/>
          <w:rtl/>
        </w:rPr>
        <w:t>" برای تعیین ولتاژ نهایی تست اشباع می</w:t>
      </w:r>
      <w:r w:rsidR="00E110C5" w:rsidRPr="007F1A42">
        <w:rPr>
          <w:rFonts w:cs="Calibri"/>
          <w:szCs w:val="20"/>
          <w:cs/>
        </w:rPr>
        <w:t>‎</w:t>
      </w:r>
      <w:r w:rsidR="00E110C5" w:rsidRPr="007F1A42">
        <w:rPr>
          <w:rFonts w:hint="cs"/>
          <w:rtl/>
        </w:rPr>
        <w:t>باشد</w:t>
      </w:r>
      <w:r w:rsidR="000D12A6" w:rsidRPr="007F1A42">
        <w:rPr>
          <w:rFonts w:hint="cs"/>
          <w:rtl/>
        </w:rPr>
        <w:t>.</w:t>
      </w:r>
      <w:r w:rsidR="00E110C5" w:rsidRPr="007F1A42">
        <w:rPr>
          <w:rFonts w:hint="cs"/>
          <w:rtl/>
        </w:rPr>
        <w:t xml:space="preserve"> ارزیابی این تست بر اساس پیدا شدن نقطه زانویی است، طوری که اگر نقطه زانویی پیدا شود تست "</w:t>
      </w:r>
      <w:r w:rsidR="00E110C5" w:rsidRPr="007F1A42">
        <w:t>Passed</w:t>
      </w:r>
      <w:r w:rsidR="00E110C5" w:rsidRPr="007F1A42">
        <w:rPr>
          <w:rFonts w:hint="cs"/>
          <w:rtl/>
        </w:rPr>
        <w:t>" و در غیر اینصورت "</w:t>
      </w:r>
      <w:r w:rsidR="00E110C5" w:rsidRPr="007F1A42">
        <w:t>Failed</w:t>
      </w:r>
      <w:r w:rsidR="00E110C5" w:rsidRPr="007F1A42">
        <w:rPr>
          <w:rFonts w:hint="cs"/>
          <w:rtl/>
        </w:rPr>
        <w:t xml:space="preserve">" می‌شود. </w:t>
      </w:r>
      <w:r w:rsidR="000D12A6" w:rsidRPr="007F1A42">
        <w:rPr>
          <w:rFonts w:hint="cs"/>
          <w:rtl/>
        </w:rPr>
        <w:t xml:space="preserve">پس از مشخص شدن مقدار مقاومت، تنظیمات </w:t>
      </w:r>
      <w:r w:rsidR="002B4A61" w:rsidRPr="007F1A42">
        <w:rPr>
          <w:rFonts w:hint="cs"/>
          <w:rtl/>
        </w:rPr>
        <w:t>تست</w:t>
      </w:r>
      <w:r w:rsidR="000D12A6" w:rsidRPr="007F1A42">
        <w:rPr>
          <w:rFonts w:hint="cs"/>
          <w:rtl/>
        </w:rPr>
        <w:t xml:space="preserve"> در </w:t>
      </w:r>
      <w:r w:rsidR="00E843F1" w:rsidRPr="007F1A42">
        <w:rPr>
          <w:rFonts w:hint="cs"/>
          <w:rtl/>
        </w:rPr>
        <w:t>"</w:t>
      </w:r>
      <w:r w:rsidR="00D2220C" w:rsidRPr="007F1A42">
        <w:rPr>
          <w:rFonts w:asciiTheme="majorBidi" w:hAnsiTheme="majorBidi" w:cstheme="majorBidi"/>
          <w:lang w:val="de-DE"/>
        </w:rPr>
        <w:t>State</w:t>
      </w:r>
      <w:r w:rsidR="00D2220C" w:rsidRPr="007F1A42">
        <w:rPr>
          <w:lang w:val="de-DE"/>
        </w:rPr>
        <w:t xml:space="preserve"> </w:t>
      </w:r>
      <w:r w:rsidR="00D2220C" w:rsidRPr="007F1A42">
        <w:rPr>
          <w:rFonts w:asciiTheme="majorBidi" w:hAnsiTheme="majorBidi" w:cstheme="majorBidi"/>
          <w:lang w:val="de-DE"/>
        </w:rPr>
        <w:t>Setting</w:t>
      </w:r>
      <w:r w:rsidR="00E843F1" w:rsidRPr="007F1A42">
        <w:rPr>
          <w:rFonts w:hint="cs"/>
          <w:rtl/>
        </w:rPr>
        <w:t>"</w:t>
      </w:r>
      <w:r w:rsidR="000D12A6" w:rsidRPr="007F1A42">
        <w:rPr>
          <w:rFonts w:hint="cs"/>
          <w:rtl/>
        </w:rPr>
        <w:t xml:space="preserve"> وارد می‌شود. اگر تیک </w:t>
      </w:r>
      <w:r w:rsidR="00E843F1" w:rsidRPr="007F1A42">
        <w:rPr>
          <w:rFonts w:hint="cs"/>
          <w:rtl/>
        </w:rPr>
        <w:t>"</w:t>
      </w:r>
      <w:r w:rsidR="00D2220C" w:rsidRPr="007F1A42">
        <w:rPr>
          <w:rFonts w:asciiTheme="majorBidi" w:hAnsiTheme="majorBidi" w:cstheme="majorBidi"/>
          <w:lang w:val="de-DE"/>
        </w:rPr>
        <w:t>Demagnetize</w:t>
      </w:r>
      <w:r w:rsidR="00E843F1" w:rsidRPr="007F1A42">
        <w:rPr>
          <w:rFonts w:hint="cs"/>
          <w:rtl/>
        </w:rPr>
        <w:t>"</w:t>
      </w:r>
      <w:r w:rsidR="000D12A6" w:rsidRPr="007F1A42">
        <w:rPr>
          <w:rFonts w:hint="cs"/>
          <w:rtl/>
        </w:rPr>
        <w:t xml:space="preserve"> را بزنید، قبل از انجام تست اشباع، نرم افزار یکبار </w:t>
      </w:r>
      <w:r w:rsidR="00E843F1" w:rsidRPr="007F1A42">
        <w:rPr>
          <w:rFonts w:hint="cs"/>
          <w:rtl/>
        </w:rPr>
        <w:t>"</w:t>
      </w:r>
      <w:r w:rsidR="00D2220C" w:rsidRPr="007F1A42">
        <w:rPr>
          <w:rFonts w:asciiTheme="majorBidi" w:hAnsiTheme="majorBidi" w:cstheme="majorBidi"/>
          <w:lang w:val="de-DE"/>
        </w:rPr>
        <w:t>CT</w:t>
      </w:r>
      <w:r w:rsidR="00E843F1" w:rsidRPr="007F1A42">
        <w:rPr>
          <w:rFonts w:hint="cs"/>
          <w:rtl/>
        </w:rPr>
        <w:t>"</w:t>
      </w:r>
      <w:r w:rsidR="00C17135" w:rsidRPr="007F1A42">
        <w:rPr>
          <w:rFonts w:hint="cs"/>
          <w:rtl/>
        </w:rPr>
        <w:t xml:space="preserve"> </w:t>
      </w:r>
      <w:r w:rsidR="000D12A6" w:rsidRPr="007F1A42">
        <w:rPr>
          <w:rFonts w:hint="cs"/>
          <w:rtl/>
        </w:rPr>
        <w:t xml:space="preserve">را با ولتاژ و جریان </w:t>
      </w:r>
      <w:r w:rsidR="00E843F1" w:rsidRPr="007F1A42">
        <w:rPr>
          <w:rFonts w:hint="cs"/>
          <w:rtl/>
        </w:rPr>
        <w:t>"</w:t>
      </w:r>
      <w:r w:rsidR="00D2220C" w:rsidRPr="007F1A42">
        <w:rPr>
          <w:rFonts w:asciiTheme="majorBidi" w:hAnsiTheme="majorBidi" w:cstheme="majorBidi"/>
          <w:lang w:val="de-DE"/>
        </w:rPr>
        <w:t>AC</w:t>
      </w:r>
      <w:r w:rsidR="00E843F1" w:rsidRPr="007F1A42">
        <w:rPr>
          <w:rFonts w:hint="cs"/>
          <w:rtl/>
        </w:rPr>
        <w:t>"</w:t>
      </w:r>
      <w:r w:rsidR="000D12A6" w:rsidRPr="007F1A42">
        <w:rPr>
          <w:rFonts w:hint="cs"/>
          <w:rtl/>
        </w:rPr>
        <w:t xml:space="preserve"> دی مگنتایز می‌کن</w:t>
      </w:r>
      <w:r w:rsidR="000B53FB" w:rsidRPr="007F1A42">
        <w:rPr>
          <w:rFonts w:hint="cs"/>
          <w:rtl/>
        </w:rPr>
        <w:t>د</w:t>
      </w:r>
      <w:r w:rsidR="000D12A6" w:rsidRPr="007F1A42">
        <w:rPr>
          <w:rFonts w:hint="cs"/>
          <w:rtl/>
        </w:rPr>
        <w:t xml:space="preserve"> تا </w:t>
      </w:r>
      <w:r w:rsidR="002B4A61" w:rsidRPr="007F1A42">
        <w:rPr>
          <w:rFonts w:hint="cs"/>
          <w:rtl/>
        </w:rPr>
        <w:t xml:space="preserve">شار پسماند ناشی از تست مقاومت </w:t>
      </w:r>
      <w:r w:rsidR="000D12A6" w:rsidRPr="007F1A42">
        <w:rPr>
          <w:rFonts w:hint="cs"/>
          <w:rtl/>
        </w:rPr>
        <w:t>حذف شود.</w:t>
      </w:r>
      <w:r w:rsidR="009D0B45" w:rsidRPr="007F1A42">
        <w:rPr>
          <w:rFonts w:hint="cs"/>
          <w:rtl/>
        </w:rPr>
        <w:t xml:space="preserve"> در این قسمت باید زمان </w:t>
      </w:r>
      <w:r w:rsidR="00E843F1" w:rsidRPr="007F1A42">
        <w:rPr>
          <w:rFonts w:hint="cs"/>
          <w:rtl/>
        </w:rPr>
        <w:t>"</w:t>
      </w:r>
      <w:r w:rsidR="00D2220C" w:rsidRPr="007F1A42">
        <w:rPr>
          <w:lang w:val="de-DE"/>
        </w:rPr>
        <w:t>Demagnetize</w:t>
      </w:r>
      <w:r w:rsidR="00E843F1" w:rsidRPr="007F1A42">
        <w:rPr>
          <w:rFonts w:hint="cs"/>
          <w:rtl/>
        </w:rPr>
        <w:t>"</w:t>
      </w:r>
      <w:r w:rsidR="009D0B45" w:rsidRPr="007F1A42">
        <w:rPr>
          <w:rFonts w:hint="cs"/>
          <w:rtl/>
        </w:rPr>
        <w:t xml:space="preserve"> و ولتاژ را</w:t>
      </w:r>
      <w:r w:rsidR="002B4A61" w:rsidRPr="007F1A42">
        <w:rPr>
          <w:rFonts w:hint="cs"/>
          <w:rtl/>
        </w:rPr>
        <w:t xml:space="preserve"> </w:t>
      </w:r>
      <w:r w:rsidR="009D0B45" w:rsidRPr="007F1A42">
        <w:rPr>
          <w:rFonts w:hint="cs"/>
          <w:rtl/>
        </w:rPr>
        <w:t xml:space="preserve">برحسب درصدی از </w:t>
      </w:r>
      <w:r w:rsidR="00E843F1" w:rsidRPr="007F1A42">
        <w:rPr>
          <w:rFonts w:hint="cs"/>
          <w:rtl/>
        </w:rPr>
        <w:t>"</w:t>
      </w:r>
      <w:r w:rsidR="00D2220C" w:rsidRPr="007F1A42">
        <w:rPr>
          <w:rFonts w:asciiTheme="majorBidi" w:hAnsiTheme="majorBidi" w:cstheme="majorBidi"/>
          <w:lang w:val="de-DE"/>
        </w:rPr>
        <w:t>Vend</w:t>
      </w:r>
      <w:r w:rsidR="00E843F1" w:rsidRPr="007F1A42">
        <w:rPr>
          <w:rFonts w:hint="cs"/>
          <w:rtl/>
        </w:rPr>
        <w:t>"</w:t>
      </w:r>
      <w:r w:rsidR="009D0B45" w:rsidRPr="007F1A42">
        <w:rPr>
          <w:rFonts w:hint="cs"/>
          <w:rtl/>
        </w:rPr>
        <w:t xml:space="preserve"> وارد کنید.</w:t>
      </w:r>
    </w:p>
    <w:p w14:paraId="027C1107" w14:textId="20AAABFC" w:rsidR="00182B50" w:rsidRPr="00D41A75" w:rsidRDefault="00182B50" w:rsidP="00182B50">
      <w:pPr>
        <w:pStyle w:val="AAAR-Normal"/>
        <w:jc w:val="left"/>
        <w:rPr>
          <w:rtl/>
        </w:rPr>
      </w:pPr>
      <w:r>
        <w:rPr>
          <w:rtl/>
        </w:rPr>
        <w:t>قر</w:t>
      </w:r>
      <w:r>
        <w:rPr>
          <w:rFonts w:hint="cs"/>
          <w:rtl/>
        </w:rPr>
        <w:t>ی</w:t>
      </w:r>
      <w:r>
        <w:rPr>
          <w:rFonts w:hint="eastAsia"/>
          <w:rtl/>
        </w:rPr>
        <w:t>با</w:t>
      </w:r>
      <w:r>
        <w:rPr>
          <w:rtl/>
        </w:rPr>
        <w:t>...</w:t>
      </w:r>
    </w:p>
    <w:p w14:paraId="2400F67D" w14:textId="66F0010E" w:rsidR="009D3F91" w:rsidRDefault="009D3F91" w:rsidP="00EE2122">
      <w:pPr>
        <w:pStyle w:val="AAE-Normal"/>
        <w:rPr>
          <w:lang w:val="de-DE"/>
        </w:rPr>
      </w:pPr>
      <w:r w:rsidRPr="009D3F91">
        <w:rPr>
          <w:lang w:val="de-DE"/>
        </w:rPr>
        <w:t xml:space="preserve">In the "Efs" field, the knee point is estimated using the formula. The importance of this number is in calculating "Vend" to determine the final voltage of </w:t>
      </w:r>
      <w:r>
        <w:rPr>
          <w:lang w:val="de-DE"/>
        </w:rPr>
        <w:t>test evaluation</w:t>
      </w:r>
      <w:r w:rsidRPr="009D3F91">
        <w:rPr>
          <w:lang w:val="de-DE"/>
        </w:rPr>
        <w:t xml:space="preserve">. The assessment of this test is based on the finding of the knee point, so that if the knee point is found, the test </w:t>
      </w:r>
      <w:r>
        <w:rPr>
          <w:lang w:val="de-DE"/>
        </w:rPr>
        <w:t>is</w:t>
      </w:r>
      <w:r w:rsidRPr="009D3F91">
        <w:rPr>
          <w:lang w:val="de-DE"/>
        </w:rPr>
        <w:t xml:space="preserve"> "Passed" and otherwise "Failed".</w:t>
      </w:r>
      <w:r w:rsidRPr="009D3F91">
        <w:t xml:space="preserve"> </w:t>
      </w:r>
      <w:r w:rsidRPr="009D3F91">
        <w:rPr>
          <w:lang w:val="de-DE"/>
        </w:rPr>
        <w:t xml:space="preserve">Once the resistance value has been specified, the test settings </w:t>
      </w:r>
      <w:r>
        <w:rPr>
          <w:lang w:val="de-DE"/>
        </w:rPr>
        <w:t>is</w:t>
      </w:r>
      <w:r w:rsidRPr="009D3F91">
        <w:rPr>
          <w:lang w:val="de-DE"/>
        </w:rPr>
        <w:t xml:space="preserve"> entered in "State Setting". If "Demagnetize"</w:t>
      </w:r>
      <w:r>
        <w:rPr>
          <w:lang w:val="de-DE"/>
        </w:rPr>
        <w:t xml:space="preserve"> option</w:t>
      </w:r>
      <w:r w:rsidR="00891955">
        <w:rPr>
          <w:lang w:val="de-DE"/>
        </w:rPr>
        <w:t xml:space="preserve"> is ticked</w:t>
      </w:r>
      <w:r>
        <w:rPr>
          <w:lang w:val="de-DE"/>
        </w:rPr>
        <w:t xml:space="preserve">, </w:t>
      </w:r>
      <w:r w:rsidR="00D648D0" w:rsidRPr="00D648D0">
        <w:rPr>
          <w:lang w:val="de-DE"/>
        </w:rPr>
        <w:t>before performing the test evaluation</w:t>
      </w:r>
      <w:r w:rsidR="00891955">
        <w:rPr>
          <w:lang w:val="de-DE"/>
        </w:rPr>
        <w:t>,</w:t>
      </w:r>
      <w:r w:rsidR="00D648D0" w:rsidRPr="00D648D0">
        <w:rPr>
          <w:lang w:val="de-DE"/>
        </w:rPr>
        <w:t xml:space="preserve"> </w:t>
      </w:r>
      <w:r>
        <w:rPr>
          <w:lang w:val="de-DE"/>
        </w:rPr>
        <w:t xml:space="preserve">the software </w:t>
      </w:r>
      <w:r w:rsidR="00005286">
        <w:rPr>
          <w:lang w:val="de-DE"/>
        </w:rPr>
        <w:t xml:space="preserve">once </w:t>
      </w:r>
      <w:r>
        <w:rPr>
          <w:lang w:val="de-DE"/>
        </w:rPr>
        <w:t xml:space="preserve">demagnetizes the </w:t>
      </w:r>
      <w:r>
        <w:rPr>
          <w:rFonts w:cs="Cambria" w:hint="cs"/>
          <w:rtl/>
          <w:lang w:val="de-DE" w:bidi="fa-IR"/>
        </w:rPr>
        <w:t>"</w:t>
      </w:r>
      <w:r>
        <w:rPr>
          <w:lang w:val="de-DE"/>
        </w:rPr>
        <w:t>CT</w:t>
      </w:r>
      <w:r>
        <w:rPr>
          <w:rFonts w:cs="Cambria" w:hint="cs"/>
          <w:rtl/>
          <w:lang w:val="de-DE"/>
        </w:rPr>
        <w:t>"</w:t>
      </w:r>
      <w:r w:rsidRPr="009D3F91">
        <w:rPr>
          <w:lang w:val="de-DE"/>
        </w:rPr>
        <w:t xml:space="preserve"> </w:t>
      </w:r>
      <w:r>
        <w:t xml:space="preserve">with </w:t>
      </w:r>
      <w:r w:rsidR="00D648D0">
        <w:rPr>
          <w:rFonts w:cs="Cambria" w:hint="cs"/>
          <w:rtl/>
        </w:rPr>
        <w:t>"</w:t>
      </w:r>
      <w:r>
        <w:t>AC</w:t>
      </w:r>
      <w:r w:rsidR="00D648D0">
        <w:rPr>
          <w:rFonts w:cs="Cambria" w:hint="cs"/>
          <w:rtl/>
        </w:rPr>
        <w:t>"</w:t>
      </w:r>
      <w:r w:rsidR="00D648D0">
        <w:t xml:space="preserve"> voltage and current</w:t>
      </w:r>
      <w:r w:rsidRPr="009D3F91">
        <w:rPr>
          <w:lang w:val="de-DE"/>
        </w:rPr>
        <w:t>.</w:t>
      </w:r>
      <w:r w:rsidR="00891955">
        <w:rPr>
          <w:lang w:val="de-DE"/>
        </w:rPr>
        <w:t xml:space="preserve"> so that the residual flux caused by theresistance test is removed.</w:t>
      </w:r>
      <w:r w:rsidRPr="009D3F91">
        <w:rPr>
          <w:lang w:val="de-DE"/>
        </w:rPr>
        <w:t xml:space="preserve"> In this section, you must enter the time "Demagnetize" and voltage in a percentage of "Vend".</w:t>
      </w:r>
    </w:p>
    <w:p w14:paraId="25ABF546" w14:textId="77777777" w:rsidR="007F1A42" w:rsidRDefault="007F1A42" w:rsidP="007F1A42">
      <w:pPr>
        <w:pStyle w:val="AAG-Normal"/>
        <w:rPr>
          <w:lang w:val="de-DE"/>
        </w:rPr>
      </w:pPr>
      <w:r w:rsidRPr="007F1A42">
        <w:rPr>
          <w:lang w:val="de-DE"/>
        </w:rPr>
        <w:t>Der Kniepunkt wird mit der Formel im Feld "Efs" geschätzt. Die Bedeutung dieser Zahl liegt in der Berechnung von "Vend", um die endgültige Spannung der Prüfauswertung zu bestimmen. Die Bewertung dieser Prüfung basiert auf dem Auffinden des Kniepunkts, so dass der Test bei Auffinden des Kniepunkts "Passes" und andernfalls "Fail" ist. Nachdem der Widerstandswert festgelegt wurde, werden die Prüfeinstellungen unter "State Setting" eingegeben. Wenn die Option "Demagnetize" aktiviert ist, entmagnetisiert die Software vor der Prüfauswertung einmal den "CT" mit "AC" Spannung und Strom. Damit wird der durch die Widerstandsprüfung verursachte Restfluss beseitigt. In diesem Abschnitt müssen Sie die Zeit "Entmagnetisieren" und die Spannung in einem Prozentsatz von "Vend" eingeben.</w:t>
      </w:r>
    </w:p>
    <w:p w14:paraId="1F0491DC" w14:textId="3EB745A6" w:rsidR="00BF1CEB" w:rsidRDefault="00BF1CEB" w:rsidP="00BF1CEB">
      <w:pPr>
        <w:pStyle w:val="AAS-Normal"/>
        <w:rPr>
          <w:lang w:val="de-DE"/>
        </w:rPr>
      </w:pPr>
      <w:r w:rsidRPr="00BE621F">
        <w:rPr>
          <w:lang w:val="de-DE"/>
        </w:rPr>
        <w:t>En el campo "Efs" se estima el punto de inflexión mediante la fórmula. La importancia de este número radica en el cálculo de "Vend" para determinar la tensión final de la evaluación de la prueba. La evaluación de esta prueba se basa en el hallazgo del punto de rodilla, de manera que si se encuentra el punto de rodilla, la prueba es "Aprobada" y en caso contrario "Fallida". Una vez especificado el valor de la resistencia, la configuración de la prueba se introduce en "State Setting". Si la opción "Desmagnetizar" está marcada, antes de realizar la evaluación de la prueba, el software desmagnetiza una vez el "</w:t>
      </w:r>
      <w:r w:rsidR="002B0351">
        <w:rPr>
          <w:lang w:val="de-DE"/>
        </w:rPr>
        <w:t>CT</w:t>
      </w:r>
      <w:r w:rsidRPr="00BE621F">
        <w:rPr>
          <w:lang w:val="de-DE"/>
        </w:rPr>
        <w:t>" con tensión y corriente "AC", de forma que se elimina el flujo residual causado por la prueba de resistencia. En esta sección, debe introducir el tiempo de "Desmagnetización" y la tensión en un porcentaje de "Vend".</w:t>
      </w:r>
    </w:p>
    <w:p w14:paraId="3C4C4EFB" w14:textId="3008CF1A" w:rsidR="00A82F51" w:rsidRDefault="00A82F51" w:rsidP="00285B32">
      <w:pPr>
        <w:pStyle w:val="AAF-Normal"/>
        <w:rPr>
          <w:lang w:val="de-DE"/>
        </w:rPr>
      </w:pPr>
      <w:r>
        <w:rPr>
          <w:lang w:val="de-DE"/>
        </w:rPr>
        <w:t>Bientôt disponible</w:t>
      </w:r>
    </w:p>
    <w:p w14:paraId="5CFDD49C" w14:textId="2BD3DAA9" w:rsidR="00EE63D4" w:rsidRPr="00EE63D4" w:rsidRDefault="00EE63D4" w:rsidP="001E6635">
      <w:pPr>
        <w:pStyle w:val="AAA-Aks"/>
      </w:pPr>
      <w:r>
        <w:drawing>
          <wp:inline distT="0" distB="0" distL="0" distR="0" wp14:anchorId="36EFA667" wp14:editId="051C2F98">
            <wp:extent cx="1846303" cy="223837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1326" cy="2244465"/>
                    </a:xfrm>
                    <a:prstGeom prst="rect">
                      <a:avLst/>
                    </a:prstGeom>
                    <a:noFill/>
                    <a:ln>
                      <a:noFill/>
                    </a:ln>
                  </pic:spPr>
                </pic:pic>
              </a:graphicData>
            </a:graphic>
          </wp:inline>
        </w:drawing>
      </w:r>
    </w:p>
    <w:p w14:paraId="418DD539" w14:textId="0EA43DC6" w:rsidR="00673587" w:rsidRDefault="009F10FF" w:rsidP="00D41A75">
      <w:pPr>
        <w:pStyle w:val="AAA-MatnAsli"/>
        <w:rPr>
          <w:rtl/>
        </w:rPr>
      </w:pPr>
      <w:r>
        <w:rPr>
          <w:rFonts w:hint="cs"/>
          <w:rtl/>
        </w:rPr>
        <w:t xml:space="preserve">در مرحله بعد اگر </w:t>
      </w:r>
      <w:r w:rsidR="00E27E9D">
        <w:rPr>
          <w:rFonts w:cs="Calibri" w:hint="cs"/>
          <w:rtl/>
        </w:rPr>
        <w:t>"</w:t>
      </w:r>
      <w:r w:rsidR="00A14D78">
        <w:rPr>
          <w:rFonts w:cs="Calibri"/>
        </w:rPr>
        <w:t>Calc. From Test Object</w:t>
      </w:r>
      <w:r w:rsidR="00E27E9D">
        <w:rPr>
          <w:rFonts w:cs="Calibri" w:hint="cs"/>
          <w:rtl/>
        </w:rPr>
        <w:t>"</w:t>
      </w:r>
      <w:r>
        <w:rPr>
          <w:rFonts w:hint="cs"/>
          <w:rtl/>
        </w:rPr>
        <w:t xml:space="preserve"> تیک خورده باشد، نرم‌افزار با استفاده از اطلاعات وارد شده در </w:t>
      </w:r>
      <w:r w:rsidR="00A14D78">
        <w:rPr>
          <w:rFonts w:cs="Calibri" w:hint="cs"/>
          <w:rtl/>
        </w:rPr>
        <w:t>"</w:t>
      </w:r>
      <w:r w:rsidR="00A14D78">
        <w:rPr>
          <w:rFonts w:cs="Calibri"/>
        </w:rPr>
        <w:t>Test Object</w:t>
      </w:r>
      <w:r w:rsidR="00A14D78">
        <w:rPr>
          <w:rFonts w:cs="Calibri" w:hint="cs"/>
          <w:rtl/>
        </w:rPr>
        <w:t>"</w:t>
      </w:r>
      <w:r>
        <w:rPr>
          <w:rFonts w:hint="cs"/>
          <w:rtl/>
        </w:rPr>
        <w:t xml:space="preserve"> ، فرکانس و ولتاژ نهایی تست را محاسبه می‌کند. اگر بخواهید این مورد را به صورت دستی وارد کنید، باید تیک این گزینه را بردارید. در فیلد </w:t>
      </w:r>
      <w:r w:rsidR="00A14D78">
        <w:rPr>
          <w:rFonts w:cs="Calibri" w:hint="cs"/>
          <w:rtl/>
        </w:rPr>
        <w:t>"</w:t>
      </w:r>
      <w:r w:rsidR="00A14D78">
        <w:rPr>
          <w:rFonts w:cs="Calibri"/>
        </w:rPr>
        <w:t>Excitation Time Test</w:t>
      </w:r>
      <w:r w:rsidR="00A14D78">
        <w:rPr>
          <w:rFonts w:cs="Calibri" w:hint="cs"/>
          <w:rtl/>
        </w:rPr>
        <w:t>"</w:t>
      </w:r>
      <w:r>
        <w:rPr>
          <w:rFonts w:hint="cs"/>
          <w:rtl/>
        </w:rPr>
        <w:t xml:space="preserve"> هم زمان تست اشباع وارد می‌شود. توجه کنید که افزایش زمان تست </w:t>
      </w:r>
      <w:r w:rsidR="00E27E9D">
        <w:rPr>
          <w:rFonts w:hint="cs"/>
          <w:rtl/>
        </w:rPr>
        <w:t xml:space="preserve">می‌تواند منحنی اشباع را با نوسانات کمتری نشان دهد. در قسمت </w:t>
      </w:r>
      <w:r w:rsidR="00A14D78">
        <w:rPr>
          <w:rFonts w:cs="Calibri" w:hint="cs"/>
          <w:rtl/>
        </w:rPr>
        <w:t>"</w:t>
      </w:r>
      <w:r w:rsidR="00A14D78">
        <w:rPr>
          <w:rFonts w:cs="Calibri"/>
        </w:rPr>
        <w:t>Choose Current Measurement Mode</w:t>
      </w:r>
      <w:r w:rsidR="00A14D78">
        <w:rPr>
          <w:rFonts w:cs="Calibri" w:hint="cs"/>
          <w:rtl/>
        </w:rPr>
        <w:t>"</w:t>
      </w:r>
      <w:r w:rsidR="00E27E9D">
        <w:rPr>
          <w:rFonts w:hint="cs"/>
          <w:rtl/>
        </w:rPr>
        <w:t xml:space="preserve"> هم می‌توانید حداکثر جریان را از بین </w:t>
      </w:r>
      <w:r w:rsidR="00A14D78">
        <w:rPr>
          <w:rFonts w:cs="Calibri" w:hint="cs"/>
          <w:rtl/>
        </w:rPr>
        <w:t>"</w:t>
      </w:r>
      <w:r w:rsidR="00A14D78">
        <w:rPr>
          <w:rFonts w:cs="Calibri"/>
        </w:rPr>
        <w:t>Low Current</w:t>
      </w:r>
      <w:r w:rsidR="00A14D78">
        <w:rPr>
          <w:rFonts w:cs="Calibri" w:hint="cs"/>
          <w:rtl/>
        </w:rPr>
        <w:t>"</w:t>
      </w:r>
      <w:r w:rsidR="00E27E9D">
        <w:rPr>
          <w:rFonts w:hint="cs"/>
          <w:rtl/>
        </w:rPr>
        <w:t xml:space="preserve"> با حداکثر جریان 500 میلی‌آمپر و </w:t>
      </w:r>
      <w:r w:rsidR="00A14D78">
        <w:rPr>
          <w:rFonts w:cs="Calibri" w:hint="cs"/>
          <w:rtl/>
        </w:rPr>
        <w:t>"</w:t>
      </w:r>
      <w:r w:rsidR="00A14D78">
        <w:rPr>
          <w:rFonts w:cs="Calibri"/>
        </w:rPr>
        <w:t>High Current</w:t>
      </w:r>
      <w:r w:rsidR="00A14D78">
        <w:rPr>
          <w:rFonts w:cs="Calibri" w:hint="cs"/>
          <w:rtl/>
        </w:rPr>
        <w:t>"</w:t>
      </w:r>
      <w:r w:rsidR="00E27E9D">
        <w:rPr>
          <w:rFonts w:hint="cs"/>
          <w:rtl/>
        </w:rPr>
        <w:t xml:space="preserve"> با حداکثر جریان 800 میلی آمپر مشخص کنید. توجه کنید که با انتخاب هر کدام، سربندی دستگاه تغییر می‌کند.</w:t>
      </w:r>
    </w:p>
    <w:p w14:paraId="45C4DD3D" w14:textId="426C9F6E" w:rsidR="00182B50" w:rsidRDefault="00182B50" w:rsidP="00182B50">
      <w:pPr>
        <w:pStyle w:val="AAAR-Normal"/>
        <w:jc w:val="left"/>
        <w:rPr>
          <w:rtl/>
        </w:rPr>
      </w:pPr>
      <w:r>
        <w:rPr>
          <w:rtl/>
        </w:rPr>
        <w:t>قر</w:t>
      </w:r>
      <w:r>
        <w:rPr>
          <w:rFonts w:hint="cs"/>
          <w:rtl/>
        </w:rPr>
        <w:t>ی</w:t>
      </w:r>
      <w:r>
        <w:rPr>
          <w:rFonts w:hint="eastAsia"/>
          <w:rtl/>
        </w:rPr>
        <w:t>با</w:t>
      </w:r>
      <w:r>
        <w:rPr>
          <w:rtl/>
        </w:rPr>
        <w:t>...</w:t>
      </w:r>
    </w:p>
    <w:p w14:paraId="57ABD431" w14:textId="77777777" w:rsidR="00236CA8" w:rsidRPr="00173502" w:rsidRDefault="00657ABD" w:rsidP="0002488A">
      <w:pPr>
        <w:pStyle w:val="AAE-Normal"/>
        <w:rPr>
          <w:rtl/>
        </w:rPr>
      </w:pPr>
      <w:r>
        <w:t xml:space="preserve">In the next step </w:t>
      </w:r>
      <w:r w:rsidR="000B5DAF">
        <w:t>if “Calc</w:t>
      </w:r>
      <w:r w:rsidR="009718AA">
        <w:t>.</w:t>
      </w:r>
      <w:r w:rsidR="000B5DAF">
        <w:t xml:space="preserve"> </w:t>
      </w:r>
      <w:r w:rsidR="009718AA">
        <w:t>from</w:t>
      </w:r>
      <w:r w:rsidR="000B5DAF">
        <w:t xml:space="preserve"> Test Object” is checked, the software calculates the frequency and </w:t>
      </w:r>
      <w:r w:rsidR="00AF6FED">
        <w:t xml:space="preserve">final </w:t>
      </w:r>
      <w:r w:rsidR="000B5DAF">
        <w:t>voltage</w:t>
      </w:r>
      <w:r w:rsidR="00433214">
        <w:t xml:space="preserve"> of the test</w:t>
      </w:r>
      <w:r w:rsidR="000B5DAF">
        <w:t xml:space="preserve"> by using the information entered in “Test </w:t>
      </w:r>
      <w:r w:rsidR="00433214">
        <w:t>Object</w:t>
      </w:r>
      <w:r w:rsidR="000B5DAF">
        <w:t xml:space="preserve">”. </w:t>
      </w:r>
      <w:r w:rsidR="00433214">
        <w:t xml:space="preserve">If you wish to enter this manually, you should uncheck this option. </w:t>
      </w:r>
      <w:r w:rsidR="00187E80">
        <w:t xml:space="preserve">In “Excitation Time Test” </w:t>
      </w:r>
      <w:r w:rsidR="00187E80" w:rsidRPr="00173502">
        <w:t>field, the test time is</w:t>
      </w:r>
      <w:r w:rsidR="00187E80">
        <w:t xml:space="preserve"> entered. </w:t>
      </w:r>
      <w:r w:rsidR="00455CB7">
        <w:t xml:space="preserve">Note that, it is possible to show the </w:t>
      </w:r>
      <w:r w:rsidR="003B645B" w:rsidRPr="0002488A">
        <w:t>saturation</w:t>
      </w:r>
      <w:r w:rsidR="009546EB">
        <w:t xml:space="preserve"> </w:t>
      </w:r>
      <w:r w:rsidR="00455CB7">
        <w:t>curve with less fluctuation by increasing the test time. In “</w:t>
      </w:r>
      <w:r w:rsidR="00455CB7" w:rsidRPr="00173502">
        <w:t xml:space="preserve">Choose Current Measurement Mode” section, it is possible to specify the maximum current from among “Low Current” with maximum </w:t>
      </w:r>
      <w:r w:rsidR="003B645B" w:rsidRPr="00173502">
        <w:t>500</w:t>
      </w:r>
      <w:r w:rsidR="00455CB7" w:rsidRPr="00173502">
        <w:t xml:space="preserve"> milliamps and “High Current” with maximum 800milliamps. </w:t>
      </w:r>
      <w:r w:rsidR="004A0615" w:rsidRPr="00173502">
        <w:t xml:space="preserve">Note that by selecting any of these options, </w:t>
      </w:r>
      <w:r w:rsidR="00AD4E43" w:rsidRPr="00173502">
        <w:t>the wiring changes.</w:t>
      </w:r>
    </w:p>
    <w:p w14:paraId="75F8430D" w14:textId="1254B0BF" w:rsidR="00236CA8" w:rsidRDefault="00B16560" w:rsidP="00A82F51">
      <w:pPr>
        <w:pStyle w:val="AAG-Normal"/>
        <w:rPr>
          <w:lang w:val="de-DE"/>
        </w:rPr>
      </w:pPr>
      <w:r w:rsidRPr="00173502">
        <w:rPr>
          <w:lang w:val="de-DE"/>
        </w:rPr>
        <w:t>Im nächsten Schritt, wenn "Calc. from Test Object" überprüft wird, berechnet</w:t>
      </w:r>
      <w:r w:rsidRPr="00B16560">
        <w:rPr>
          <w:lang w:val="de-DE"/>
        </w:rPr>
        <w:t xml:space="preserve"> die Software die Frequenz und Endspannung des Tests unter Verwendung der im "Test</w:t>
      </w:r>
      <w:r w:rsidR="009546EB">
        <w:rPr>
          <w:lang w:val="de-DE"/>
        </w:rPr>
        <w:t xml:space="preserve"> O</w:t>
      </w:r>
      <w:r w:rsidRPr="00B16560">
        <w:rPr>
          <w:lang w:val="de-DE"/>
        </w:rPr>
        <w:t>bje</w:t>
      </w:r>
      <w:r w:rsidR="009546EB">
        <w:rPr>
          <w:lang w:val="de-DE"/>
        </w:rPr>
        <w:t>c</w:t>
      </w:r>
      <w:r w:rsidRPr="00B16560">
        <w:rPr>
          <w:lang w:val="de-DE"/>
        </w:rPr>
        <w:t>t" eingegebenen Informationen.</w:t>
      </w:r>
      <w:r w:rsidR="009546EB" w:rsidRPr="009546EB">
        <w:rPr>
          <w:lang w:val="de-DE"/>
        </w:rPr>
        <w:t xml:space="preserve"> Wenn Sie dies manuell eingeben möchten, sollten Sie diese Option deaktivieren. Im Feld "Excitation Time Test" wird die Erregungstestzeit eingegeben. Beachten Sie, dass es möglich ist, die </w:t>
      </w:r>
      <w:r w:rsidR="009546EB">
        <w:rPr>
          <w:lang w:val="de-DE"/>
        </w:rPr>
        <w:t>Magnetisierungskennlinie</w:t>
      </w:r>
      <w:r w:rsidR="009546EB" w:rsidRPr="009546EB">
        <w:rPr>
          <w:lang w:val="de-DE"/>
        </w:rPr>
        <w:t xml:space="preserve"> mit weniger Fluktuation durch Erhöhung der </w:t>
      </w:r>
      <w:r w:rsidR="009546EB">
        <w:rPr>
          <w:lang w:val="de-DE"/>
        </w:rPr>
        <w:t>Prüf</w:t>
      </w:r>
      <w:r w:rsidR="009546EB" w:rsidRPr="009546EB">
        <w:rPr>
          <w:lang w:val="de-DE"/>
        </w:rPr>
        <w:t>zeit anzuzeigen. Im Abschnitt "Choose Current Measurement Mode" ist es möglich, den maximalen Strom aus "Low Current" mit maximal 400 Milliampere und "High Current" mit maximal 800 Milliampers en anzugeben. Beachten Sie, dass sich die Verdrahtung des Geräts durch Auswahl einer dieser Optionen ändert.</w:t>
      </w:r>
    </w:p>
    <w:p w14:paraId="560D53F2" w14:textId="7D67DADC" w:rsidR="00A82F51" w:rsidRDefault="002B3543" w:rsidP="00A82F51">
      <w:pPr>
        <w:pStyle w:val="AAS-Normal"/>
        <w:rPr>
          <w:lang w:val="de-DE"/>
        </w:rPr>
      </w:pPr>
      <w:r>
        <w:rPr>
          <w:lang w:val="de-DE"/>
        </w:rPr>
        <w:t>.</w:t>
      </w:r>
      <w:r w:rsidRPr="00D51382">
        <w:rPr>
          <w:lang w:val="es-ES"/>
        </w:rPr>
        <w:t xml:space="preserve"> </w:t>
      </w:r>
      <w:r w:rsidRPr="00D51382">
        <w:rPr>
          <w:lang w:val="de-DE"/>
        </w:rPr>
        <w:t>En el siguiente paso, si se marca la casilla "Calcular a partir del objeto de prueba", el software calcula la frecuencia y el voltaje final de la prueba utilizando la información introducida en "Objeto de prueba". Si desea introducir esto manualmente, debe desmarcar esta opción. En el campo "Test de tiempo de excitación" se introduce el tiempo de la prueba. Tenga en cuenta que es posible mostrar la curva de saturación con menos fluctuación aumentando el tiempo de prueba. En la sección "Elegir el modo de medición de la corriente", es posible especificar la corriente máxima entre "Corriente baja" con un máximo de 500 miliamperios y "Corriente alta" con un máximo de 800 miliamperios. Tenga en cuenta que al seleccionar cualquiera de estas opciones, el cableado cambia.</w:t>
      </w:r>
    </w:p>
    <w:p w14:paraId="48CAA026" w14:textId="255A8F92" w:rsidR="00A82F51" w:rsidRDefault="00A82F51" w:rsidP="00285B32">
      <w:pPr>
        <w:pStyle w:val="AAF-Normal"/>
        <w:rPr>
          <w:lang w:val="de-DE"/>
        </w:rPr>
      </w:pPr>
      <w:r>
        <w:rPr>
          <w:lang w:val="de-DE"/>
        </w:rPr>
        <w:t>Bientôt disponible</w:t>
      </w:r>
    </w:p>
    <w:p w14:paraId="1E42941B" w14:textId="741F9D2F" w:rsidR="00EE63D4" w:rsidRPr="00EE63D4" w:rsidRDefault="00EE63D4" w:rsidP="001E6635">
      <w:pPr>
        <w:pStyle w:val="AAA-Aks"/>
      </w:pPr>
      <w:r>
        <w:drawing>
          <wp:inline distT="0" distB="0" distL="0" distR="0" wp14:anchorId="46E56B6E" wp14:editId="1C434787">
            <wp:extent cx="1933575" cy="16776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44261" cy="1686881"/>
                    </a:xfrm>
                    <a:prstGeom prst="rect">
                      <a:avLst/>
                    </a:prstGeom>
                    <a:noFill/>
                    <a:ln>
                      <a:noFill/>
                    </a:ln>
                  </pic:spPr>
                </pic:pic>
              </a:graphicData>
            </a:graphic>
          </wp:inline>
        </w:drawing>
      </w:r>
    </w:p>
    <w:p w14:paraId="50312F1A" w14:textId="68B3B741" w:rsidR="00B608EA" w:rsidRDefault="00B608EA" w:rsidP="00B608EA">
      <w:pPr>
        <w:pStyle w:val="Heading3"/>
        <w:rPr>
          <w:rtl/>
        </w:rPr>
      </w:pPr>
      <w:r>
        <w:rPr>
          <w:rFonts w:hint="cs"/>
          <w:rtl/>
        </w:rPr>
        <w:t>اجرای تست و تحلیل نتایج</w:t>
      </w:r>
    </w:p>
    <w:p w14:paraId="518A2509" w14:textId="13CAAEEA" w:rsidR="00182B50" w:rsidRPr="00182B50" w:rsidRDefault="00182B50" w:rsidP="00182B50">
      <w:pPr>
        <w:pStyle w:val="AAAR-Normal"/>
        <w:jc w:val="left"/>
        <w:rPr>
          <w:rtl/>
        </w:rPr>
      </w:pPr>
      <w:r>
        <w:rPr>
          <w:rtl/>
        </w:rPr>
        <w:t>قر</w:t>
      </w:r>
      <w:r>
        <w:rPr>
          <w:rFonts w:hint="cs"/>
          <w:rtl/>
        </w:rPr>
        <w:t>ی</w:t>
      </w:r>
      <w:r>
        <w:rPr>
          <w:rFonts w:hint="eastAsia"/>
          <w:rtl/>
        </w:rPr>
        <w:t>با</w:t>
      </w:r>
      <w:r>
        <w:rPr>
          <w:rtl/>
        </w:rPr>
        <w:t>...</w:t>
      </w:r>
    </w:p>
    <w:p w14:paraId="09E8C926" w14:textId="77777777" w:rsidR="00236CA8" w:rsidRDefault="009233FD" w:rsidP="001F42CE">
      <w:pPr>
        <w:pStyle w:val="AAE-Normal"/>
        <w:rPr>
          <w:rtl/>
        </w:rPr>
      </w:pPr>
      <w:r>
        <w:t xml:space="preserve">Performing </w:t>
      </w:r>
      <w:r w:rsidR="009546EB">
        <w:t>the Test and Analyzing the Results</w:t>
      </w:r>
    </w:p>
    <w:p w14:paraId="42795BF8" w14:textId="3B9A4054" w:rsidR="00236CA8" w:rsidRDefault="009546EB" w:rsidP="00A82F51">
      <w:pPr>
        <w:pStyle w:val="AAG-Normal"/>
        <w:rPr>
          <w:lang w:val="de-DE"/>
        </w:rPr>
      </w:pPr>
      <w:r w:rsidRPr="009546EB">
        <w:rPr>
          <w:lang w:val="de-DE"/>
        </w:rPr>
        <w:t>Durchführen de</w:t>
      </w:r>
      <w:r>
        <w:rPr>
          <w:lang w:val="de-DE"/>
        </w:rPr>
        <w:t>r</w:t>
      </w:r>
      <w:r w:rsidRPr="009546EB">
        <w:rPr>
          <w:lang w:val="de-DE"/>
        </w:rPr>
        <w:t xml:space="preserve"> </w:t>
      </w:r>
      <w:r>
        <w:rPr>
          <w:lang w:val="de-DE"/>
        </w:rPr>
        <w:t>Prüfung</w:t>
      </w:r>
      <w:r w:rsidRPr="009546EB">
        <w:rPr>
          <w:lang w:val="de-DE"/>
        </w:rPr>
        <w:t xml:space="preserve"> und Analysieren der Ergebnisse</w:t>
      </w:r>
    </w:p>
    <w:p w14:paraId="27A29887" w14:textId="53E34596" w:rsidR="00A82F51" w:rsidRDefault="002B3543" w:rsidP="00A82F51">
      <w:pPr>
        <w:pStyle w:val="AAS-Normal"/>
        <w:rPr>
          <w:lang w:val="de-DE"/>
        </w:rPr>
      </w:pPr>
      <w:r>
        <w:rPr>
          <w:lang w:val="de-DE"/>
        </w:rPr>
        <w:t>.</w:t>
      </w:r>
      <w:r w:rsidRPr="00D51382">
        <w:rPr>
          <w:lang w:val="es-ES"/>
        </w:rPr>
        <w:t xml:space="preserve"> </w:t>
      </w:r>
      <w:r w:rsidRPr="00D51382">
        <w:rPr>
          <w:lang w:val="de-DE"/>
        </w:rPr>
        <w:t>Realizando la prueba y analizando los resultados</w:t>
      </w:r>
    </w:p>
    <w:p w14:paraId="3C5724E6" w14:textId="762F5ECC" w:rsidR="00A82F51" w:rsidRPr="009546EB" w:rsidRDefault="00A82F51" w:rsidP="00285B32">
      <w:pPr>
        <w:pStyle w:val="AAF-Normal"/>
        <w:rPr>
          <w:rtl/>
          <w:lang w:val="de-DE"/>
        </w:rPr>
      </w:pPr>
      <w:r>
        <w:rPr>
          <w:lang w:val="de-DE"/>
        </w:rPr>
        <w:t>Bientôt disponible</w:t>
      </w:r>
    </w:p>
    <w:p w14:paraId="44CA1688" w14:textId="349F5CF9" w:rsidR="00A13A74" w:rsidRDefault="00A14D78" w:rsidP="00A14D78">
      <w:pPr>
        <w:pStyle w:val="AAA-MatnAsli"/>
        <w:ind w:left="0" w:firstLine="432"/>
        <w:rPr>
          <w:rtl/>
        </w:rPr>
      </w:pPr>
      <w:r>
        <w:rPr>
          <w:rFonts w:hint="cs"/>
          <w:rtl/>
        </w:rPr>
        <w:t xml:space="preserve">در این تست با توجه به اطلاعات وارد شده در </w:t>
      </w:r>
      <w:r>
        <w:rPr>
          <w:rFonts w:cs="Calibri" w:hint="cs"/>
          <w:rtl/>
        </w:rPr>
        <w:t>"</w:t>
      </w:r>
      <w:r>
        <w:rPr>
          <w:rFonts w:cs="Calibri"/>
        </w:rPr>
        <w:t>Test Object</w:t>
      </w:r>
      <w:r>
        <w:rPr>
          <w:rFonts w:cs="Calibri" w:hint="cs"/>
          <w:rtl/>
        </w:rPr>
        <w:t>"</w:t>
      </w:r>
      <w:r>
        <w:rPr>
          <w:rFonts w:hint="cs"/>
          <w:rtl/>
        </w:rPr>
        <w:t xml:space="preserve"> و تست مقاومت انجام شده، اطلاعات تست در این صفحه وارد شده است. </w:t>
      </w:r>
      <w:r w:rsidR="00A13A74" w:rsidRPr="00C17135">
        <w:rPr>
          <w:rFonts w:hint="cs"/>
          <w:rtl/>
        </w:rPr>
        <w:t xml:space="preserve">با توجه به </w:t>
      </w:r>
      <w:r w:rsidR="00A271E5">
        <w:rPr>
          <w:rFonts w:hint="cs"/>
          <w:rtl/>
        </w:rPr>
        <w:t xml:space="preserve">مشخصات و مدل </w:t>
      </w:r>
      <w:r w:rsidR="00E843F1" w:rsidRPr="00CA473A">
        <w:rPr>
          <w:rFonts w:hint="cs"/>
          <w:rtl/>
        </w:rPr>
        <w:t>"</w:t>
      </w:r>
      <w:r w:rsidR="00D2220C" w:rsidRPr="00CA473A">
        <w:rPr>
          <w:rFonts w:asciiTheme="majorBidi" w:hAnsiTheme="majorBidi" w:cstheme="majorBidi"/>
        </w:rPr>
        <w:t>CT</w:t>
      </w:r>
      <w:r w:rsidR="00E843F1" w:rsidRPr="00CA473A">
        <w:rPr>
          <w:rFonts w:hint="cs"/>
          <w:rtl/>
        </w:rPr>
        <w:t>"</w:t>
      </w:r>
      <w:r w:rsidR="002B4A61" w:rsidRPr="00CA473A">
        <w:rPr>
          <w:rFonts w:hint="cs"/>
          <w:rtl/>
        </w:rPr>
        <w:t xml:space="preserve"> </w:t>
      </w:r>
      <w:r w:rsidR="002B4A61" w:rsidRPr="002B4A61">
        <w:rPr>
          <w:rFonts w:hint="cs"/>
          <w:rtl/>
        </w:rPr>
        <w:t>هم</w:t>
      </w:r>
      <w:r w:rsidR="00A271E5">
        <w:rPr>
          <w:rFonts w:hint="cs"/>
          <w:rtl/>
        </w:rPr>
        <w:t xml:space="preserve"> </w:t>
      </w:r>
      <w:r w:rsidR="00A13A74" w:rsidRPr="00C17135">
        <w:rPr>
          <w:rFonts w:hint="cs"/>
          <w:rtl/>
        </w:rPr>
        <w:t xml:space="preserve">سربندی </w:t>
      </w:r>
      <w:r w:rsidR="002B4A61">
        <w:rPr>
          <w:rFonts w:hint="cs"/>
          <w:rtl/>
        </w:rPr>
        <w:t xml:space="preserve">انجام </w:t>
      </w:r>
      <w:r w:rsidR="00A13A74" w:rsidRPr="00C17135">
        <w:rPr>
          <w:rFonts w:hint="cs"/>
          <w:rtl/>
        </w:rPr>
        <w:t>می‌شود</w:t>
      </w:r>
      <w:r w:rsidR="002B4A61">
        <w:rPr>
          <w:rFonts w:hint="cs"/>
          <w:rtl/>
        </w:rPr>
        <w:t xml:space="preserve"> که برای مدل‌های مختلف </w:t>
      </w:r>
      <w:r w:rsidR="00326EB8" w:rsidRPr="00CA473A">
        <w:rPr>
          <w:rFonts w:hint="cs"/>
          <w:rtl/>
        </w:rPr>
        <w:t>"</w:t>
      </w:r>
      <w:r w:rsidR="00326EB8" w:rsidRPr="00CA473A">
        <w:rPr>
          <w:rFonts w:asciiTheme="majorBidi" w:hAnsiTheme="majorBidi" w:cstheme="majorBidi"/>
        </w:rPr>
        <w:t>CT</w:t>
      </w:r>
      <w:r w:rsidR="00326EB8" w:rsidRPr="00CA473A">
        <w:rPr>
          <w:rFonts w:hint="cs"/>
          <w:rtl/>
        </w:rPr>
        <w:t>"</w:t>
      </w:r>
      <w:r w:rsidR="002B4A61">
        <w:rPr>
          <w:rFonts w:hint="cs"/>
          <w:rtl/>
        </w:rPr>
        <w:t>ها متفاوت است</w:t>
      </w:r>
      <w:r w:rsidR="00A13A74" w:rsidRPr="00C17135">
        <w:rPr>
          <w:rFonts w:hint="cs"/>
          <w:rtl/>
        </w:rPr>
        <w:t>. توجه کنید که در این سربندی</w:t>
      </w:r>
      <w:r w:rsidR="0002488A">
        <w:rPr>
          <w:rFonts w:hint="cs"/>
          <w:rtl/>
        </w:rPr>
        <w:t>،</w:t>
      </w:r>
      <w:r w:rsidR="00A13A74" w:rsidRPr="00C17135">
        <w:rPr>
          <w:rFonts w:hint="cs"/>
          <w:rtl/>
        </w:rPr>
        <w:t xml:space="preserve"> خروجی ولتا</w:t>
      </w:r>
      <w:r w:rsidR="00C17135" w:rsidRPr="00C17135">
        <w:rPr>
          <w:rFonts w:hint="cs"/>
          <w:rtl/>
        </w:rPr>
        <w:t xml:space="preserve">ژ </w:t>
      </w:r>
      <w:r w:rsidR="00A13A74" w:rsidRPr="00C17135">
        <w:rPr>
          <w:rFonts w:hint="cs"/>
          <w:rtl/>
        </w:rPr>
        <w:t xml:space="preserve">دستگاه به پلاریته مثبت خازن وصل می‌شود و باید دو سر پلاریته منفی خازن‌ها به هم وصل شوند. سپس پلاریته مثبت خازن دوم به سر </w:t>
      </w:r>
      <w:r w:rsidR="00E843F1" w:rsidRPr="00CA473A">
        <w:rPr>
          <w:rFonts w:hint="cs"/>
          <w:rtl/>
        </w:rPr>
        <w:t>"</w:t>
      </w:r>
      <w:r w:rsidR="00D2220C" w:rsidRPr="00CA473A">
        <w:rPr>
          <w:rFonts w:asciiTheme="majorBidi" w:hAnsiTheme="majorBidi" w:cstheme="majorBidi"/>
        </w:rPr>
        <w:t>S1</w:t>
      </w:r>
      <w:r w:rsidR="00E843F1" w:rsidRPr="00CA473A">
        <w:rPr>
          <w:rFonts w:hint="cs"/>
          <w:rtl/>
        </w:rPr>
        <w:t>"</w:t>
      </w:r>
      <w:r w:rsidR="0055437E" w:rsidRPr="00C17135">
        <w:rPr>
          <w:rFonts w:hint="cs"/>
          <w:rtl/>
        </w:rPr>
        <w:t xml:space="preserve"> </w:t>
      </w:r>
      <w:r w:rsidR="00326EB8" w:rsidRPr="00CA473A">
        <w:rPr>
          <w:rFonts w:hint="cs"/>
          <w:b/>
          <w:bCs/>
          <w:sz w:val="28"/>
          <w:szCs w:val="28"/>
          <w:rtl/>
        </w:rPr>
        <w:t xml:space="preserve"> ِ</w:t>
      </w:r>
      <w:r w:rsidR="00326EB8" w:rsidRPr="00CA473A">
        <w:rPr>
          <w:rFonts w:hint="cs"/>
          <w:sz w:val="28"/>
          <w:szCs w:val="28"/>
          <w:rtl/>
        </w:rPr>
        <w:t xml:space="preserve"> </w:t>
      </w:r>
      <w:r w:rsidR="00326EB8" w:rsidRPr="00CA473A">
        <w:rPr>
          <w:rFonts w:hint="cs"/>
          <w:rtl/>
        </w:rPr>
        <w:t>"</w:t>
      </w:r>
      <w:r w:rsidR="00326EB8" w:rsidRPr="00CA473A">
        <w:rPr>
          <w:rFonts w:asciiTheme="majorBidi" w:hAnsiTheme="majorBidi" w:cstheme="majorBidi"/>
        </w:rPr>
        <w:t>CT</w:t>
      </w:r>
      <w:r w:rsidR="00326EB8" w:rsidRPr="00CA473A">
        <w:rPr>
          <w:rFonts w:hint="cs"/>
          <w:rtl/>
        </w:rPr>
        <w:t>"</w:t>
      </w:r>
      <w:r w:rsidR="00326EB8">
        <w:rPr>
          <w:rFonts w:hint="cs"/>
          <w:rtl/>
        </w:rPr>
        <w:t xml:space="preserve"> و</w:t>
      </w:r>
      <w:r w:rsidR="0055437E" w:rsidRPr="00C17135">
        <w:rPr>
          <w:rFonts w:hint="cs"/>
          <w:rtl/>
        </w:rPr>
        <w:t xml:space="preserve"> </w:t>
      </w:r>
      <w:r w:rsidR="00A271E5">
        <w:rPr>
          <w:rFonts w:hint="cs"/>
          <w:rtl/>
        </w:rPr>
        <w:t>سر</w:t>
      </w:r>
      <w:r w:rsidR="0055437E" w:rsidRPr="00C17135">
        <w:rPr>
          <w:rFonts w:hint="cs"/>
          <w:rtl/>
        </w:rPr>
        <w:t xml:space="preserve"> </w:t>
      </w:r>
      <w:r w:rsidR="00E843F1" w:rsidRPr="00CA473A">
        <w:rPr>
          <w:rFonts w:hint="cs"/>
          <w:rtl/>
        </w:rPr>
        <w:t>"</w:t>
      </w:r>
      <w:r w:rsidR="00D2220C" w:rsidRPr="00CA473A">
        <w:rPr>
          <w:rFonts w:asciiTheme="majorBidi" w:hAnsiTheme="majorBidi" w:cstheme="majorBidi"/>
        </w:rPr>
        <w:t>S2</w:t>
      </w:r>
      <w:r w:rsidR="00E843F1" w:rsidRPr="00CA473A">
        <w:rPr>
          <w:rFonts w:hint="cs"/>
          <w:rtl/>
        </w:rPr>
        <w:t>"</w:t>
      </w:r>
      <w:r w:rsidR="00A271E5" w:rsidRPr="00CA473A">
        <w:rPr>
          <w:rFonts w:hint="cs"/>
          <w:rtl/>
        </w:rPr>
        <w:t xml:space="preserve"> هم به دستگاه</w:t>
      </w:r>
      <w:r w:rsidR="0055437E" w:rsidRPr="00C17135">
        <w:rPr>
          <w:rFonts w:hint="cs"/>
          <w:rtl/>
        </w:rPr>
        <w:t xml:space="preserve"> متصل می‌شود. </w:t>
      </w:r>
      <w:r w:rsidR="002B4A61">
        <w:rPr>
          <w:rFonts w:hint="cs"/>
          <w:rtl/>
        </w:rPr>
        <w:t xml:space="preserve">لازم به ذکر است که </w:t>
      </w:r>
      <w:r w:rsidR="0055437E" w:rsidRPr="00C17135">
        <w:rPr>
          <w:rFonts w:hint="cs"/>
          <w:rtl/>
        </w:rPr>
        <w:t xml:space="preserve">استفاده از خازن سری </w:t>
      </w:r>
      <w:r w:rsidR="00A271E5">
        <w:rPr>
          <w:rFonts w:hint="cs"/>
          <w:rtl/>
        </w:rPr>
        <w:t xml:space="preserve">برای </w:t>
      </w:r>
      <w:r w:rsidR="0055437E" w:rsidRPr="00C17135">
        <w:rPr>
          <w:rFonts w:hint="cs"/>
          <w:rtl/>
        </w:rPr>
        <w:t xml:space="preserve">فیلتر کردن </w:t>
      </w:r>
      <w:r w:rsidR="00A271E5">
        <w:rPr>
          <w:rFonts w:hint="cs"/>
          <w:rtl/>
        </w:rPr>
        <w:t xml:space="preserve">ولتاژ </w:t>
      </w:r>
      <w:r w:rsidR="00E843F1" w:rsidRPr="00CA473A">
        <w:rPr>
          <w:rFonts w:hint="cs"/>
          <w:rtl/>
        </w:rPr>
        <w:t>"</w:t>
      </w:r>
      <w:r w:rsidR="00D2220C" w:rsidRPr="00CA473A">
        <w:rPr>
          <w:rFonts w:asciiTheme="majorBidi" w:hAnsiTheme="majorBidi" w:cstheme="majorBidi"/>
        </w:rPr>
        <w:t>DC</w:t>
      </w:r>
      <w:r w:rsidR="00E843F1" w:rsidRPr="00CA473A">
        <w:rPr>
          <w:rFonts w:hint="cs"/>
          <w:rtl/>
        </w:rPr>
        <w:t>"</w:t>
      </w:r>
      <w:r w:rsidR="00326EB8" w:rsidRPr="00CA473A">
        <w:rPr>
          <w:rFonts w:hint="cs"/>
          <w:rtl/>
        </w:rPr>
        <w:t xml:space="preserve"> </w:t>
      </w:r>
      <w:r w:rsidR="00326EB8" w:rsidRPr="00326EB8">
        <w:rPr>
          <w:rFonts w:hint="cs"/>
          <w:rtl/>
        </w:rPr>
        <w:t>دستگاه</w:t>
      </w:r>
      <w:r w:rsidR="0055437E" w:rsidRPr="00C17135">
        <w:rPr>
          <w:rFonts w:hint="cs"/>
          <w:rtl/>
        </w:rPr>
        <w:t xml:space="preserve"> می‌باشد.</w:t>
      </w:r>
    </w:p>
    <w:p w14:paraId="0E34A19A" w14:textId="2F53E252" w:rsidR="00182B50" w:rsidRDefault="00182B50" w:rsidP="00182B50">
      <w:pPr>
        <w:pStyle w:val="AAAR-Normal"/>
        <w:jc w:val="left"/>
        <w:rPr>
          <w:rtl/>
        </w:rPr>
      </w:pPr>
      <w:r>
        <w:rPr>
          <w:rtl/>
        </w:rPr>
        <w:t>قر</w:t>
      </w:r>
      <w:r>
        <w:rPr>
          <w:rFonts w:hint="cs"/>
          <w:rtl/>
        </w:rPr>
        <w:t>ی</w:t>
      </w:r>
      <w:r>
        <w:rPr>
          <w:rFonts w:hint="eastAsia"/>
          <w:rtl/>
        </w:rPr>
        <w:t>با</w:t>
      </w:r>
      <w:r>
        <w:rPr>
          <w:rtl/>
        </w:rPr>
        <w:t>...</w:t>
      </w:r>
    </w:p>
    <w:p w14:paraId="17CF264B" w14:textId="43012A1F" w:rsidR="00236CA8" w:rsidRDefault="006840AE" w:rsidP="0002488A">
      <w:pPr>
        <w:pStyle w:val="AAE-Normal"/>
        <w:rPr>
          <w:rtl/>
        </w:rPr>
      </w:pPr>
      <w:r>
        <w:t xml:space="preserve">In this test, the test information is entered is this page in accordance with the information entered in “Test Object” and </w:t>
      </w:r>
      <w:r w:rsidR="00C72E18">
        <w:t xml:space="preserve">the performed resistance test. </w:t>
      </w:r>
      <w:r w:rsidR="009954A5">
        <w:t xml:space="preserve">Also, the wiring is done according to the </w:t>
      </w:r>
      <w:r w:rsidR="009954A5" w:rsidRPr="00173502">
        <w:t xml:space="preserve">CT </w:t>
      </w:r>
      <w:r w:rsidR="003C0C14" w:rsidRPr="00173502">
        <w:t xml:space="preserve">specifications </w:t>
      </w:r>
      <w:r w:rsidR="001F42CE" w:rsidRPr="00173502">
        <w:t>which are</w:t>
      </w:r>
      <w:r w:rsidR="009954A5" w:rsidRPr="00173502">
        <w:t xml:space="preserve"> different for </w:t>
      </w:r>
      <w:r w:rsidR="00416623" w:rsidRPr="00173502">
        <w:t>different</w:t>
      </w:r>
      <w:r w:rsidR="009954A5" w:rsidRPr="00173502">
        <w:t xml:space="preserve"> models of “CTs”. </w:t>
      </w:r>
      <w:r w:rsidR="0002488A" w:rsidRPr="00173502">
        <w:t xml:space="preserve">Note that in this wiring, </w:t>
      </w:r>
      <w:r w:rsidR="00416623" w:rsidRPr="00173502">
        <w:t xml:space="preserve">output </w:t>
      </w:r>
      <w:r w:rsidR="0002488A" w:rsidRPr="00173502">
        <w:t xml:space="preserve">voltages </w:t>
      </w:r>
      <w:r w:rsidR="00416623" w:rsidRPr="00173502">
        <w:t>is connected</w:t>
      </w:r>
      <w:r w:rsidR="00416623">
        <w:t xml:space="preserve"> to the capacitor positive output and it is necessary that the two negative </w:t>
      </w:r>
      <w:r w:rsidR="006D4B7A">
        <w:t>polarities</w:t>
      </w:r>
      <w:r w:rsidR="00416623">
        <w:t xml:space="preserve"> of the capacitors are connected to each other. </w:t>
      </w:r>
      <w:r w:rsidR="007652E5" w:rsidRPr="007652E5">
        <w:t>Then the positive polarity of the second capacitor is attached to the "S1" "CT" and the "S2" is connected to the device.</w:t>
      </w:r>
      <w:r w:rsidR="007652E5">
        <w:t xml:space="preserve"> </w:t>
      </w:r>
      <w:r w:rsidR="006D4B7A">
        <w:t>It should also be noted that series capacitors are used to filter the “DC”</w:t>
      </w:r>
      <w:r w:rsidR="00497167">
        <w:t xml:space="preserve"> voltage of the device.</w:t>
      </w:r>
    </w:p>
    <w:p w14:paraId="00FCB848" w14:textId="727D4499" w:rsidR="00236CA8" w:rsidRDefault="009546EB" w:rsidP="00A82F51">
      <w:pPr>
        <w:pStyle w:val="AAG-Normal"/>
        <w:rPr>
          <w:lang w:val="de-DE"/>
        </w:rPr>
      </w:pPr>
      <w:r w:rsidRPr="009546EB">
        <w:rPr>
          <w:lang w:val="de-DE"/>
        </w:rPr>
        <w:t xml:space="preserve">In diesem Test werden die </w:t>
      </w:r>
      <w:r>
        <w:rPr>
          <w:lang w:val="de-DE"/>
        </w:rPr>
        <w:t>I</w:t>
      </w:r>
      <w:r w:rsidRPr="009546EB">
        <w:rPr>
          <w:lang w:val="de-DE"/>
        </w:rPr>
        <w:t>nformationen</w:t>
      </w:r>
      <w:r>
        <w:rPr>
          <w:lang w:val="de-DE"/>
        </w:rPr>
        <w:t xml:space="preserve"> </w:t>
      </w:r>
      <w:r w:rsidR="009B2738">
        <w:rPr>
          <w:lang w:val="de-DE"/>
        </w:rPr>
        <w:t>der Prüfung</w:t>
      </w:r>
      <w:r w:rsidRPr="009546EB">
        <w:rPr>
          <w:lang w:val="de-DE"/>
        </w:rPr>
        <w:t xml:space="preserve"> entsprechend den im "Test</w:t>
      </w:r>
      <w:r>
        <w:rPr>
          <w:lang w:val="de-DE"/>
        </w:rPr>
        <w:t xml:space="preserve"> O</w:t>
      </w:r>
      <w:r w:rsidRPr="009546EB">
        <w:rPr>
          <w:lang w:val="de-DE"/>
        </w:rPr>
        <w:t>bje</w:t>
      </w:r>
      <w:r>
        <w:rPr>
          <w:lang w:val="de-DE"/>
        </w:rPr>
        <w:t>c</w:t>
      </w:r>
      <w:r w:rsidRPr="009546EB">
        <w:rPr>
          <w:lang w:val="de-DE"/>
        </w:rPr>
        <w:t>t" eingegebenen Informationen und dem durchgeführten Widerstandstest eingegeben.</w:t>
      </w:r>
      <w:r w:rsidR="009B2738" w:rsidRPr="009B2738">
        <w:rPr>
          <w:lang w:val="de-DE"/>
        </w:rPr>
        <w:t xml:space="preserve"> </w:t>
      </w:r>
      <w:r w:rsidR="003C0C14" w:rsidRPr="003C0C14">
        <w:rPr>
          <w:lang w:val="de-DE"/>
        </w:rPr>
        <w:t xml:space="preserve">Auch die Verdrahtung erfolgt nach den </w:t>
      </w:r>
      <w:r w:rsidR="003C0C14">
        <w:rPr>
          <w:lang w:val="de-DE"/>
        </w:rPr>
        <w:t>I-Wdl</w:t>
      </w:r>
      <w:r w:rsidR="003C0C14" w:rsidRPr="003C0C14">
        <w:rPr>
          <w:lang w:val="de-DE"/>
        </w:rPr>
        <w:t xml:space="preserve">-Spezifikationen, die sich für verschiedene Modelle von </w:t>
      </w:r>
      <w:r w:rsidR="003C0C14">
        <w:rPr>
          <w:lang w:val="de-DE"/>
        </w:rPr>
        <w:t>I-Wdl</w:t>
      </w:r>
      <w:r w:rsidR="003C0C14" w:rsidRPr="003C0C14">
        <w:rPr>
          <w:lang w:val="de-DE"/>
        </w:rPr>
        <w:t xml:space="preserve"> unterscheiden. Beachten Sie, dass bei dieser Verdrahtung der Gerätespannungsausgang mit dem Kondensator-positiven Ausgang verbunden ist und es notwendig ist, dass die beiden negativen Polaritäten der Kondensatoren miteinander verbunden sind. </w:t>
      </w:r>
      <w:r w:rsidR="00E729C0" w:rsidRPr="00E729C0">
        <w:rPr>
          <w:lang w:val="de-DE"/>
        </w:rPr>
        <w:t>Dann wird die positive Polarität des zweiten Kondensators an "S1" "CT" und "S2" an das Gerät angeschlossen.</w:t>
      </w:r>
      <w:r w:rsidR="00E729C0">
        <w:rPr>
          <w:lang w:val="de-DE"/>
        </w:rPr>
        <w:t xml:space="preserve"> </w:t>
      </w:r>
      <w:r w:rsidR="003C0C14" w:rsidRPr="003C0C14">
        <w:rPr>
          <w:lang w:val="de-DE"/>
        </w:rPr>
        <w:t>Es ist auch zu beachten, dass Reihenkondensa</w:t>
      </w:r>
      <w:r w:rsidR="003C0C14">
        <w:rPr>
          <w:lang w:val="de-DE"/>
        </w:rPr>
        <w:t xml:space="preserve">toren verwendet werden, um die </w:t>
      </w:r>
      <w:r w:rsidR="003C0C14" w:rsidRPr="003C0C14">
        <w:rPr>
          <w:lang w:val="de-DE"/>
        </w:rPr>
        <w:t>DC-Spannung des Geräts zu filtern.</w:t>
      </w:r>
    </w:p>
    <w:p w14:paraId="48E14E5D" w14:textId="5DF375A6" w:rsidR="00A82F51" w:rsidRDefault="002B3543" w:rsidP="00A82F51">
      <w:pPr>
        <w:pStyle w:val="AAS-Normal"/>
        <w:rPr>
          <w:lang w:val="de-DE"/>
        </w:rPr>
      </w:pPr>
      <w:r>
        <w:rPr>
          <w:lang w:val="de-DE"/>
        </w:rPr>
        <w:t>.</w:t>
      </w:r>
      <w:r w:rsidRPr="00D51382">
        <w:rPr>
          <w:lang w:val="es-ES"/>
        </w:rPr>
        <w:t xml:space="preserve"> </w:t>
      </w:r>
      <w:r w:rsidRPr="00D51382">
        <w:rPr>
          <w:lang w:val="de-DE"/>
        </w:rPr>
        <w:t xml:space="preserve">En esta prueba, la información de la prueba se introduce en esta página de acuerdo con la información introducida en "Test Object" y la prueba de resistencia realizada. Además, el cableado se hace de acuerdo con las especificaciones de los CT que son diferentes para los diferentes modelos de "CT". Observe que en este cableado, los voltajes de salida se conectan a la salida positiva del condensador y es necesario que las dos polaridades negativas de los condensadores estén conectadas entre sí. </w:t>
      </w:r>
      <w:r w:rsidR="00E729C0" w:rsidRPr="00E729C0">
        <w:rPr>
          <w:lang w:val="de-DE"/>
        </w:rPr>
        <w:t>Luego, la polaridad positiva del segundo condensador se conecta al "S1" "CT" y el "S2" se conecta al dispositivo.</w:t>
      </w:r>
      <w:r w:rsidR="00E729C0">
        <w:rPr>
          <w:lang w:val="de-DE"/>
        </w:rPr>
        <w:t xml:space="preserve"> </w:t>
      </w:r>
      <w:r w:rsidRPr="00D51382">
        <w:rPr>
          <w:lang w:val="de-DE"/>
        </w:rPr>
        <w:t>También hay que tener en cuenta que los condensadores en serie se utilizan para filtrar el voltaje "DC" del dispositivo.</w:t>
      </w:r>
    </w:p>
    <w:p w14:paraId="7EB83125" w14:textId="7B425A97" w:rsidR="00A82F51" w:rsidRPr="009546EB" w:rsidRDefault="00A82F51" w:rsidP="00285B32">
      <w:pPr>
        <w:pStyle w:val="AAF-Normal"/>
        <w:rPr>
          <w:lang w:val="de-DE"/>
        </w:rPr>
      </w:pPr>
      <w:r>
        <w:rPr>
          <w:lang w:val="de-DE"/>
        </w:rPr>
        <w:t>Bientôt disponible</w:t>
      </w:r>
    </w:p>
    <w:p w14:paraId="7A365BFF" w14:textId="4B2E2E13" w:rsidR="00670356" w:rsidRDefault="0097340E" w:rsidP="0097340E">
      <w:pPr>
        <w:pStyle w:val="AAA-MatnAsli"/>
        <w:rPr>
          <w:rtl/>
        </w:rPr>
      </w:pPr>
      <w:r>
        <w:rPr>
          <w:rFonts w:hint="cs"/>
          <w:rtl/>
        </w:rPr>
        <w:t xml:space="preserve">با زدن </w:t>
      </w:r>
      <w:r>
        <w:rPr>
          <w:rFonts w:cs="Calibri" w:hint="cs"/>
          <w:rtl/>
        </w:rPr>
        <w:t>"</w:t>
      </w:r>
      <w:r>
        <w:rPr>
          <w:rFonts w:cs="Calibri"/>
        </w:rPr>
        <w:t>Init Test</w:t>
      </w:r>
      <w:r>
        <w:rPr>
          <w:rFonts w:cs="Calibri" w:hint="cs"/>
          <w:rtl/>
        </w:rPr>
        <w:t>"</w:t>
      </w:r>
      <w:r>
        <w:rPr>
          <w:rFonts w:hint="cs"/>
          <w:rtl/>
        </w:rPr>
        <w:t xml:space="preserve"> ،</w:t>
      </w:r>
      <w:r>
        <w:rPr>
          <w:rFonts w:cs="Calibri" w:hint="cs"/>
          <w:rtl/>
        </w:rPr>
        <w:t>"</w:t>
      </w:r>
      <w:r>
        <w:rPr>
          <w:rFonts w:cs="Calibri"/>
        </w:rPr>
        <w:t>State</w:t>
      </w:r>
      <w:r>
        <w:rPr>
          <w:rFonts w:cs="Calibri" w:hint="cs"/>
          <w:rtl/>
        </w:rPr>
        <w:t>"</w:t>
      </w:r>
      <w:r>
        <w:rPr>
          <w:rFonts w:hint="cs"/>
          <w:rtl/>
        </w:rPr>
        <w:t xml:space="preserve"> های لازم در</w:t>
      </w:r>
      <w:r>
        <w:rPr>
          <w:rFonts w:cs="Calibri" w:hint="cs"/>
          <w:rtl/>
        </w:rPr>
        <w:t>"</w:t>
      </w:r>
      <w:r>
        <w:rPr>
          <w:rFonts w:cs="Calibri"/>
        </w:rPr>
        <w:t>Table View</w:t>
      </w:r>
      <w:r>
        <w:rPr>
          <w:rFonts w:cs="Calibri" w:hint="cs"/>
          <w:rtl/>
        </w:rPr>
        <w:t>"</w:t>
      </w:r>
      <w:r>
        <w:rPr>
          <w:rFonts w:hint="cs"/>
          <w:rtl/>
        </w:rPr>
        <w:t xml:space="preserve">  وارد می‌شوند و تغییرات  لازم در </w:t>
      </w:r>
      <w:r>
        <w:rPr>
          <w:rFonts w:cs="Calibri" w:hint="cs"/>
          <w:rtl/>
        </w:rPr>
        <w:t>"</w:t>
      </w:r>
      <w:r>
        <w:rPr>
          <w:rFonts w:cs="Calibri"/>
        </w:rPr>
        <w:t>Signal View</w:t>
      </w:r>
      <w:r>
        <w:rPr>
          <w:rFonts w:cs="Calibri" w:hint="cs"/>
          <w:rtl/>
        </w:rPr>
        <w:t>"</w:t>
      </w:r>
      <w:r>
        <w:rPr>
          <w:rFonts w:hint="cs"/>
          <w:rtl/>
        </w:rPr>
        <w:t xml:space="preserve"> هم به طور خودکار اعمال می‌شوند. </w:t>
      </w:r>
      <w:r w:rsidR="00302DA8" w:rsidRPr="008D1323">
        <w:rPr>
          <w:rFonts w:hint="cs"/>
          <w:rtl/>
        </w:rPr>
        <w:t>توجه</w:t>
      </w:r>
      <w:r w:rsidR="00302DA8" w:rsidRPr="00C17135">
        <w:rPr>
          <w:rFonts w:hint="cs"/>
          <w:rtl/>
        </w:rPr>
        <w:t xml:space="preserve"> کنید که نمایش ولتا</w:t>
      </w:r>
      <w:r w:rsidR="00A271E5">
        <w:rPr>
          <w:rFonts w:hint="cs"/>
          <w:rtl/>
        </w:rPr>
        <w:t>ژ</w:t>
      </w:r>
      <w:r w:rsidR="00302DA8" w:rsidRPr="00C17135">
        <w:rPr>
          <w:rFonts w:hint="cs"/>
          <w:rtl/>
        </w:rPr>
        <w:t xml:space="preserve"> در </w:t>
      </w:r>
      <w:r w:rsidR="00B93D3E" w:rsidRPr="00CA473A">
        <w:rPr>
          <w:rFonts w:hint="cs"/>
          <w:rtl/>
        </w:rPr>
        <w:t>"</w:t>
      </w:r>
      <w:r w:rsidR="00D2220C" w:rsidRPr="006208FF">
        <w:rPr>
          <w:lang w:val="de-DE"/>
        </w:rPr>
        <w:t>Signal View</w:t>
      </w:r>
      <w:r w:rsidR="00B93D3E" w:rsidRPr="00CA473A">
        <w:rPr>
          <w:rFonts w:hint="cs"/>
          <w:rtl/>
        </w:rPr>
        <w:t>"</w:t>
      </w:r>
      <w:r w:rsidR="00302DA8" w:rsidRPr="00C17135">
        <w:rPr>
          <w:rFonts w:hint="cs"/>
          <w:rtl/>
        </w:rPr>
        <w:t xml:space="preserve"> به صورت </w:t>
      </w:r>
      <w:r w:rsidR="00B93D3E" w:rsidRPr="00CA473A">
        <w:rPr>
          <w:rFonts w:hint="cs"/>
          <w:rtl/>
        </w:rPr>
        <w:t>"</w:t>
      </w:r>
      <w:r w:rsidR="00704042" w:rsidRPr="006208FF">
        <w:rPr>
          <w:lang w:val="de-DE"/>
        </w:rPr>
        <w:t>RMS</w:t>
      </w:r>
      <w:r w:rsidR="00B93D3E" w:rsidRPr="00CA473A">
        <w:rPr>
          <w:rFonts w:hint="cs"/>
          <w:rtl/>
        </w:rPr>
        <w:t>"</w:t>
      </w:r>
      <w:r w:rsidR="002B4A61">
        <w:rPr>
          <w:rFonts w:hint="cs"/>
          <w:rtl/>
        </w:rPr>
        <w:t xml:space="preserve"> است و</w:t>
      </w:r>
      <w:r w:rsidR="00302DA8" w:rsidRPr="00C17135">
        <w:rPr>
          <w:rFonts w:hint="cs"/>
          <w:rtl/>
        </w:rPr>
        <w:t xml:space="preserve"> می‌توانید با انتخاب گزینه </w:t>
      </w:r>
      <w:r w:rsidR="00B93D3E" w:rsidRPr="00CA473A">
        <w:rPr>
          <w:rFonts w:hint="cs"/>
          <w:rtl/>
        </w:rPr>
        <w:t>"</w:t>
      </w:r>
      <w:r w:rsidR="00D2220C" w:rsidRPr="006208FF">
        <w:rPr>
          <w:lang w:val="de-DE"/>
        </w:rPr>
        <w:t>Instantaneous</w:t>
      </w:r>
      <w:r w:rsidR="00B93D3E" w:rsidRPr="00CA473A">
        <w:rPr>
          <w:rFonts w:hint="cs"/>
          <w:rtl/>
        </w:rPr>
        <w:t>"</w:t>
      </w:r>
      <w:r w:rsidR="00302DA8" w:rsidRPr="00C17135">
        <w:rPr>
          <w:rFonts w:hint="cs"/>
          <w:rtl/>
        </w:rPr>
        <w:t xml:space="preserve"> نمایش </w:t>
      </w:r>
      <w:r w:rsidR="002B4A61">
        <w:rPr>
          <w:rFonts w:hint="cs"/>
          <w:rtl/>
        </w:rPr>
        <w:t xml:space="preserve">آن‌ها را </w:t>
      </w:r>
      <w:r w:rsidR="00302DA8" w:rsidRPr="00C17135">
        <w:rPr>
          <w:rFonts w:hint="cs"/>
          <w:rtl/>
        </w:rPr>
        <w:t xml:space="preserve">سینوسی </w:t>
      </w:r>
      <w:r w:rsidR="002B4A61">
        <w:rPr>
          <w:rFonts w:hint="cs"/>
          <w:rtl/>
        </w:rPr>
        <w:t>کنید</w:t>
      </w:r>
      <w:r w:rsidR="00302DA8" w:rsidRPr="00C17135">
        <w:rPr>
          <w:rFonts w:hint="cs"/>
          <w:rtl/>
        </w:rPr>
        <w:t>.</w:t>
      </w:r>
      <w:r w:rsidR="00C17135">
        <w:rPr>
          <w:rFonts w:hint="cs"/>
          <w:rtl/>
        </w:rPr>
        <w:t xml:space="preserve"> </w:t>
      </w:r>
      <w:r w:rsidR="00302DA8" w:rsidRPr="00C17135">
        <w:rPr>
          <w:rFonts w:hint="cs"/>
          <w:rtl/>
        </w:rPr>
        <w:t xml:space="preserve">پس از اجرای تست در </w:t>
      </w:r>
      <w:r w:rsidR="00B93D3E" w:rsidRPr="00CA473A">
        <w:rPr>
          <w:rFonts w:hint="cs"/>
          <w:rtl/>
        </w:rPr>
        <w:t>"</w:t>
      </w:r>
      <w:r w:rsidR="00D2220C" w:rsidRPr="006208FF">
        <w:rPr>
          <w:lang w:val="de-DE"/>
        </w:rPr>
        <w:t>Signal View</w:t>
      </w:r>
      <w:r w:rsidR="00B93D3E" w:rsidRPr="00CA473A">
        <w:rPr>
          <w:rFonts w:hint="cs"/>
          <w:rtl/>
        </w:rPr>
        <w:t>"</w:t>
      </w:r>
      <w:r w:rsidR="00302DA8" w:rsidRPr="00C17135">
        <w:rPr>
          <w:rFonts w:hint="cs"/>
          <w:rtl/>
        </w:rPr>
        <w:t xml:space="preserve"> می‌بینید که ابتدا </w:t>
      </w:r>
      <w:r w:rsidR="00B93D3E" w:rsidRPr="00CA473A">
        <w:rPr>
          <w:rFonts w:hint="cs"/>
          <w:rtl/>
        </w:rPr>
        <w:t>"</w:t>
      </w:r>
      <w:r w:rsidR="00D2220C" w:rsidRPr="006208FF">
        <w:rPr>
          <w:lang w:val="de-DE"/>
        </w:rPr>
        <w:t>CT</w:t>
      </w:r>
      <w:r w:rsidR="00B93D3E" w:rsidRPr="00CA473A">
        <w:rPr>
          <w:rFonts w:hint="cs"/>
          <w:rtl/>
        </w:rPr>
        <w:t>"</w:t>
      </w:r>
      <w:r w:rsidR="00EF3F9A" w:rsidRPr="00C17135">
        <w:rPr>
          <w:rFonts w:hint="cs"/>
          <w:rtl/>
        </w:rPr>
        <w:t xml:space="preserve"> </w:t>
      </w:r>
      <w:r w:rsidR="00302DA8" w:rsidRPr="00C17135">
        <w:rPr>
          <w:rFonts w:hint="cs"/>
          <w:rtl/>
        </w:rPr>
        <w:t xml:space="preserve">دی </w:t>
      </w:r>
      <w:r w:rsidR="00302DA8" w:rsidRPr="008D1323">
        <w:rPr>
          <w:rFonts w:hint="cs"/>
          <w:rtl/>
        </w:rPr>
        <w:t>مگنتایز شده</w:t>
      </w:r>
      <w:r w:rsidR="00302DA8" w:rsidRPr="00C17135">
        <w:rPr>
          <w:rFonts w:hint="cs"/>
          <w:rtl/>
        </w:rPr>
        <w:t xml:space="preserve"> و سپس تست اشباع شروع می‌شود. در زبانه</w:t>
      </w:r>
      <w:r w:rsidR="00D2220C" w:rsidRPr="006208FF">
        <w:rPr>
          <w:lang w:val="de-DE"/>
        </w:rPr>
        <w:t xml:space="preserve"> </w:t>
      </w:r>
      <w:r w:rsidR="004D5083" w:rsidRPr="00CA473A">
        <w:rPr>
          <w:rFonts w:hint="cs"/>
          <w:rtl/>
        </w:rPr>
        <w:t>"</w:t>
      </w:r>
      <w:r w:rsidR="00D2220C" w:rsidRPr="006208FF">
        <w:rPr>
          <w:rFonts w:asciiTheme="majorBidi" w:hAnsiTheme="majorBidi" w:cstheme="majorBidi"/>
          <w:lang w:val="de-DE"/>
        </w:rPr>
        <w:t>Lissajous</w:t>
      </w:r>
      <w:r w:rsidR="004D5083" w:rsidRPr="00CA473A">
        <w:rPr>
          <w:rFonts w:hint="cs"/>
          <w:rtl/>
        </w:rPr>
        <w:t>"</w:t>
      </w:r>
      <w:r w:rsidR="00D2220C" w:rsidRPr="006208FF">
        <w:rPr>
          <w:lang w:val="de-DE"/>
        </w:rPr>
        <w:t xml:space="preserve"> </w:t>
      </w:r>
      <w:r w:rsidR="00302DA8" w:rsidRPr="00C17135">
        <w:rPr>
          <w:rFonts w:hint="cs"/>
          <w:rtl/>
        </w:rPr>
        <w:t>منحنی اشباع بر حسب ولتا</w:t>
      </w:r>
      <w:r w:rsidR="000B53FB" w:rsidRPr="00C17135">
        <w:rPr>
          <w:rFonts w:hint="cs"/>
          <w:rtl/>
        </w:rPr>
        <w:t>ژ</w:t>
      </w:r>
      <w:r w:rsidR="00302DA8" w:rsidRPr="00C17135">
        <w:rPr>
          <w:rFonts w:hint="cs"/>
          <w:rtl/>
        </w:rPr>
        <w:t xml:space="preserve"> و جریان قابل مشاهده است. در این منحنی ناحیه خطی بین دو علامت مثبت صورتی رنگ مشخص شده</w:t>
      </w:r>
      <w:r>
        <w:rPr>
          <w:rFonts w:hint="cs"/>
          <w:rtl/>
        </w:rPr>
        <w:t xml:space="preserve"> است. پس از اتمام تست نقطه زانویی و نقطه اشباع با رنگ سبز مشخص و در قسمت </w:t>
      </w:r>
      <w:r>
        <w:rPr>
          <w:rFonts w:cs="Calibri" w:hint="cs"/>
          <w:rtl/>
        </w:rPr>
        <w:t>"</w:t>
      </w:r>
      <w:r>
        <w:rPr>
          <w:rFonts w:cs="Calibri"/>
        </w:rPr>
        <w:t>Excitation Result</w:t>
      </w:r>
      <w:r>
        <w:rPr>
          <w:rFonts w:cs="Calibri" w:hint="cs"/>
          <w:rtl/>
        </w:rPr>
        <w:t>"</w:t>
      </w:r>
      <w:r>
        <w:rPr>
          <w:rFonts w:hint="cs"/>
          <w:rtl/>
        </w:rPr>
        <w:t xml:space="preserve"> نتیجه و ارزیابی تست ثبت می‌شود. با توجه به اینکه در انجام این تست نقاط منحنی اشباع هم اهمیت دارند، با  زدن </w:t>
      </w:r>
      <w:r>
        <w:rPr>
          <w:rFonts w:cs="Calibri" w:hint="cs"/>
          <w:rtl/>
        </w:rPr>
        <w:t>"</w:t>
      </w:r>
      <w:r>
        <w:rPr>
          <w:rFonts w:cs="Calibri"/>
        </w:rPr>
        <w:t>Add To Report</w:t>
      </w:r>
      <w:r>
        <w:rPr>
          <w:rFonts w:cs="Calibri" w:hint="cs"/>
          <w:rtl/>
        </w:rPr>
        <w:t>"</w:t>
      </w:r>
      <w:r>
        <w:rPr>
          <w:rFonts w:hint="cs"/>
          <w:rtl/>
        </w:rPr>
        <w:t xml:space="preserve"> ، نقاط استفاده شده برای تست در گزارش وارد می‌شوند.</w:t>
      </w:r>
    </w:p>
    <w:p w14:paraId="4E996D3B" w14:textId="0F3BDBD7" w:rsidR="00182B50" w:rsidRDefault="00182B50" w:rsidP="00182B50">
      <w:pPr>
        <w:pStyle w:val="AAAR-Normal"/>
        <w:jc w:val="left"/>
        <w:rPr>
          <w:rtl/>
        </w:rPr>
      </w:pPr>
      <w:r>
        <w:rPr>
          <w:rtl/>
        </w:rPr>
        <w:t>قر</w:t>
      </w:r>
      <w:r>
        <w:rPr>
          <w:rFonts w:hint="cs"/>
          <w:rtl/>
        </w:rPr>
        <w:t>ی</w:t>
      </w:r>
      <w:r>
        <w:rPr>
          <w:rFonts w:hint="eastAsia"/>
          <w:rtl/>
        </w:rPr>
        <w:t>با</w:t>
      </w:r>
      <w:r>
        <w:rPr>
          <w:rtl/>
        </w:rPr>
        <w:t>...</w:t>
      </w:r>
    </w:p>
    <w:p w14:paraId="12744E89" w14:textId="77777777" w:rsidR="00236CA8" w:rsidRDefault="005E348D" w:rsidP="0002488A">
      <w:pPr>
        <w:pStyle w:val="AAE-Normal"/>
        <w:rPr>
          <w:rtl/>
        </w:rPr>
      </w:pPr>
      <w:r w:rsidRPr="00173502">
        <w:t xml:space="preserve">By </w:t>
      </w:r>
      <w:r w:rsidR="0002488A" w:rsidRPr="00173502">
        <w:t>pressing</w:t>
      </w:r>
      <w:r w:rsidRPr="00173502">
        <w:t xml:space="preserve"> “Init Test”, the needed “States” </w:t>
      </w:r>
      <w:r w:rsidR="0002488A" w:rsidRPr="00173502">
        <w:t>are created</w:t>
      </w:r>
      <w:r w:rsidRPr="00173502">
        <w:t xml:space="preserve"> in “Table View” and the necessary changes are automatically applied in “Signal View”. </w:t>
      </w:r>
      <w:r w:rsidR="009F04CD" w:rsidRPr="00173502">
        <w:t>Note that the</w:t>
      </w:r>
      <w:r w:rsidR="009F04CD">
        <w:t xml:space="preserve"> voltage is displayed in “Signal View” in form of “RMS” and it is possible to change </w:t>
      </w:r>
      <w:r w:rsidR="00D92DB5">
        <w:t>the view</w:t>
      </w:r>
      <w:r w:rsidR="009F04CD">
        <w:t xml:space="preserve"> to sine by selecting “Instantaneous” option. </w:t>
      </w:r>
      <w:r w:rsidR="00D92DB5">
        <w:t xml:space="preserve">After performing the test, in “Signal View” you can see that </w:t>
      </w:r>
      <w:r w:rsidR="00D35FAC">
        <w:t>first the “CT” is demagnet</w:t>
      </w:r>
      <w:r w:rsidR="004E1E16">
        <w:t xml:space="preserve">ized and then the excitation test begins. </w:t>
      </w:r>
      <w:r w:rsidR="00860F30">
        <w:t xml:space="preserve">In “Lissajous” tab, the </w:t>
      </w:r>
      <w:r w:rsidR="005743B7">
        <w:t xml:space="preserve">saturation </w:t>
      </w:r>
      <w:r w:rsidR="00860F30">
        <w:t xml:space="preserve">curve </w:t>
      </w:r>
      <w:r w:rsidR="00872D80">
        <w:t xml:space="preserve">can be viewed </w:t>
      </w:r>
      <w:r w:rsidR="00860F30">
        <w:t xml:space="preserve">in terms of voltage and current. </w:t>
      </w:r>
      <w:r w:rsidR="00BB45F7">
        <w:t xml:space="preserve">In this curve the linear area between the two plus signs is depicted in pink. After finishing the test, the knee point and the </w:t>
      </w:r>
      <w:r w:rsidR="005743B7">
        <w:t xml:space="preserve">saturation </w:t>
      </w:r>
      <w:r w:rsidR="00BB45F7">
        <w:t xml:space="preserve">point are depicted with green and the results and the evaluation are recorded in “Excitation Result” section. Since in performing this test the </w:t>
      </w:r>
      <w:r w:rsidR="005743B7">
        <w:t xml:space="preserve">saturation </w:t>
      </w:r>
      <w:r w:rsidR="00BB45F7">
        <w:t xml:space="preserve">curve points are of </w:t>
      </w:r>
      <w:r w:rsidR="005F07F4" w:rsidRPr="005F07F4">
        <w:t>significance</w:t>
      </w:r>
      <w:r w:rsidR="00BB45F7">
        <w:t xml:space="preserve"> too, by selecting “Add to Report” option, the points used for the test are added to the report.</w:t>
      </w:r>
    </w:p>
    <w:p w14:paraId="12F59764" w14:textId="144C98C0" w:rsidR="00236CA8" w:rsidRDefault="006208FF" w:rsidP="00A82F51">
      <w:pPr>
        <w:pStyle w:val="AAG-Normal"/>
        <w:rPr>
          <w:lang w:val="de-DE"/>
        </w:rPr>
      </w:pPr>
      <w:r w:rsidRPr="006208FF">
        <w:rPr>
          <w:lang w:val="de-DE"/>
        </w:rPr>
        <w:t>Durch Anklicken von "Init Test</w:t>
      </w:r>
      <w:r>
        <w:rPr>
          <w:lang w:val="de-DE"/>
        </w:rPr>
        <w:t xml:space="preserve">" werden die benötigten </w:t>
      </w:r>
      <w:r w:rsidRPr="006208FF">
        <w:rPr>
          <w:lang w:val="de-DE"/>
        </w:rPr>
        <w:t>Zustände in der "Table View" und die notwendigen Änderungen automatisch in "Signal View" angewendet.</w:t>
      </w:r>
      <w:r w:rsidR="00C5077A" w:rsidRPr="00C5077A">
        <w:rPr>
          <w:lang w:val="de-DE"/>
        </w:rPr>
        <w:t xml:space="preserve"> Beachten Sie, dass die Spannung in </w:t>
      </w:r>
      <w:r w:rsidR="00C5077A" w:rsidRPr="006208FF">
        <w:rPr>
          <w:lang w:val="de-DE"/>
        </w:rPr>
        <w:t>"Signal View"</w:t>
      </w:r>
      <w:r w:rsidR="00C5077A" w:rsidRPr="00C5077A">
        <w:rPr>
          <w:lang w:val="de-DE"/>
        </w:rPr>
        <w:t xml:space="preserve"> in Form von "RMS" angezeigt wird und es möglich ist, die Ansicht in Sinus zu ändern, indem Sie die Option "Instantaneous" auswählen. Nach dem Test können Sie in </w:t>
      </w:r>
      <w:r w:rsidR="00C5077A" w:rsidRPr="006208FF">
        <w:rPr>
          <w:lang w:val="de-DE"/>
        </w:rPr>
        <w:t>"Signal View"</w:t>
      </w:r>
      <w:r w:rsidR="00C5077A" w:rsidRPr="00C5077A">
        <w:rPr>
          <w:lang w:val="de-DE"/>
        </w:rPr>
        <w:t xml:space="preserve"> sehen, dass zuerst der </w:t>
      </w:r>
      <w:r w:rsidR="00C5077A">
        <w:rPr>
          <w:lang w:val="de-DE"/>
        </w:rPr>
        <w:t>I-Wdl</w:t>
      </w:r>
      <w:r w:rsidR="00C5077A" w:rsidRPr="00C5077A">
        <w:rPr>
          <w:lang w:val="de-DE"/>
        </w:rPr>
        <w:t xml:space="preserve"> entmagnetisiert wird und dann der Anregungstest beginnt.</w:t>
      </w:r>
      <w:r w:rsidR="009F3BE9" w:rsidRPr="009F3BE9">
        <w:rPr>
          <w:lang w:val="de-DE"/>
        </w:rPr>
        <w:t xml:space="preserve"> </w:t>
      </w:r>
      <w:r w:rsidR="009F3BE9">
        <w:rPr>
          <w:lang w:val="de-DE"/>
        </w:rPr>
        <w:t>Im Register</w:t>
      </w:r>
      <w:r w:rsidR="009F3BE9" w:rsidRPr="009F3BE9">
        <w:rPr>
          <w:lang w:val="de-DE"/>
        </w:rPr>
        <w:t xml:space="preserve"> "Lissajous" kann die </w:t>
      </w:r>
      <w:r w:rsidR="009F3BE9">
        <w:rPr>
          <w:lang w:val="de-DE"/>
        </w:rPr>
        <w:t>Magnetisierungskennlinie</w:t>
      </w:r>
      <w:r w:rsidR="009F3BE9" w:rsidRPr="009F3BE9">
        <w:rPr>
          <w:lang w:val="de-DE"/>
        </w:rPr>
        <w:t xml:space="preserve"> in Bezug auf Spannung und Strom angezeigt werden. In dieser K</w:t>
      </w:r>
      <w:r w:rsidR="009F3BE9">
        <w:rPr>
          <w:lang w:val="de-DE"/>
        </w:rPr>
        <w:t>ennlinie</w:t>
      </w:r>
      <w:r w:rsidR="009F3BE9" w:rsidRPr="009F3BE9">
        <w:rPr>
          <w:lang w:val="de-DE"/>
        </w:rPr>
        <w:t xml:space="preserve"> ist der lineare Bereich zwischen den beiden Pluszeichen rosa dargestellt. Nach Beendigung des Tests werden der Kniepunkt und der Sättigungspunkt grün dargestellt und die Ergebnisse und die Auswertung im Abschnitt "Excitation Result" festgehalten. Da bei der Durchführung dieses Tests auch die Sättigungskurvenpunkte von Bedeutung sind, werden die für den Test verwendeten Punkte durch Auswahl der Option "Add to Report" hinzugefügt.</w:t>
      </w:r>
    </w:p>
    <w:p w14:paraId="598CC754" w14:textId="61637C21" w:rsidR="00A82F51" w:rsidRDefault="002B3543" w:rsidP="00A82F51">
      <w:pPr>
        <w:pStyle w:val="AAS-Normal"/>
        <w:rPr>
          <w:lang w:val="de-DE"/>
        </w:rPr>
      </w:pPr>
      <w:r>
        <w:rPr>
          <w:lang w:val="de-DE"/>
        </w:rPr>
        <w:t>.</w:t>
      </w:r>
      <w:r w:rsidRPr="00D51382">
        <w:rPr>
          <w:lang w:val="es-ES"/>
        </w:rPr>
        <w:t xml:space="preserve"> </w:t>
      </w:r>
      <w:r w:rsidRPr="00D51382">
        <w:rPr>
          <w:lang w:val="de-DE"/>
        </w:rPr>
        <w:t>Al pulsar "Prueba de inicio", los "Estados" necesarios se crean en la "Vista de tabla" y los cambios necesarios se aplican automáticamente en la "Vista de señal". Observe que la tensión se muestra en "Signal View" en forma de "RMS" y es posible cambiar la vista a sinusoidal seleccionando la opción "Instantaneous". Después de realizar la prueba, en "Signal View" se puede ver que primero se desmagnetiza el "CT" y luego comienza la prueba de excitación. En la pestaña "Lissajous" se puede ver la curva de saturación en términos de voltaje y corriente. En esta curva el área lineal entre los dos signos más se representa en rosa. Después de terminar la prueba, el punto de la rodilla y el punto de saturación se representan en verde y los resultados y la evaluación se registran en la sección "Resultado de la excitación". Dado que al realizar esta prueba los puntos de la curva de saturación también son significativos, al seleccionar la opción "Añadir al informe", los puntos utilizados para la prueba se añaden al informe.</w:t>
      </w:r>
    </w:p>
    <w:p w14:paraId="18206D8D" w14:textId="5C1BCDE6" w:rsidR="00A82F51" w:rsidRDefault="00A82F51" w:rsidP="00285B32">
      <w:pPr>
        <w:pStyle w:val="AAF-Normal"/>
        <w:rPr>
          <w:lang w:val="de-DE"/>
        </w:rPr>
      </w:pPr>
      <w:r>
        <w:rPr>
          <w:lang w:val="de-DE"/>
        </w:rPr>
        <w:t>Bientôt disponible</w:t>
      </w:r>
    </w:p>
    <w:p w14:paraId="31B6D1D0" w14:textId="4C47450A" w:rsidR="00EE63D4" w:rsidRPr="00EE63D4" w:rsidRDefault="00EE63D4" w:rsidP="001E6635">
      <w:pPr>
        <w:pStyle w:val="AAA-Aks"/>
      </w:pPr>
      <w:r>
        <w:drawing>
          <wp:inline distT="0" distB="0" distL="0" distR="0" wp14:anchorId="0106D0A7" wp14:editId="52B6D54F">
            <wp:extent cx="6377113" cy="2143056"/>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03000" cy="2151755"/>
                    </a:xfrm>
                    <a:prstGeom prst="rect">
                      <a:avLst/>
                    </a:prstGeom>
                    <a:noFill/>
                    <a:ln>
                      <a:noFill/>
                    </a:ln>
                  </pic:spPr>
                </pic:pic>
              </a:graphicData>
            </a:graphic>
          </wp:inline>
        </w:drawing>
      </w:r>
    </w:p>
    <w:p w14:paraId="72BDA4F3" w14:textId="1F1BF1AA" w:rsidR="00670356" w:rsidRDefault="00670356" w:rsidP="00152FAE">
      <w:pPr>
        <w:pStyle w:val="AAA-MatnAsli"/>
        <w:rPr>
          <w:rtl/>
        </w:rPr>
      </w:pPr>
      <w:r w:rsidRPr="00C17135">
        <w:rPr>
          <w:rFonts w:hint="cs"/>
          <w:rtl/>
        </w:rPr>
        <w:t xml:space="preserve">یکی دیگر از مواردی که در تست </w:t>
      </w:r>
      <w:r w:rsidR="00236CA8">
        <w:rPr>
          <w:rFonts w:hint="cs"/>
          <w:rtl/>
        </w:rPr>
        <w:t>اشباع اهمیت دارد، جریان</w:t>
      </w:r>
      <w:r w:rsidR="002B4A61">
        <w:rPr>
          <w:rFonts w:hint="cs"/>
          <w:rtl/>
        </w:rPr>
        <w:t>ی است که از</w:t>
      </w:r>
      <w:r w:rsidR="00236CA8">
        <w:rPr>
          <w:rFonts w:hint="cs"/>
          <w:rtl/>
        </w:rPr>
        <w:t xml:space="preserve"> اولیه</w:t>
      </w:r>
      <w:r w:rsidR="002B4A61">
        <w:rPr>
          <w:rFonts w:hint="cs"/>
          <w:rtl/>
        </w:rPr>
        <w:t xml:space="preserve"> </w:t>
      </w:r>
      <w:r w:rsidR="00326EB8" w:rsidRPr="00CA473A">
        <w:rPr>
          <w:rFonts w:hint="cs"/>
          <w:rtl/>
        </w:rPr>
        <w:t>"</w:t>
      </w:r>
      <w:r w:rsidR="00326EB8" w:rsidRPr="004E5610">
        <w:rPr>
          <w:rFonts w:asciiTheme="majorBidi" w:hAnsiTheme="majorBidi" w:cstheme="majorBidi"/>
          <w:lang w:val="de-DE"/>
        </w:rPr>
        <w:t>CT</w:t>
      </w:r>
      <w:r w:rsidR="00326EB8" w:rsidRPr="00CA473A">
        <w:rPr>
          <w:rFonts w:hint="cs"/>
          <w:rtl/>
        </w:rPr>
        <w:t xml:space="preserve">" </w:t>
      </w:r>
      <w:r w:rsidR="002B4A61">
        <w:rPr>
          <w:rFonts w:hint="cs"/>
          <w:rtl/>
        </w:rPr>
        <w:t>عبور می‌کند و باعث اشباع می‌شود</w:t>
      </w:r>
      <w:r w:rsidRPr="00C17135">
        <w:rPr>
          <w:rFonts w:hint="cs"/>
          <w:rtl/>
        </w:rPr>
        <w:t>. از آنجایی که این جریان وابسته</w:t>
      </w:r>
      <w:r w:rsidR="00D2220C" w:rsidRPr="004E5610">
        <w:rPr>
          <w:lang w:val="de-DE"/>
        </w:rPr>
        <w:t xml:space="preserve"> </w:t>
      </w:r>
      <w:r w:rsidRPr="00C17135">
        <w:rPr>
          <w:rFonts w:hint="cs"/>
          <w:rtl/>
        </w:rPr>
        <w:t xml:space="preserve">به مقاومت بار </w:t>
      </w:r>
      <w:r w:rsidR="004D5083" w:rsidRPr="00CA473A">
        <w:rPr>
          <w:rFonts w:hint="cs"/>
          <w:rtl/>
        </w:rPr>
        <w:t>"</w:t>
      </w:r>
      <w:r w:rsidR="00D2220C" w:rsidRPr="004E5610">
        <w:rPr>
          <w:rFonts w:asciiTheme="majorBidi" w:hAnsiTheme="majorBidi" w:cstheme="majorBidi"/>
          <w:lang w:val="de-DE"/>
        </w:rPr>
        <w:t>CT</w:t>
      </w:r>
      <w:r w:rsidR="004D5083" w:rsidRPr="00CA473A">
        <w:rPr>
          <w:rFonts w:hint="cs"/>
          <w:rtl/>
        </w:rPr>
        <w:t>"</w:t>
      </w:r>
      <w:r w:rsidRPr="00C17135">
        <w:rPr>
          <w:rFonts w:hint="cs"/>
          <w:rtl/>
        </w:rPr>
        <w:t xml:space="preserve"> است،</w:t>
      </w:r>
      <w:r w:rsidR="00152FAE">
        <w:rPr>
          <w:rFonts w:hint="cs"/>
          <w:rtl/>
        </w:rPr>
        <w:t xml:space="preserve"> در قسمت </w:t>
      </w:r>
      <w:r w:rsidR="00152FAE">
        <w:rPr>
          <w:rFonts w:cs="Calibri" w:hint="cs"/>
          <w:rtl/>
        </w:rPr>
        <w:t>"</w:t>
      </w:r>
      <w:r w:rsidR="00152FAE">
        <w:rPr>
          <w:rFonts w:cs="Calibri"/>
        </w:rPr>
        <w:t>Calculation of I primary</w:t>
      </w:r>
      <w:r w:rsidR="00152FAE">
        <w:rPr>
          <w:rFonts w:cs="Calibri" w:hint="cs"/>
          <w:rtl/>
        </w:rPr>
        <w:t>"</w:t>
      </w:r>
      <w:r w:rsidR="00152FAE">
        <w:rPr>
          <w:rFonts w:hint="cs"/>
          <w:rtl/>
        </w:rPr>
        <w:t xml:space="preserve"> باید مقاومت با را </w:t>
      </w:r>
      <w:r w:rsidRPr="00C17135">
        <w:rPr>
          <w:rFonts w:hint="cs"/>
          <w:rtl/>
        </w:rPr>
        <w:t xml:space="preserve">در فیلد </w:t>
      </w:r>
      <w:r w:rsidR="004D5083" w:rsidRPr="00CA473A">
        <w:rPr>
          <w:rFonts w:hint="cs"/>
          <w:rtl/>
        </w:rPr>
        <w:t>"</w:t>
      </w:r>
      <w:r w:rsidR="00D2220C" w:rsidRPr="004E5610">
        <w:rPr>
          <w:rFonts w:asciiTheme="majorBidi" w:hAnsiTheme="majorBidi" w:cstheme="majorBidi"/>
          <w:lang w:val="de-DE"/>
        </w:rPr>
        <w:t>R</w:t>
      </w:r>
      <w:r w:rsidR="00704042" w:rsidRPr="004E5610">
        <w:rPr>
          <w:rFonts w:asciiTheme="majorBidi" w:hAnsiTheme="majorBidi" w:cstheme="majorBidi"/>
          <w:lang w:val="de-DE"/>
        </w:rPr>
        <w:t>L</w:t>
      </w:r>
      <w:r w:rsidR="004D5083" w:rsidRPr="00CA473A">
        <w:rPr>
          <w:rFonts w:hint="cs"/>
          <w:rtl/>
        </w:rPr>
        <w:t>"</w:t>
      </w:r>
      <w:r w:rsidRPr="00C17135">
        <w:rPr>
          <w:rFonts w:hint="cs"/>
          <w:rtl/>
        </w:rPr>
        <w:t xml:space="preserve"> وارد کنید</w:t>
      </w:r>
      <w:r w:rsidR="00326EB8">
        <w:rPr>
          <w:rFonts w:hint="cs"/>
          <w:rtl/>
        </w:rPr>
        <w:t xml:space="preserve"> و </w:t>
      </w:r>
      <w:r w:rsidRPr="00C17135">
        <w:rPr>
          <w:rFonts w:hint="cs"/>
          <w:rtl/>
        </w:rPr>
        <w:t xml:space="preserve">در فیلد </w:t>
      </w:r>
      <w:r w:rsidR="004D5083" w:rsidRPr="00CA473A">
        <w:rPr>
          <w:rFonts w:hint="cs"/>
          <w:rtl/>
        </w:rPr>
        <w:t>"</w:t>
      </w:r>
      <w:r w:rsidR="00DF1E2C" w:rsidRPr="004E5610">
        <w:rPr>
          <w:rFonts w:asciiTheme="majorBidi" w:hAnsiTheme="majorBidi" w:cstheme="majorBidi"/>
          <w:lang w:val="de-DE"/>
        </w:rPr>
        <w:t>I prim</w:t>
      </w:r>
      <w:r w:rsidR="004D5083" w:rsidRPr="00CA473A">
        <w:rPr>
          <w:rFonts w:hint="cs"/>
          <w:rtl/>
        </w:rPr>
        <w:t>"</w:t>
      </w:r>
      <w:r w:rsidR="00326EB8">
        <w:rPr>
          <w:rFonts w:hint="cs"/>
          <w:rtl/>
        </w:rPr>
        <w:t xml:space="preserve"> جریانی</w:t>
      </w:r>
      <w:r w:rsidRPr="00C17135">
        <w:rPr>
          <w:rFonts w:hint="cs"/>
          <w:rtl/>
        </w:rPr>
        <w:t xml:space="preserve"> که باعث اشباع </w:t>
      </w:r>
      <w:r w:rsidR="004D5083" w:rsidRPr="00CA473A">
        <w:rPr>
          <w:rFonts w:hint="cs"/>
          <w:rtl/>
        </w:rPr>
        <w:t>"</w:t>
      </w:r>
      <w:r w:rsidR="00D2220C" w:rsidRPr="004E5610">
        <w:rPr>
          <w:rFonts w:asciiTheme="majorBidi" w:hAnsiTheme="majorBidi" w:cstheme="majorBidi"/>
          <w:lang w:val="de-DE"/>
        </w:rPr>
        <w:t>CT</w:t>
      </w:r>
      <w:r w:rsidR="004D5083" w:rsidRPr="00CA473A">
        <w:rPr>
          <w:rFonts w:hint="cs"/>
          <w:rtl/>
        </w:rPr>
        <w:t>"</w:t>
      </w:r>
      <w:r w:rsidRPr="00C17135">
        <w:rPr>
          <w:rFonts w:hint="cs"/>
          <w:rtl/>
        </w:rPr>
        <w:t xml:space="preserve"> می‌شود را ببینید.</w:t>
      </w:r>
      <w:r w:rsidR="00236CA8">
        <w:rPr>
          <w:rFonts w:hint="cs"/>
          <w:rtl/>
        </w:rPr>
        <w:t xml:space="preserve"> فرمول</w:t>
      </w:r>
      <w:r w:rsidR="00A271E5">
        <w:rPr>
          <w:rFonts w:hint="cs"/>
          <w:rtl/>
        </w:rPr>
        <w:t xml:space="preserve"> محاسبه </w:t>
      </w:r>
      <w:r w:rsidR="00236CA8">
        <w:rPr>
          <w:rFonts w:hint="cs"/>
          <w:rtl/>
        </w:rPr>
        <w:t xml:space="preserve">این جریان </w:t>
      </w:r>
      <w:r w:rsidR="00A271E5">
        <w:rPr>
          <w:rFonts w:hint="cs"/>
          <w:rtl/>
        </w:rPr>
        <w:t>به صورتی است که در شکل می‌بینید.</w:t>
      </w:r>
    </w:p>
    <w:p w14:paraId="012D21E8" w14:textId="4920FCBA" w:rsidR="00182B50" w:rsidRDefault="00182B50" w:rsidP="00182B50">
      <w:pPr>
        <w:pStyle w:val="AAAR-Normal"/>
        <w:jc w:val="left"/>
        <w:rPr>
          <w:rtl/>
        </w:rPr>
      </w:pPr>
      <w:r>
        <w:rPr>
          <w:rtl/>
        </w:rPr>
        <w:t>قر</w:t>
      </w:r>
      <w:r>
        <w:rPr>
          <w:rFonts w:hint="cs"/>
          <w:rtl/>
        </w:rPr>
        <w:t>ی</w:t>
      </w:r>
      <w:r>
        <w:rPr>
          <w:rFonts w:hint="eastAsia"/>
          <w:rtl/>
        </w:rPr>
        <w:t>با</w:t>
      </w:r>
      <w:r>
        <w:rPr>
          <w:rtl/>
        </w:rPr>
        <w:t>...</w:t>
      </w:r>
    </w:p>
    <w:p w14:paraId="706E055F" w14:textId="77777777" w:rsidR="00236CA8" w:rsidRPr="000B3C06" w:rsidRDefault="003479E4" w:rsidP="004E5610">
      <w:pPr>
        <w:pStyle w:val="AAE-Normal"/>
        <w:rPr>
          <w:rtl/>
        </w:rPr>
      </w:pPr>
      <w:r>
        <w:t xml:space="preserve">Another important </w:t>
      </w:r>
      <w:r w:rsidR="00F80646">
        <w:t>point</w:t>
      </w:r>
      <w:r>
        <w:t xml:space="preserve"> in an excitation test is the current which passes the primary</w:t>
      </w:r>
      <w:r w:rsidR="005743B7">
        <w:t xml:space="preserve"> </w:t>
      </w:r>
      <w:r w:rsidR="005743B7">
        <w:rPr>
          <w:lang w:bidi="fa-IR"/>
        </w:rPr>
        <w:t>of</w:t>
      </w:r>
      <w:r>
        <w:t xml:space="preserve"> “CT” and causes the </w:t>
      </w:r>
      <w:r w:rsidR="005743B7">
        <w:t>saturation</w:t>
      </w:r>
      <w:r>
        <w:t xml:space="preserve">. </w:t>
      </w:r>
      <w:r w:rsidR="000B3C06">
        <w:t xml:space="preserve">Since this current is related to the CT </w:t>
      </w:r>
      <w:r w:rsidR="005743B7">
        <w:t>connected resistance</w:t>
      </w:r>
      <w:r w:rsidR="000B3C06">
        <w:t xml:space="preserve">, in “Calculation </w:t>
      </w:r>
      <w:r w:rsidR="009718AA">
        <w:t>of</w:t>
      </w:r>
      <w:r w:rsidR="000B3C06">
        <w:t xml:space="preserve"> Iprimary” section, the </w:t>
      </w:r>
      <w:r w:rsidR="005743B7">
        <w:t>connected</w:t>
      </w:r>
      <w:r w:rsidR="000B3C06">
        <w:t xml:space="preserve"> resistance should be entered in “R</w:t>
      </w:r>
      <w:r w:rsidR="000B3C06">
        <w:rPr>
          <w:vertAlign w:val="subscript"/>
        </w:rPr>
        <w:t>L</w:t>
      </w:r>
      <w:r w:rsidR="000B3C06">
        <w:t xml:space="preserve">” field and </w:t>
      </w:r>
      <w:r w:rsidR="00922DAB">
        <w:t xml:space="preserve">then </w:t>
      </w:r>
      <w:r w:rsidR="000B3C06">
        <w:t xml:space="preserve">view the current that causes the CT </w:t>
      </w:r>
      <w:r w:rsidR="005743B7">
        <w:t>saturation</w:t>
      </w:r>
      <w:r w:rsidR="000B3C06">
        <w:t xml:space="preserve"> in “Iprim” field. </w:t>
      </w:r>
      <w:r w:rsidR="00F80646">
        <w:t>Here y</w:t>
      </w:r>
      <w:r w:rsidR="001C0E01">
        <w:t>ou can see the formula used to calculate this current</w:t>
      </w:r>
      <w:r w:rsidR="00F80646">
        <w:t>.</w:t>
      </w:r>
    </w:p>
    <w:p w14:paraId="47D0FA88" w14:textId="4D2F04B1" w:rsidR="00236CA8" w:rsidRDefault="004E5610" w:rsidP="00A82F51">
      <w:pPr>
        <w:pStyle w:val="AAG-Normal"/>
        <w:rPr>
          <w:lang w:val="de-DE"/>
        </w:rPr>
      </w:pPr>
      <w:r w:rsidRPr="004E5610">
        <w:rPr>
          <w:lang w:val="de-DE"/>
        </w:rPr>
        <w:t>Ein weiterer wichtiger Punkt in einem Erregungstest ist der Strom, der de</w:t>
      </w:r>
      <w:r>
        <w:rPr>
          <w:lang w:val="de-DE"/>
        </w:rPr>
        <w:t>r</w:t>
      </w:r>
      <w:r w:rsidRPr="004E5610">
        <w:rPr>
          <w:lang w:val="de-DE"/>
        </w:rPr>
        <w:t xml:space="preserve"> primäre </w:t>
      </w:r>
      <w:r>
        <w:rPr>
          <w:lang w:val="de-DE"/>
        </w:rPr>
        <w:t>I-Wdl</w:t>
      </w:r>
      <w:r w:rsidRPr="004E5610">
        <w:rPr>
          <w:lang w:val="de-DE"/>
        </w:rPr>
        <w:t xml:space="preserve"> besteht und die Sättigung verursacht. Da dieser Strom mit dem verbundenen </w:t>
      </w:r>
      <w:r>
        <w:rPr>
          <w:lang w:val="de-DE"/>
        </w:rPr>
        <w:t>I-Wdl</w:t>
      </w:r>
      <w:r w:rsidRPr="004E5610">
        <w:rPr>
          <w:lang w:val="de-DE"/>
        </w:rPr>
        <w:t xml:space="preserve">-Widerstand zusammenhängt, sollte im Abschnitt " </w:t>
      </w:r>
      <w:r>
        <w:rPr>
          <w:lang w:val="de-DE"/>
        </w:rPr>
        <w:t xml:space="preserve">Calculation of </w:t>
      </w:r>
      <w:r w:rsidRPr="004E5610">
        <w:rPr>
          <w:lang w:val="de-DE"/>
        </w:rPr>
        <w:t>Iprimary"</w:t>
      </w:r>
      <w:r>
        <w:rPr>
          <w:lang w:val="de-DE"/>
        </w:rPr>
        <w:t xml:space="preserve"> </w:t>
      </w:r>
      <w:r w:rsidRPr="004E5610">
        <w:rPr>
          <w:lang w:val="de-DE"/>
        </w:rPr>
        <w:t xml:space="preserve">der verbundene Widerstand in das Feld "RL" eingegeben werden und dann den Strom anzeigen, der die </w:t>
      </w:r>
      <w:r>
        <w:rPr>
          <w:lang w:val="de-DE"/>
        </w:rPr>
        <w:t>I-Wdl</w:t>
      </w:r>
      <w:r w:rsidRPr="004E5610">
        <w:rPr>
          <w:lang w:val="de-DE"/>
        </w:rPr>
        <w:t>-Sättigung im Feld "Iprim" verursacht.</w:t>
      </w:r>
      <w:r w:rsidR="00031FAD" w:rsidRPr="00031FAD">
        <w:rPr>
          <w:lang w:val="de-DE"/>
        </w:rPr>
        <w:t xml:space="preserve"> Hier sehen Sie die Formel zur Berechnung dieses Stroms.</w:t>
      </w:r>
    </w:p>
    <w:p w14:paraId="1FD3D7D0" w14:textId="6361EBE8" w:rsidR="00A82F51" w:rsidRDefault="002B3543" w:rsidP="00A82F51">
      <w:pPr>
        <w:pStyle w:val="AAS-Normal"/>
        <w:rPr>
          <w:lang w:val="de-DE"/>
        </w:rPr>
      </w:pPr>
      <w:r>
        <w:rPr>
          <w:lang w:val="de-DE"/>
        </w:rPr>
        <w:t>.</w:t>
      </w:r>
      <w:r w:rsidRPr="00D51382">
        <w:rPr>
          <w:lang w:val="es-ES"/>
        </w:rPr>
        <w:t xml:space="preserve"> </w:t>
      </w:r>
      <w:r w:rsidRPr="00D51382">
        <w:rPr>
          <w:lang w:val="de-DE"/>
        </w:rPr>
        <w:t xml:space="preserve">Otro punto importante en una prueba de excitación es la corriente que pasa el primario de "CT" y causa la saturación. Dado que esta corriente está relacionada con la resistencia conectada al </w:t>
      </w:r>
      <w:r w:rsidR="009E3B9D">
        <w:t>CT</w:t>
      </w:r>
      <w:r w:rsidRPr="00D51382">
        <w:rPr>
          <w:lang w:val="de-DE"/>
        </w:rPr>
        <w:t xml:space="preserve">, en la sección "Cálculo del primario", la resistencia conectada debe introducirse en el campo "RL" y luego ver la corriente que causa la saturación del </w:t>
      </w:r>
      <w:r w:rsidR="009E3B9D">
        <w:rPr>
          <w:lang w:val="de-DE"/>
        </w:rPr>
        <w:t>CT</w:t>
      </w:r>
      <w:r w:rsidRPr="00D51382">
        <w:rPr>
          <w:lang w:val="de-DE"/>
        </w:rPr>
        <w:t xml:space="preserve"> en el campo "Iprim". Aquí puede ver la fórmula utilizada para calcular esta corriente.</w:t>
      </w:r>
    </w:p>
    <w:p w14:paraId="1E53DA3E" w14:textId="5D5E1E12" w:rsidR="00A82F51" w:rsidRDefault="00A82F51" w:rsidP="00285B32">
      <w:pPr>
        <w:pStyle w:val="AAF-Normal"/>
        <w:rPr>
          <w:lang w:val="de-DE"/>
        </w:rPr>
      </w:pPr>
      <w:r>
        <w:rPr>
          <w:lang w:val="de-DE"/>
        </w:rPr>
        <w:t>Bientôt disponible</w:t>
      </w:r>
    </w:p>
    <w:p w14:paraId="7EB4821C" w14:textId="4F414087" w:rsidR="00EE63D4" w:rsidRPr="004E5610" w:rsidRDefault="00EE63D4" w:rsidP="001E6635">
      <w:pPr>
        <w:pStyle w:val="AAA-Aks"/>
        <w:rPr>
          <w:lang w:val="de-DE"/>
        </w:rPr>
      </w:pPr>
      <w:r>
        <w:drawing>
          <wp:inline distT="0" distB="0" distL="0" distR="0" wp14:anchorId="40D08B99" wp14:editId="0ACC83F0">
            <wp:extent cx="2105025" cy="699057"/>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13810" cy="701974"/>
                    </a:xfrm>
                    <a:prstGeom prst="rect">
                      <a:avLst/>
                    </a:prstGeom>
                    <a:noFill/>
                    <a:ln>
                      <a:noFill/>
                    </a:ln>
                  </pic:spPr>
                </pic:pic>
              </a:graphicData>
            </a:graphic>
          </wp:inline>
        </w:drawing>
      </w:r>
    </w:p>
    <w:p w14:paraId="37281856" w14:textId="3587B062" w:rsidR="00302DA8" w:rsidRDefault="00670356" w:rsidP="002770BF">
      <w:pPr>
        <w:pStyle w:val="AAA-MatnAsli"/>
        <w:rPr>
          <w:rtl/>
        </w:rPr>
      </w:pPr>
      <w:r w:rsidRPr="00C17135">
        <w:rPr>
          <w:rFonts w:hint="cs"/>
          <w:rtl/>
        </w:rPr>
        <w:t xml:space="preserve">اگر بخواهید سربندی دستگاه را به صورتی غیر از مورد پیشنهادی نرم افرار ببندید، </w:t>
      </w:r>
      <w:r w:rsidR="0054598E">
        <w:rPr>
          <w:rFonts w:hint="cs"/>
          <w:rtl/>
        </w:rPr>
        <w:t>بعد</w:t>
      </w:r>
      <w:r w:rsidRPr="00C17135">
        <w:rPr>
          <w:rFonts w:hint="cs"/>
          <w:rtl/>
        </w:rPr>
        <w:t xml:space="preserve"> از زدن</w:t>
      </w:r>
      <w:r w:rsidR="00704042" w:rsidRPr="00031FAD">
        <w:rPr>
          <w:lang w:val="de-DE"/>
        </w:rPr>
        <w:t xml:space="preserve"> </w:t>
      </w:r>
      <w:r w:rsidR="004D5083" w:rsidRPr="00CA473A">
        <w:rPr>
          <w:rFonts w:hint="cs"/>
          <w:rtl/>
        </w:rPr>
        <w:t>"</w:t>
      </w:r>
      <w:r w:rsidR="00D2220C" w:rsidRPr="00031FAD">
        <w:rPr>
          <w:lang w:val="de-DE"/>
        </w:rPr>
        <w:t>Init Test</w:t>
      </w:r>
      <w:r w:rsidR="004D5083" w:rsidRPr="00CA473A">
        <w:rPr>
          <w:rFonts w:hint="cs"/>
          <w:rtl/>
        </w:rPr>
        <w:t>"</w:t>
      </w:r>
      <w:r w:rsidR="0054598E">
        <w:rPr>
          <w:rFonts w:hint="cs"/>
          <w:rtl/>
        </w:rPr>
        <w:t xml:space="preserve">، </w:t>
      </w:r>
      <w:r w:rsidR="00E27A87">
        <w:rPr>
          <w:rFonts w:hint="cs"/>
          <w:rtl/>
        </w:rPr>
        <w:t xml:space="preserve">تیک </w:t>
      </w:r>
      <w:r w:rsidR="00E27A87">
        <w:rPr>
          <w:rFonts w:cs="Calibri" w:hint="cs"/>
          <w:rtl/>
        </w:rPr>
        <w:t>"</w:t>
      </w:r>
      <w:r w:rsidR="00E27A87">
        <w:rPr>
          <w:rFonts w:cs="Calibri"/>
        </w:rPr>
        <w:t>Don’t Change Hardware Setting</w:t>
      </w:r>
      <w:r w:rsidR="00E27A87">
        <w:rPr>
          <w:rFonts w:cs="Calibri" w:hint="cs"/>
          <w:rtl/>
        </w:rPr>
        <w:t>"</w:t>
      </w:r>
      <w:r w:rsidR="00E27A87">
        <w:rPr>
          <w:rFonts w:hint="cs"/>
          <w:rtl/>
        </w:rPr>
        <w:t xml:space="preserve"> را بزنید</w:t>
      </w:r>
      <w:r w:rsidR="00704042">
        <w:rPr>
          <w:rFonts w:hint="cs"/>
          <w:rtl/>
        </w:rPr>
        <w:t>،</w:t>
      </w:r>
      <w:r w:rsidRPr="00C17135">
        <w:rPr>
          <w:rFonts w:hint="cs"/>
          <w:rtl/>
        </w:rPr>
        <w:t xml:space="preserve"> سپس تغییرات لازم را انجام داده و تست را اجرا کنید.</w:t>
      </w:r>
      <w:r w:rsidR="00C17135">
        <w:rPr>
          <w:rFonts w:hint="cs"/>
          <w:rtl/>
        </w:rPr>
        <w:t xml:space="preserve"> </w:t>
      </w:r>
      <w:r w:rsidR="00302DA8" w:rsidRPr="00C17135">
        <w:rPr>
          <w:rFonts w:hint="cs"/>
          <w:rtl/>
        </w:rPr>
        <w:t>توجه کنید که اگر قبل از پیدا شدن نقطه زانویی و اشباع</w:t>
      </w:r>
      <w:r w:rsidR="00704042">
        <w:rPr>
          <w:rFonts w:hint="cs"/>
          <w:rtl/>
        </w:rPr>
        <w:t>،</w:t>
      </w:r>
      <w:r w:rsidR="00302DA8" w:rsidRPr="00C17135">
        <w:rPr>
          <w:rFonts w:hint="cs"/>
          <w:rtl/>
        </w:rPr>
        <w:t xml:space="preserve"> دستگاه ارور </w:t>
      </w:r>
      <w:r w:rsidR="004D5083" w:rsidRPr="00CA473A">
        <w:rPr>
          <w:rFonts w:hint="cs"/>
          <w:rtl/>
        </w:rPr>
        <w:t>"</w:t>
      </w:r>
      <w:r w:rsidR="00D2220C" w:rsidRPr="00031FAD">
        <w:rPr>
          <w:rFonts w:asciiTheme="majorBidi" w:hAnsiTheme="majorBidi" w:cstheme="majorBidi"/>
          <w:lang w:val="de-DE"/>
        </w:rPr>
        <w:t>Overcurrent</w:t>
      </w:r>
      <w:r w:rsidR="004D5083" w:rsidRPr="00CA473A">
        <w:rPr>
          <w:rFonts w:hint="cs"/>
          <w:rtl/>
        </w:rPr>
        <w:t>"</w:t>
      </w:r>
      <w:r w:rsidR="00302DA8" w:rsidRPr="00C17135">
        <w:rPr>
          <w:rFonts w:hint="cs"/>
          <w:rtl/>
        </w:rPr>
        <w:t xml:space="preserve"> بدهد </w:t>
      </w:r>
      <w:r w:rsidR="00E27A87">
        <w:rPr>
          <w:rFonts w:hint="cs"/>
          <w:rtl/>
        </w:rPr>
        <w:t>باید</w:t>
      </w:r>
      <w:r w:rsidR="002770BF">
        <w:rPr>
          <w:rFonts w:hint="cs"/>
          <w:rtl/>
        </w:rPr>
        <w:t xml:space="preserve"> سربندی را از </w:t>
      </w:r>
      <w:r w:rsidR="002770BF">
        <w:rPr>
          <w:rFonts w:cs="Calibri" w:hint="cs"/>
          <w:rtl/>
        </w:rPr>
        <w:t>"</w:t>
      </w:r>
      <w:r w:rsidR="002770BF">
        <w:rPr>
          <w:rFonts w:cs="Calibri"/>
        </w:rPr>
        <w:t>Low Current</w:t>
      </w:r>
      <w:r w:rsidR="002770BF">
        <w:rPr>
          <w:rFonts w:cs="Calibri" w:hint="cs"/>
          <w:rtl/>
        </w:rPr>
        <w:t>"</w:t>
      </w:r>
      <w:r w:rsidR="002770BF">
        <w:rPr>
          <w:rFonts w:hint="cs"/>
          <w:rtl/>
        </w:rPr>
        <w:t xml:space="preserve"> به </w:t>
      </w:r>
      <w:r w:rsidR="002770BF">
        <w:rPr>
          <w:rFonts w:cs="Calibri" w:hint="cs"/>
          <w:rtl/>
        </w:rPr>
        <w:t>"</w:t>
      </w:r>
      <w:r w:rsidR="002770BF">
        <w:rPr>
          <w:rFonts w:cs="Calibri"/>
        </w:rPr>
        <w:t>High Current</w:t>
      </w:r>
      <w:r w:rsidR="002770BF">
        <w:rPr>
          <w:rFonts w:cs="Calibri" w:hint="cs"/>
          <w:rtl/>
        </w:rPr>
        <w:t>"</w:t>
      </w:r>
      <w:r w:rsidR="002770BF">
        <w:rPr>
          <w:rFonts w:hint="cs"/>
          <w:rtl/>
        </w:rPr>
        <w:t xml:space="preserve"> تغییر دهید و بعد از زدن </w:t>
      </w:r>
      <w:r w:rsidR="002770BF">
        <w:rPr>
          <w:rFonts w:cs="Calibri" w:hint="cs"/>
          <w:rtl/>
        </w:rPr>
        <w:t>"</w:t>
      </w:r>
      <w:r w:rsidR="002770BF">
        <w:rPr>
          <w:rFonts w:cs="Calibri"/>
        </w:rPr>
        <w:t>Init Test</w:t>
      </w:r>
      <w:r w:rsidR="002770BF">
        <w:rPr>
          <w:rFonts w:cs="Calibri" w:hint="cs"/>
          <w:rtl/>
        </w:rPr>
        <w:t>"</w:t>
      </w:r>
      <w:r w:rsidR="002770BF">
        <w:rPr>
          <w:rFonts w:hint="cs"/>
          <w:rtl/>
        </w:rPr>
        <w:t xml:space="preserve"> تست را اجرا کنید. </w:t>
      </w:r>
      <w:r w:rsidR="00326EB8">
        <w:rPr>
          <w:rFonts w:hint="cs"/>
          <w:rtl/>
        </w:rPr>
        <w:t xml:space="preserve">اگر باز هم قبل از پیدا شدن  نقطه اشباع دستگاه ارور </w:t>
      </w:r>
      <w:r w:rsidR="00326EB8" w:rsidRPr="0054598E">
        <w:rPr>
          <w:rFonts w:hint="cs"/>
          <w:rtl/>
        </w:rPr>
        <w:t>"</w:t>
      </w:r>
      <w:r w:rsidR="00326EB8" w:rsidRPr="00031FAD">
        <w:rPr>
          <w:rFonts w:asciiTheme="majorBidi" w:hAnsiTheme="majorBidi" w:cstheme="majorBidi"/>
          <w:lang w:val="de-DE"/>
        </w:rPr>
        <w:t>Overcurrent</w:t>
      </w:r>
      <w:r w:rsidR="00326EB8" w:rsidRPr="0054598E">
        <w:rPr>
          <w:rFonts w:hint="cs"/>
          <w:rtl/>
        </w:rPr>
        <w:t>"</w:t>
      </w:r>
      <w:r w:rsidR="0054598E" w:rsidRPr="0054598E">
        <w:rPr>
          <w:rFonts w:hint="cs"/>
          <w:rtl/>
        </w:rPr>
        <w:t xml:space="preserve"> داد، یعنی جریان نقطه اشباع بالاتر از </w:t>
      </w:r>
      <w:r w:rsidR="0054598E" w:rsidRPr="00CA473A">
        <w:rPr>
          <w:rFonts w:hint="cs"/>
          <w:rtl/>
        </w:rPr>
        <w:t>"</w:t>
      </w:r>
      <w:r w:rsidR="0054598E" w:rsidRPr="00031FAD">
        <w:rPr>
          <w:rFonts w:asciiTheme="majorBidi" w:hAnsiTheme="majorBidi" w:cstheme="majorBidi"/>
          <w:lang w:val="de-DE"/>
        </w:rPr>
        <w:t>Range</w:t>
      </w:r>
      <w:r w:rsidR="0054598E" w:rsidRPr="00CA473A">
        <w:rPr>
          <w:rFonts w:hint="cs"/>
          <w:rtl/>
        </w:rPr>
        <w:t>"</w:t>
      </w:r>
      <w:r w:rsidR="0054598E" w:rsidRPr="0054598E">
        <w:rPr>
          <w:rFonts w:hint="cs"/>
          <w:rtl/>
        </w:rPr>
        <w:t xml:space="preserve"> دستگاه بوده و پیدا کردن نقطه زانویی آن توسط</w:t>
      </w:r>
      <w:r w:rsidR="0054598E">
        <w:rPr>
          <w:rFonts w:hint="cs"/>
          <w:rtl/>
        </w:rPr>
        <w:t xml:space="preserve"> این</w:t>
      </w:r>
      <w:r w:rsidR="0054598E" w:rsidRPr="0054598E">
        <w:rPr>
          <w:rFonts w:hint="cs"/>
          <w:rtl/>
        </w:rPr>
        <w:t xml:space="preserve"> دستگاه امکان پذیر نیست</w:t>
      </w:r>
      <w:r w:rsidR="0054598E">
        <w:rPr>
          <w:rFonts w:hint="cs"/>
          <w:rtl/>
        </w:rPr>
        <w:t>.</w:t>
      </w:r>
    </w:p>
    <w:p w14:paraId="41F9E4C8" w14:textId="54767683" w:rsidR="00182B50" w:rsidRDefault="00182B50" w:rsidP="00182B50">
      <w:pPr>
        <w:pStyle w:val="AAAR-Normal"/>
        <w:jc w:val="left"/>
        <w:rPr>
          <w:rtl/>
        </w:rPr>
      </w:pPr>
      <w:r>
        <w:rPr>
          <w:rtl/>
        </w:rPr>
        <w:t>قر</w:t>
      </w:r>
      <w:r>
        <w:rPr>
          <w:rFonts w:hint="cs"/>
          <w:rtl/>
        </w:rPr>
        <w:t>ی</w:t>
      </w:r>
      <w:r>
        <w:rPr>
          <w:rFonts w:hint="eastAsia"/>
          <w:rtl/>
        </w:rPr>
        <w:t>با</w:t>
      </w:r>
      <w:r>
        <w:rPr>
          <w:rtl/>
        </w:rPr>
        <w:t>...</w:t>
      </w:r>
    </w:p>
    <w:p w14:paraId="183A686C" w14:textId="77777777" w:rsidR="00236CA8" w:rsidRDefault="004E2EB3" w:rsidP="0002488A">
      <w:pPr>
        <w:pStyle w:val="AAE-Normal"/>
        <w:rPr>
          <w:rtl/>
        </w:rPr>
      </w:pPr>
      <w:r w:rsidRPr="00173502">
        <w:t xml:space="preserve">If you wish to set the wiring in a way other than the suggested way, after clicking on “Init Test”, check “Don’t Change Hardware Setting”, then make your desired changes and </w:t>
      </w:r>
      <w:r w:rsidR="006B3070" w:rsidRPr="00173502">
        <w:t>initiate</w:t>
      </w:r>
      <w:r w:rsidRPr="00173502">
        <w:t xml:space="preserve"> the test. </w:t>
      </w:r>
      <w:r w:rsidR="00222BA0" w:rsidRPr="00173502">
        <w:t xml:space="preserve">Note that if before finding the </w:t>
      </w:r>
      <w:r w:rsidR="005F07F4" w:rsidRPr="00173502">
        <w:t>saturation</w:t>
      </w:r>
      <w:r w:rsidR="00222BA0" w:rsidRPr="00173502">
        <w:t xml:space="preserve"> and </w:t>
      </w:r>
      <w:r w:rsidR="005743B7" w:rsidRPr="00173502">
        <w:t>knee</w:t>
      </w:r>
      <w:r w:rsidR="00222BA0" w:rsidRPr="00173502">
        <w:t xml:space="preserve"> points, an “Overcurrent” error is displayed, the wiring needs to be changed from “Low Current” to “High Current” and then initiate the test after </w:t>
      </w:r>
      <w:r w:rsidR="0002488A" w:rsidRPr="00173502">
        <w:t>pressing</w:t>
      </w:r>
      <w:r w:rsidR="00222BA0">
        <w:t xml:space="preserve"> “Init Test”. </w:t>
      </w:r>
      <w:r w:rsidR="00401EB9">
        <w:t xml:space="preserve">If again before finding the </w:t>
      </w:r>
      <w:r w:rsidR="005743B7">
        <w:t>knee</w:t>
      </w:r>
      <w:r w:rsidR="00401EB9">
        <w:t xml:space="preserve"> point the device is displaying an </w:t>
      </w:r>
      <w:r w:rsidR="00031FAD">
        <w:t>o</w:t>
      </w:r>
      <w:r w:rsidR="00401EB9">
        <w:t xml:space="preserve">vercurrent error, this means that the </w:t>
      </w:r>
      <w:r w:rsidR="005743B7">
        <w:t>knee</w:t>
      </w:r>
      <w:r w:rsidR="00401EB9">
        <w:t xml:space="preserve"> point current is higher than the Range of the device and it is not possible to find the knee point using this device.</w:t>
      </w:r>
    </w:p>
    <w:p w14:paraId="13C4AE29" w14:textId="1621FA32" w:rsidR="007E68B9" w:rsidRDefault="00031FAD" w:rsidP="00A82F51">
      <w:pPr>
        <w:pStyle w:val="AAG-Normal"/>
        <w:rPr>
          <w:lang w:val="de-DE"/>
        </w:rPr>
      </w:pPr>
      <w:r w:rsidRPr="00031FAD">
        <w:rPr>
          <w:lang w:val="de-DE"/>
        </w:rPr>
        <w:t xml:space="preserve">Wenn Sie die Verdrahtung des Geräts auf eine andere Weise als die vorgeschlagene Weise einstellen möchten, aktivieren Sie nach dem Klicken auf "Init Test" die Option "Don’t Change Hardware Setting", und starten Sie den Test. Beachten Sie, dass, wenn vor dem Auffinden der Sättigung und </w:t>
      </w:r>
      <w:r>
        <w:rPr>
          <w:lang w:val="de-DE"/>
        </w:rPr>
        <w:t>Kniepunkte, ein Überstromf</w:t>
      </w:r>
      <w:r w:rsidRPr="00031FAD">
        <w:rPr>
          <w:lang w:val="de-DE"/>
        </w:rPr>
        <w:t xml:space="preserve">ehler durch das Gerät angezeigt wird, muss die Verdrahtung von "Low Current" in "High Current" geändert werden und dann den Test nach einem Klick auf "Init Test" initiieren. Wenn das Gerät vor dem Finden des Kniepunkts erneut einen </w:t>
      </w:r>
      <w:r>
        <w:rPr>
          <w:lang w:val="de-DE"/>
        </w:rPr>
        <w:t>Überstromf</w:t>
      </w:r>
      <w:r w:rsidRPr="00031FAD">
        <w:rPr>
          <w:lang w:val="de-DE"/>
        </w:rPr>
        <w:t xml:space="preserve">ehler anzeigt, bedeutet dies, dass der Strom </w:t>
      </w:r>
      <w:r>
        <w:rPr>
          <w:lang w:val="de-DE"/>
        </w:rPr>
        <w:t xml:space="preserve">am Kniepunkt höher ist als der </w:t>
      </w:r>
      <w:r w:rsidRPr="00031FAD">
        <w:rPr>
          <w:lang w:val="de-DE"/>
        </w:rPr>
        <w:t>Bereich des Geräts und es nicht möglich ist, den Kniepunkt mit diesem Gerät zu finden.</w:t>
      </w:r>
    </w:p>
    <w:p w14:paraId="30881EFD" w14:textId="0B4217BC" w:rsidR="00A82F51" w:rsidRDefault="002B3543" w:rsidP="00A82F51">
      <w:pPr>
        <w:pStyle w:val="AAS-Normal"/>
        <w:rPr>
          <w:lang w:val="de-DE"/>
        </w:rPr>
      </w:pPr>
      <w:r>
        <w:rPr>
          <w:lang w:val="de-DE"/>
        </w:rPr>
        <w:t>.</w:t>
      </w:r>
      <w:r w:rsidRPr="00D51382">
        <w:rPr>
          <w:lang w:val="es-ES"/>
        </w:rPr>
        <w:t xml:space="preserve"> </w:t>
      </w:r>
      <w:r w:rsidRPr="00D51382">
        <w:rPr>
          <w:lang w:val="de-DE"/>
        </w:rPr>
        <w:t>Si desea configurar el cableado de otra manera que la sugerida, después de hacer clic en "Prueba de inicio", marque "No cambiar la configuración del hardware", luego haga los cambios deseados e inicie la prueba. Tenga en cuenta que si antes de encontrar los puntos de saturación y de rodilla, se muestra un error de "Sobrecorriente", es necesario cambiar el cableado de "Corriente baja" a "Corriente alta" y luego iniciar la prueba después de pulsar "Prueba de inicio". Si de nuevo antes de encontrar el punto de rodilla el dispositivo muestra un error de sobrecorriente, esto significa que la corriente del punto de rodilla es más alta que el rango del dispositivo y no es posible encontrar el punto de rodilla usando este dispositivo.</w:t>
      </w:r>
    </w:p>
    <w:p w14:paraId="684BB496" w14:textId="77777777" w:rsidR="00EE63D4" w:rsidRDefault="00A82F51" w:rsidP="00285B32">
      <w:pPr>
        <w:pStyle w:val="AAF-Normal"/>
        <w:rPr>
          <w:lang w:val="de-DE"/>
        </w:rPr>
      </w:pPr>
      <w:r>
        <w:rPr>
          <w:lang w:val="de-DE"/>
        </w:rPr>
        <w:t>Bientôt disponibl</w:t>
      </w:r>
    </w:p>
    <w:p w14:paraId="61C60801" w14:textId="0203B193" w:rsidR="00A82F51" w:rsidRPr="00031FAD" w:rsidRDefault="00EE63D4" w:rsidP="001E6635">
      <w:pPr>
        <w:pStyle w:val="AAA-Aks"/>
        <w:rPr>
          <w:lang w:val="de-DE"/>
        </w:rPr>
      </w:pPr>
      <w:r>
        <w:rPr>
          <w:lang w:val="de-DE"/>
        </w:rPr>
        <w:t xml:space="preserve"> </w:t>
      </w:r>
      <w:r w:rsidR="002979A8">
        <w:drawing>
          <wp:inline distT="0" distB="0" distL="0" distR="0" wp14:anchorId="6599579B" wp14:editId="6886C334">
            <wp:extent cx="1740554" cy="31146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54951" cy="3140438"/>
                    </a:xfrm>
                    <a:prstGeom prst="rect">
                      <a:avLst/>
                    </a:prstGeom>
                    <a:noFill/>
                    <a:ln>
                      <a:noFill/>
                    </a:ln>
                  </pic:spPr>
                </pic:pic>
              </a:graphicData>
            </a:graphic>
          </wp:inline>
        </w:drawing>
      </w:r>
    </w:p>
    <w:sectPr w:rsidR="00A82F51" w:rsidRPr="00031FAD" w:rsidSect="00236CA8">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9:19:00Z" w:initials="V">
    <w:p w14:paraId="59213E7E" w14:textId="61EC2C93" w:rsidR="008E69BB" w:rsidRPr="00855CBA" w:rsidRDefault="008E69BB" w:rsidP="00855CBA">
      <w:pPr>
        <w:pStyle w:val="CommentText"/>
        <w:bidi w:val="0"/>
      </w:pPr>
      <w:r>
        <w:rPr>
          <w:rStyle w:val="CommentReference"/>
        </w:rPr>
        <w:annotationRef/>
      </w:r>
      <w:r w:rsidRPr="00855CBA">
        <w:t>Excitation</w:t>
      </w:r>
      <w:r w:rsidR="002B56A1" w:rsidRPr="00855CBA">
        <w:t>_</w:t>
      </w:r>
      <w:r w:rsidR="00371116" w:rsidRPr="00855CBA">
        <w:t>Test</w:t>
      </w:r>
      <w:r w:rsidR="002B56A1" w:rsidRPr="00855CBA">
        <w:t>_</w:t>
      </w:r>
      <w:r w:rsidR="00371116" w:rsidRPr="00855CBA">
        <w:t>Tab</w:t>
      </w:r>
      <w:r w:rsidR="002B56A1" w:rsidRPr="00855CBA">
        <w:t>_</w:t>
      </w:r>
      <w:r w:rsidRPr="00855CBA">
        <w:t>Part</w:t>
      </w:r>
      <w:r w:rsidR="00371116" w:rsidRPr="00855CBA">
        <w:rPr>
          <w:rFonts w:hint="cs"/>
          <w:rtl/>
        </w:rPr>
        <w:t>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9213E7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A9" w16cex:dateUtc="2020-06-13T14: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213E7E" w16cid:durableId="232C0DA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453"/>
    <w:rsid w:val="00005286"/>
    <w:rsid w:val="0002488A"/>
    <w:rsid w:val="00031FAD"/>
    <w:rsid w:val="00093E4F"/>
    <w:rsid w:val="000B3C06"/>
    <w:rsid w:val="000B53FB"/>
    <w:rsid w:val="000B5DAF"/>
    <w:rsid w:val="000D12A6"/>
    <w:rsid w:val="000D1460"/>
    <w:rsid w:val="0011162E"/>
    <w:rsid w:val="00126491"/>
    <w:rsid w:val="00131EBF"/>
    <w:rsid w:val="00141FB5"/>
    <w:rsid w:val="00142922"/>
    <w:rsid w:val="00152FAE"/>
    <w:rsid w:val="001716B1"/>
    <w:rsid w:val="00173502"/>
    <w:rsid w:val="00182B50"/>
    <w:rsid w:val="00187E80"/>
    <w:rsid w:val="001C0E01"/>
    <w:rsid w:val="001E6635"/>
    <w:rsid w:val="001E6F98"/>
    <w:rsid w:val="001F42CE"/>
    <w:rsid w:val="001F4AC4"/>
    <w:rsid w:val="001F7E4D"/>
    <w:rsid w:val="00222BA0"/>
    <w:rsid w:val="00236CA8"/>
    <w:rsid w:val="00247305"/>
    <w:rsid w:val="00247B15"/>
    <w:rsid w:val="002568B1"/>
    <w:rsid w:val="00267E1A"/>
    <w:rsid w:val="00276327"/>
    <w:rsid w:val="002770BF"/>
    <w:rsid w:val="00285B32"/>
    <w:rsid w:val="002979A8"/>
    <w:rsid w:val="002A2185"/>
    <w:rsid w:val="002B0351"/>
    <w:rsid w:val="002B3543"/>
    <w:rsid w:val="002B4A61"/>
    <w:rsid w:val="002B56A1"/>
    <w:rsid w:val="002D133B"/>
    <w:rsid w:val="002F0772"/>
    <w:rsid w:val="00302DA8"/>
    <w:rsid w:val="00326EB8"/>
    <w:rsid w:val="00335D50"/>
    <w:rsid w:val="003479E4"/>
    <w:rsid w:val="00371116"/>
    <w:rsid w:val="00397EA3"/>
    <w:rsid w:val="003B645B"/>
    <w:rsid w:val="003C0C14"/>
    <w:rsid w:val="003C726F"/>
    <w:rsid w:val="00401EB9"/>
    <w:rsid w:val="004126F7"/>
    <w:rsid w:val="00416623"/>
    <w:rsid w:val="00433214"/>
    <w:rsid w:val="0045518F"/>
    <w:rsid w:val="00455CB7"/>
    <w:rsid w:val="004769D0"/>
    <w:rsid w:val="00497167"/>
    <w:rsid w:val="004A0615"/>
    <w:rsid w:val="004B4099"/>
    <w:rsid w:val="004D3AA5"/>
    <w:rsid w:val="004D5083"/>
    <w:rsid w:val="004E1E16"/>
    <w:rsid w:val="004E2EB3"/>
    <w:rsid w:val="004E5610"/>
    <w:rsid w:val="004F3E1F"/>
    <w:rsid w:val="0054598E"/>
    <w:rsid w:val="0055437E"/>
    <w:rsid w:val="005743B7"/>
    <w:rsid w:val="005B4D40"/>
    <w:rsid w:val="005D7828"/>
    <w:rsid w:val="005E348D"/>
    <w:rsid w:val="005E3596"/>
    <w:rsid w:val="005F07F4"/>
    <w:rsid w:val="00605141"/>
    <w:rsid w:val="006208FF"/>
    <w:rsid w:val="00635716"/>
    <w:rsid w:val="00657ABD"/>
    <w:rsid w:val="00670356"/>
    <w:rsid w:val="00673587"/>
    <w:rsid w:val="006840AE"/>
    <w:rsid w:val="006B3070"/>
    <w:rsid w:val="006C73C5"/>
    <w:rsid w:val="006D4B7A"/>
    <w:rsid w:val="00704042"/>
    <w:rsid w:val="007558D4"/>
    <w:rsid w:val="007652E5"/>
    <w:rsid w:val="007815EC"/>
    <w:rsid w:val="007E68B9"/>
    <w:rsid w:val="007F1A42"/>
    <w:rsid w:val="008300A4"/>
    <w:rsid w:val="00850778"/>
    <w:rsid w:val="00855CBA"/>
    <w:rsid w:val="00860F30"/>
    <w:rsid w:val="00872D80"/>
    <w:rsid w:val="00890365"/>
    <w:rsid w:val="00891955"/>
    <w:rsid w:val="00893183"/>
    <w:rsid w:val="008B7069"/>
    <w:rsid w:val="008D1323"/>
    <w:rsid w:val="008D44BC"/>
    <w:rsid w:val="008E69BB"/>
    <w:rsid w:val="00922DAB"/>
    <w:rsid w:val="009233FD"/>
    <w:rsid w:val="009464A5"/>
    <w:rsid w:val="009546EB"/>
    <w:rsid w:val="009718AA"/>
    <w:rsid w:val="0097340E"/>
    <w:rsid w:val="009954A5"/>
    <w:rsid w:val="009B2738"/>
    <w:rsid w:val="009D0B45"/>
    <w:rsid w:val="009D3F91"/>
    <w:rsid w:val="009E3B9D"/>
    <w:rsid w:val="009F04CD"/>
    <w:rsid w:val="009F10FF"/>
    <w:rsid w:val="009F3BE9"/>
    <w:rsid w:val="00A13A74"/>
    <w:rsid w:val="00A14D78"/>
    <w:rsid w:val="00A271E5"/>
    <w:rsid w:val="00A46783"/>
    <w:rsid w:val="00A57453"/>
    <w:rsid w:val="00A82F51"/>
    <w:rsid w:val="00A90C9D"/>
    <w:rsid w:val="00AA3104"/>
    <w:rsid w:val="00AA3DC8"/>
    <w:rsid w:val="00AD4E43"/>
    <w:rsid w:val="00AF6FED"/>
    <w:rsid w:val="00B16560"/>
    <w:rsid w:val="00B468CE"/>
    <w:rsid w:val="00B575A2"/>
    <w:rsid w:val="00B608EA"/>
    <w:rsid w:val="00B93D3E"/>
    <w:rsid w:val="00BB2DEA"/>
    <w:rsid w:val="00BB45F7"/>
    <w:rsid w:val="00BF1CEB"/>
    <w:rsid w:val="00BF75D8"/>
    <w:rsid w:val="00C15B48"/>
    <w:rsid w:val="00C17135"/>
    <w:rsid w:val="00C44C81"/>
    <w:rsid w:val="00C5077A"/>
    <w:rsid w:val="00C72E18"/>
    <w:rsid w:val="00CA473A"/>
    <w:rsid w:val="00CB27A2"/>
    <w:rsid w:val="00CF48AD"/>
    <w:rsid w:val="00D2220C"/>
    <w:rsid w:val="00D35FAC"/>
    <w:rsid w:val="00D41A75"/>
    <w:rsid w:val="00D42057"/>
    <w:rsid w:val="00D45B1A"/>
    <w:rsid w:val="00D50823"/>
    <w:rsid w:val="00D648D0"/>
    <w:rsid w:val="00D70B67"/>
    <w:rsid w:val="00D92DB5"/>
    <w:rsid w:val="00DD6E2E"/>
    <w:rsid w:val="00DF1E2C"/>
    <w:rsid w:val="00DF53AF"/>
    <w:rsid w:val="00E04F3F"/>
    <w:rsid w:val="00E110C5"/>
    <w:rsid w:val="00E27A87"/>
    <w:rsid w:val="00E27E9D"/>
    <w:rsid w:val="00E729C0"/>
    <w:rsid w:val="00E843F1"/>
    <w:rsid w:val="00EE2122"/>
    <w:rsid w:val="00EE63D4"/>
    <w:rsid w:val="00EF3F9A"/>
    <w:rsid w:val="00F07BB1"/>
    <w:rsid w:val="00F41B01"/>
    <w:rsid w:val="00F53674"/>
    <w:rsid w:val="00F80646"/>
    <w:rsid w:val="00F82F5E"/>
    <w:rsid w:val="00FE14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0A40D"/>
  <w15:docId w15:val="{66DDB3D0-0606-438A-91AF-8FE94EE95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183"/>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893183"/>
    <w:pPr>
      <w:keepLines/>
      <w:numPr>
        <w:numId w:val="2"/>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893183"/>
    <w:pPr>
      <w:keepNext/>
      <w:keepLines/>
      <w:numPr>
        <w:ilvl w:val="1"/>
        <w:numId w:val="2"/>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893183"/>
    <w:pPr>
      <w:keepNext/>
      <w:keepLines/>
      <w:numPr>
        <w:ilvl w:val="2"/>
        <w:numId w:val="2"/>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893183"/>
    <w:pPr>
      <w:keepNext/>
      <w:keepLines/>
      <w:numPr>
        <w:ilvl w:val="3"/>
        <w:numId w:val="2"/>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893183"/>
    <w:pPr>
      <w:keepNext/>
      <w:keepLines/>
      <w:numPr>
        <w:ilvl w:val="4"/>
        <w:numId w:val="2"/>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893183"/>
    <w:pPr>
      <w:keepNext/>
      <w:keepLines/>
      <w:numPr>
        <w:ilvl w:val="5"/>
        <w:numId w:val="2"/>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893183"/>
    <w:pPr>
      <w:keepNext/>
      <w:keepLines/>
      <w:numPr>
        <w:ilvl w:val="6"/>
        <w:numId w:val="2"/>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893183"/>
    <w:pPr>
      <w:keepNext/>
      <w:keepLines/>
      <w:numPr>
        <w:ilvl w:val="7"/>
        <w:numId w:val="2"/>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893183"/>
    <w:pPr>
      <w:keepNext/>
      <w:keepLines/>
      <w:numPr>
        <w:ilvl w:val="8"/>
        <w:numId w:val="2"/>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183"/>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893183"/>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893183"/>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893183"/>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893183"/>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893183"/>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893183"/>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893183"/>
    <w:rPr>
      <w:rFonts w:asciiTheme="majorHAnsi" w:eastAsiaTheme="majorEastAsia" w:hAnsiTheme="majorHAnsi" w:cs="B Nazanin"/>
      <w:color w:val="272727" w:themeColor="text1" w:themeTint="D8"/>
      <w:sz w:val="20"/>
      <w:szCs w:val="20"/>
    </w:rPr>
  </w:style>
  <w:style w:type="paragraph" w:customStyle="1" w:styleId="AAE-EnglishTable">
    <w:name w:val="AAE-English Table"/>
    <w:basedOn w:val="AAE-Normal"/>
    <w:rsid w:val="00855CBA"/>
    <w:pPr>
      <w:numPr>
        <w:ilvl w:val="8"/>
        <w:numId w:val="1"/>
      </w:numPr>
      <w:jc w:val="right"/>
    </w:pPr>
    <w:rPr>
      <w:sz w:val="20"/>
      <w:szCs w:val="20"/>
    </w:rPr>
  </w:style>
  <w:style w:type="character" w:customStyle="1" w:styleId="Heading9Char">
    <w:name w:val="Heading 9 Char"/>
    <w:basedOn w:val="DefaultParagraphFont"/>
    <w:link w:val="Heading9"/>
    <w:uiPriority w:val="9"/>
    <w:rsid w:val="00893183"/>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893183"/>
    <w:pPr>
      <w:spacing w:before="240" w:after="120"/>
      <w:jc w:val="center"/>
    </w:pPr>
    <w:rPr>
      <w:noProof/>
      <w:sz w:val="16"/>
      <w:szCs w:val="16"/>
    </w:rPr>
  </w:style>
  <w:style w:type="character" w:styleId="Hyperlink">
    <w:name w:val="Hyperlink"/>
    <w:basedOn w:val="DefaultParagraphFont"/>
    <w:uiPriority w:val="99"/>
    <w:unhideWhenUsed/>
    <w:rsid w:val="00893183"/>
    <w:rPr>
      <w:color w:val="0563C1" w:themeColor="hyperlink"/>
      <w:u w:val="single"/>
    </w:rPr>
  </w:style>
  <w:style w:type="paragraph" w:customStyle="1" w:styleId="AAA-Formula-Left">
    <w:name w:val="AAA- Formula-Left"/>
    <w:basedOn w:val="Normal"/>
    <w:qFormat/>
    <w:rsid w:val="00893183"/>
    <w:pPr>
      <w:spacing w:before="0" w:after="0"/>
      <w:contextualSpacing/>
      <w:jc w:val="right"/>
    </w:pPr>
    <w:rPr>
      <w:rFonts w:ascii="Cambria Math" w:hAnsi="Cambria Math"/>
      <w:i/>
      <w:szCs w:val="20"/>
    </w:rPr>
  </w:style>
  <w:style w:type="paragraph" w:customStyle="1" w:styleId="AAA-Table-Math">
    <w:name w:val="AAA-Table- Math"/>
    <w:basedOn w:val="Table"/>
    <w:qFormat/>
    <w:rsid w:val="00893183"/>
    <w:rPr>
      <w:rFonts w:ascii="Cambria Math" w:hAnsi="Cambria Math"/>
      <w:i/>
    </w:rPr>
  </w:style>
  <w:style w:type="paragraph" w:styleId="CommentText">
    <w:name w:val="annotation text"/>
    <w:basedOn w:val="Normal"/>
    <w:link w:val="CommentTextChar"/>
    <w:uiPriority w:val="99"/>
    <w:unhideWhenUsed/>
    <w:rsid w:val="00893183"/>
    <w:rPr>
      <w:szCs w:val="20"/>
    </w:rPr>
  </w:style>
  <w:style w:type="character" w:customStyle="1" w:styleId="CommentTextChar">
    <w:name w:val="Comment Text Char"/>
    <w:basedOn w:val="DefaultParagraphFont"/>
    <w:link w:val="CommentText"/>
    <w:uiPriority w:val="99"/>
    <w:rsid w:val="00893183"/>
    <w:rPr>
      <w:rFonts w:cs="B Nazanin"/>
      <w:sz w:val="20"/>
      <w:szCs w:val="20"/>
    </w:rPr>
  </w:style>
  <w:style w:type="paragraph" w:styleId="Header">
    <w:name w:val="header"/>
    <w:basedOn w:val="Normal"/>
    <w:link w:val="HeaderChar"/>
    <w:autoRedefine/>
    <w:uiPriority w:val="99"/>
    <w:unhideWhenUsed/>
    <w:qFormat/>
    <w:rsid w:val="00893183"/>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893183"/>
    <w:rPr>
      <w:rFonts w:cs="B Nazanin"/>
      <w:bCs/>
      <w:sz w:val="20"/>
      <w:szCs w:val="26"/>
    </w:rPr>
  </w:style>
  <w:style w:type="paragraph" w:styleId="Footer">
    <w:name w:val="footer"/>
    <w:basedOn w:val="Normal"/>
    <w:link w:val="FooterChar"/>
    <w:uiPriority w:val="99"/>
    <w:unhideWhenUsed/>
    <w:qFormat/>
    <w:rsid w:val="00893183"/>
    <w:pPr>
      <w:tabs>
        <w:tab w:val="center" w:pos="4680"/>
        <w:tab w:val="right" w:pos="9360"/>
      </w:tabs>
      <w:spacing w:before="0" w:after="0"/>
      <w:jc w:val="center"/>
    </w:pPr>
  </w:style>
  <w:style w:type="character" w:customStyle="1" w:styleId="FooterChar">
    <w:name w:val="Footer Char"/>
    <w:basedOn w:val="DefaultParagraphFont"/>
    <w:link w:val="Footer"/>
    <w:uiPriority w:val="99"/>
    <w:rsid w:val="00893183"/>
    <w:rPr>
      <w:rFonts w:cs="B Nazanin"/>
      <w:sz w:val="20"/>
      <w:szCs w:val="26"/>
    </w:rPr>
  </w:style>
  <w:style w:type="paragraph" w:styleId="Revision">
    <w:name w:val="Revision"/>
    <w:hidden/>
    <w:uiPriority w:val="99"/>
    <w:semiHidden/>
    <w:rsid w:val="00893183"/>
    <w:pPr>
      <w:spacing w:after="0" w:line="240" w:lineRule="auto"/>
    </w:pPr>
    <w:rPr>
      <w:rFonts w:cs="B Nazanin"/>
      <w:sz w:val="20"/>
      <w:szCs w:val="26"/>
    </w:rPr>
  </w:style>
  <w:style w:type="paragraph" w:customStyle="1" w:styleId="AAE-Normal">
    <w:name w:val="AAE-Normal"/>
    <w:autoRedefine/>
    <w:qFormat/>
    <w:rsid w:val="00893183"/>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855CBA"/>
    <w:pPr>
      <w:contextualSpacing/>
      <w:jc w:val="left"/>
    </w:pPr>
    <w:rPr>
      <w:sz w:val="16"/>
      <w:szCs w:val="20"/>
    </w:rPr>
  </w:style>
  <w:style w:type="paragraph" w:customStyle="1" w:styleId="AAA-Bullet-Circle">
    <w:name w:val="AAA-Bullet - Circle"/>
    <w:basedOn w:val="Normal"/>
    <w:qFormat/>
    <w:rsid w:val="00855CBA"/>
    <w:pPr>
      <w:numPr>
        <w:numId w:val="3"/>
      </w:numPr>
      <w:ind w:left="1080"/>
    </w:pPr>
    <w:rPr>
      <w:sz w:val="18"/>
      <w:szCs w:val="22"/>
      <w:lang w:bidi="fa-IR"/>
    </w:rPr>
  </w:style>
  <w:style w:type="paragraph" w:customStyle="1" w:styleId="AAA-MatnAsli">
    <w:name w:val="AAA-Matn Asli"/>
    <w:basedOn w:val="Normal"/>
    <w:autoRedefine/>
    <w:qFormat/>
    <w:rsid w:val="00893183"/>
    <w:pPr>
      <w:ind w:left="144" w:right="144" w:firstLine="288"/>
    </w:pPr>
    <w:rPr>
      <w:lang w:bidi="fa-IR"/>
    </w:rPr>
  </w:style>
  <w:style w:type="paragraph" w:customStyle="1" w:styleId="AAA-Film">
    <w:name w:val="AAA-Film"/>
    <w:basedOn w:val="Normal"/>
    <w:qFormat/>
    <w:rsid w:val="00855CBA"/>
    <w:rPr>
      <w:rFonts w:asciiTheme="majorBidi" w:hAnsiTheme="majorBidi"/>
      <w:color w:val="FF0000"/>
      <w:lang w:bidi="fa-IR"/>
    </w:rPr>
  </w:style>
  <w:style w:type="paragraph" w:customStyle="1" w:styleId="AAA-Aks-Subfigure">
    <w:name w:val="AAA-Aks-Sub figure"/>
    <w:basedOn w:val="Normal"/>
    <w:link w:val="AAA-Aks-SubfigureChar"/>
    <w:rsid w:val="00855CBA"/>
    <w:pPr>
      <w:spacing w:after="240"/>
      <w:jc w:val="center"/>
    </w:pPr>
    <w:rPr>
      <w:rFonts w:eastAsia="Times New Roman"/>
      <w:sz w:val="18"/>
      <w:szCs w:val="20"/>
    </w:rPr>
  </w:style>
  <w:style w:type="paragraph" w:customStyle="1" w:styleId="AAA-Bullet-Star">
    <w:name w:val="AAA-Bullet - Star"/>
    <w:basedOn w:val="Normal"/>
    <w:qFormat/>
    <w:rsid w:val="00855CBA"/>
    <w:pPr>
      <w:numPr>
        <w:numId w:val="4"/>
      </w:numPr>
    </w:pPr>
  </w:style>
  <w:style w:type="paragraph" w:customStyle="1" w:styleId="AAA-SubTable">
    <w:name w:val="AAA-Sub Table"/>
    <w:basedOn w:val="Normal"/>
    <w:rsid w:val="00855CBA"/>
    <w:pPr>
      <w:spacing w:before="120"/>
      <w:jc w:val="center"/>
    </w:pPr>
    <w:rPr>
      <w:rFonts w:ascii="Calibri" w:hAnsi="Calibri"/>
      <w:sz w:val="18"/>
      <w:szCs w:val="20"/>
    </w:rPr>
  </w:style>
  <w:style w:type="paragraph" w:customStyle="1" w:styleId="AAA-EnglishTable">
    <w:name w:val="AAA-English Table"/>
    <w:basedOn w:val="AAE-Normal"/>
    <w:qFormat/>
    <w:rsid w:val="00855CBA"/>
    <w:pPr>
      <w:jc w:val="right"/>
    </w:pPr>
    <w:rPr>
      <w:rFonts w:eastAsia="Arial" w:cs="Arial"/>
      <w:sz w:val="20"/>
      <w:szCs w:val="20"/>
    </w:rPr>
  </w:style>
  <w:style w:type="paragraph" w:customStyle="1" w:styleId="AAE-Bullet-Circle">
    <w:name w:val="AAE-Bullet - Circle"/>
    <w:basedOn w:val="AAA-Bullet-Circle"/>
    <w:rsid w:val="00855CBA"/>
    <w:pPr>
      <w:bidi w:val="0"/>
    </w:pPr>
    <w:rPr>
      <w:rFonts w:asciiTheme="majorBidi" w:eastAsia="Times New Roman" w:hAnsiTheme="majorBidi"/>
      <w:sz w:val="20"/>
    </w:rPr>
  </w:style>
  <w:style w:type="paragraph" w:customStyle="1" w:styleId="AAE-Bullet-Star">
    <w:name w:val="AAE-Bullet - Star"/>
    <w:basedOn w:val="Normal"/>
    <w:rsid w:val="00855CBA"/>
    <w:pPr>
      <w:bidi w:val="0"/>
      <w:ind w:left="720" w:hanging="360"/>
    </w:pPr>
    <w:rPr>
      <w:rFonts w:asciiTheme="majorBidi" w:eastAsia="Times New Roman" w:hAnsiTheme="majorBidi"/>
      <w:sz w:val="24"/>
      <w:lang w:val="en"/>
    </w:rPr>
  </w:style>
  <w:style w:type="paragraph" w:customStyle="1" w:styleId="AAE-Heading1">
    <w:name w:val="AAE-Heading 1"/>
    <w:basedOn w:val="Normal"/>
    <w:rsid w:val="00855CBA"/>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855CBA"/>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855CBA"/>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855CBA"/>
    <w:pPr>
      <w:bidi w:val="0"/>
    </w:pPr>
    <w:rPr>
      <w:rFonts w:asciiTheme="majorBidi" w:eastAsia="Times New Roman" w:hAnsiTheme="majorBidi"/>
      <w:i/>
      <w:color w:val="5B9BD5" w:themeColor="accent1"/>
      <w:sz w:val="28"/>
    </w:rPr>
  </w:style>
  <w:style w:type="paragraph" w:customStyle="1" w:styleId="AAE-Heading5">
    <w:name w:val="AAE-Heading 5"/>
    <w:basedOn w:val="Heading5"/>
    <w:rsid w:val="00855CBA"/>
    <w:pPr>
      <w:bidi w:val="0"/>
    </w:pPr>
    <w:rPr>
      <w:rFonts w:asciiTheme="majorBidi" w:eastAsia="Times New Roman" w:hAnsiTheme="majorBidi"/>
      <w:i/>
      <w:color w:val="5B9BD5" w:themeColor="accent1"/>
      <w:sz w:val="24"/>
    </w:rPr>
  </w:style>
  <w:style w:type="paragraph" w:customStyle="1" w:styleId="AAE-Heading6">
    <w:name w:val="AAE-Heading 6"/>
    <w:basedOn w:val="Heading6"/>
    <w:rsid w:val="00855CBA"/>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855CBA"/>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855CBA"/>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855CBA"/>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893183"/>
  </w:style>
  <w:style w:type="paragraph" w:customStyle="1" w:styleId="AAE-subfigure">
    <w:name w:val="AAE-sub figure"/>
    <w:basedOn w:val="Normal"/>
    <w:rsid w:val="00855CBA"/>
    <w:pPr>
      <w:bidi w:val="0"/>
      <w:spacing w:after="200"/>
      <w:jc w:val="center"/>
    </w:pPr>
    <w:rPr>
      <w:rFonts w:eastAsia="Times New Roman"/>
      <w:b/>
      <w:bCs/>
      <w:iCs/>
      <w:noProof/>
      <w:sz w:val="18"/>
      <w:szCs w:val="20"/>
    </w:rPr>
  </w:style>
  <w:style w:type="paragraph" w:customStyle="1" w:styleId="AAE-SubTable">
    <w:name w:val="AAE-Sub Table"/>
    <w:basedOn w:val="AAA-SubTable"/>
    <w:rsid w:val="00855CBA"/>
    <w:pPr>
      <w:bidi w:val="0"/>
    </w:pPr>
    <w:rPr>
      <w:rFonts w:eastAsia="Times New Roman"/>
    </w:rPr>
  </w:style>
  <w:style w:type="paragraph" w:styleId="BalloonText">
    <w:name w:val="Balloon Text"/>
    <w:basedOn w:val="Normal"/>
    <w:link w:val="BalloonTextChar"/>
    <w:uiPriority w:val="99"/>
    <w:semiHidden/>
    <w:unhideWhenUsed/>
    <w:rsid w:val="0089318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183"/>
    <w:rPr>
      <w:rFonts w:ascii="Segoe UI" w:hAnsi="Segoe UI" w:cs="Segoe UI"/>
      <w:sz w:val="18"/>
      <w:szCs w:val="18"/>
    </w:rPr>
  </w:style>
  <w:style w:type="paragraph" w:customStyle="1" w:styleId="AAA-DeutschTable">
    <w:name w:val="AAA-Deutsch Table"/>
    <w:basedOn w:val="AAG-Normal"/>
    <w:qFormat/>
    <w:rsid w:val="00855CBA"/>
    <w:rPr>
      <w:sz w:val="20"/>
    </w:rPr>
  </w:style>
  <w:style w:type="paragraph" w:customStyle="1" w:styleId="AAA-Subfigure">
    <w:name w:val="AAA-Sub figure"/>
    <w:basedOn w:val="AAA-Aks-Subfigure"/>
    <w:link w:val="AAA-SubfigureChar"/>
    <w:qFormat/>
    <w:rsid w:val="00855CBA"/>
  </w:style>
  <w:style w:type="character" w:customStyle="1" w:styleId="AAA-Aks-SubfigureChar">
    <w:name w:val="AAA-Aks-Sub figure Char"/>
    <w:basedOn w:val="DefaultParagraphFont"/>
    <w:link w:val="AAA-Aks-Subfigure"/>
    <w:rsid w:val="006C73C5"/>
    <w:rPr>
      <w:rFonts w:eastAsia="Times New Roman" w:cs="B Nazanin"/>
      <w:sz w:val="18"/>
      <w:szCs w:val="20"/>
    </w:rPr>
  </w:style>
  <w:style w:type="character" w:customStyle="1" w:styleId="AAA-SubfigureChar">
    <w:name w:val="AAA-Sub figure Char"/>
    <w:basedOn w:val="AAA-Aks-SubfigureChar"/>
    <w:link w:val="AAA-Subfigure"/>
    <w:rsid w:val="006C73C5"/>
    <w:rPr>
      <w:rFonts w:eastAsia="Times New Roman" w:cs="B Nazanin"/>
      <w:sz w:val="18"/>
      <w:szCs w:val="20"/>
    </w:rPr>
  </w:style>
  <w:style w:type="character" w:styleId="CommentReference">
    <w:name w:val="annotation reference"/>
    <w:basedOn w:val="DefaultParagraphFont"/>
    <w:uiPriority w:val="99"/>
    <w:semiHidden/>
    <w:unhideWhenUsed/>
    <w:rsid w:val="00893183"/>
    <w:rPr>
      <w:sz w:val="16"/>
      <w:szCs w:val="16"/>
    </w:rPr>
  </w:style>
  <w:style w:type="paragraph" w:styleId="CommentSubject">
    <w:name w:val="annotation subject"/>
    <w:basedOn w:val="Normal"/>
    <w:link w:val="CommentSubjectChar"/>
    <w:uiPriority w:val="99"/>
    <w:semiHidden/>
    <w:unhideWhenUsed/>
    <w:rsid w:val="00893183"/>
    <w:rPr>
      <w:b/>
      <w:bCs/>
      <w:szCs w:val="20"/>
    </w:rPr>
  </w:style>
  <w:style w:type="character" w:customStyle="1" w:styleId="CommentSubjectChar">
    <w:name w:val="Comment Subject Char"/>
    <w:basedOn w:val="DefaultParagraphFont"/>
    <w:link w:val="CommentSubject"/>
    <w:uiPriority w:val="99"/>
    <w:semiHidden/>
    <w:rsid w:val="00893183"/>
    <w:rPr>
      <w:rFonts w:cs="B Nazanin"/>
      <w:b/>
      <w:bCs/>
      <w:sz w:val="20"/>
      <w:szCs w:val="20"/>
    </w:rPr>
  </w:style>
  <w:style w:type="paragraph" w:customStyle="1" w:styleId="StyleAAA-Bulet-CircelLatinCambriaMathItalic">
    <w:name w:val="Style AAA- Bulet- Circel + (Latin) Cambria Math Italic"/>
    <w:basedOn w:val="AAA-Bulet-Circel"/>
    <w:rsid w:val="00893183"/>
    <w:rPr>
      <w:rFonts w:ascii="Cambria Math" w:hAnsi="Cambria Math"/>
      <w:iCs/>
    </w:rPr>
  </w:style>
  <w:style w:type="paragraph" w:customStyle="1" w:styleId="AAA-Bulet-Circel">
    <w:name w:val="AAA- Bulet- Circel"/>
    <w:basedOn w:val="Normal"/>
    <w:qFormat/>
    <w:rsid w:val="00893183"/>
    <w:pPr>
      <w:ind w:left="720" w:hanging="360"/>
    </w:pPr>
  </w:style>
  <w:style w:type="paragraph" w:customStyle="1" w:styleId="List02-Circule">
    <w:name w:val="List02-Circule"/>
    <w:basedOn w:val="Normal"/>
    <w:qFormat/>
    <w:rsid w:val="00893183"/>
    <w:pPr>
      <w:numPr>
        <w:numId w:val="5"/>
      </w:numPr>
    </w:pPr>
    <w:rPr>
      <w:sz w:val="18"/>
      <w:szCs w:val="22"/>
      <w:lang w:bidi="fa-IR"/>
    </w:rPr>
  </w:style>
  <w:style w:type="paragraph" w:customStyle="1" w:styleId="Bullet-Star">
    <w:name w:val="Bullet - Star"/>
    <w:basedOn w:val="Normal"/>
    <w:qFormat/>
    <w:rsid w:val="00893183"/>
    <w:pPr>
      <w:numPr>
        <w:numId w:val="6"/>
      </w:numPr>
      <w:spacing w:before="0" w:after="0"/>
      <w:ind w:left="714" w:hanging="357"/>
    </w:pPr>
  </w:style>
  <w:style w:type="paragraph" w:customStyle="1" w:styleId="TableEnglish">
    <w:name w:val="Table English"/>
    <w:basedOn w:val="Normal"/>
    <w:qFormat/>
    <w:rsid w:val="00893183"/>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893183"/>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893183"/>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893183"/>
    <w:pPr>
      <w:tabs>
        <w:tab w:val="left" w:pos="1422"/>
        <w:tab w:val="right" w:leader="dot" w:pos="9350"/>
      </w:tabs>
      <w:spacing w:after="100"/>
      <w:ind w:left="400"/>
    </w:pPr>
  </w:style>
  <w:style w:type="paragraph" w:customStyle="1" w:styleId="Titer">
    <w:name w:val="Titer"/>
    <w:basedOn w:val="Normal"/>
    <w:qFormat/>
    <w:rsid w:val="00893183"/>
    <w:pPr>
      <w:spacing w:before="0" w:after="0"/>
      <w:jc w:val="left"/>
    </w:pPr>
    <w:rPr>
      <w:bCs/>
      <w:sz w:val="68"/>
      <w:szCs w:val="72"/>
      <w:lang w:bidi="fa-IR"/>
    </w:rPr>
  </w:style>
  <w:style w:type="table" w:styleId="TableGrid">
    <w:name w:val="Table Grid"/>
    <w:basedOn w:val="TableNormal"/>
    <w:uiPriority w:val="39"/>
    <w:rsid w:val="00893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893183"/>
    <w:pPr>
      <w:spacing w:before="0" w:after="0"/>
      <w:contextualSpacing/>
      <w:jc w:val="left"/>
    </w:pPr>
    <w:rPr>
      <w:sz w:val="16"/>
      <w:szCs w:val="20"/>
    </w:rPr>
  </w:style>
  <w:style w:type="character" w:styleId="FollowedHyperlink">
    <w:name w:val="FollowedHyperlink"/>
    <w:basedOn w:val="DefaultParagraphFont"/>
    <w:uiPriority w:val="99"/>
    <w:semiHidden/>
    <w:unhideWhenUsed/>
    <w:rsid w:val="00893183"/>
    <w:rPr>
      <w:color w:val="954F72" w:themeColor="followedHyperlink"/>
      <w:u w:val="single"/>
    </w:rPr>
  </w:style>
  <w:style w:type="paragraph" w:customStyle="1" w:styleId="BulletJadva">
    <w:name w:val="Bullet Jadva"/>
    <w:basedOn w:val="Bullet-Star"/>
    <w:qFormat/>
    <w:rsid w:val="00893183"/>
    <w:pPr>
      <w:numPr>
        <w:numId w:val="7"/>
      </w:numPr>
    </w:pPr>
    <w:rPr>
      <w:szCs w:val="20"/>
      <w:lang w:bidi="fa-IR"/>
    </w:rPr>
  </w:style>
  <w:style w:type="character" w:styleId="PlaceholderText">
    <w:name w:val="Placeholder Text"/>
    <w:basedOn w:val="DefaultParagraphFont"/>
    <w:uiPriority w:val="99"/>
    <w:semiHidden/>
    <w:rsid w:val="00893183"/>
    <w:rPr>
      <w:color w:val="808080"/>
    </w:rPr>
  </w:style>
  <w:style w:type="paragraph" w:styleId="TOC4">
    <w:name w:val="toc 4"/>
    <w:basedOn w:val="Normal"/>
    <w:next w:val="Normal"/>
    <w:autoRedefine/>
    <w:uiPriority w:val="39"/>
    <w:unhideWhenUsed/>
    <w:rsid w:val="00893183"/>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893183"/>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893183"/>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893183"/>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893183"/>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893183"/>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893183"/>
  </w:style>
  <w:style w:type="paragraph" w:customStyle="1" w:styleId="Number-01">
    <w:name w:val="Number - 01"/>
    <w:basedOn w:val="Bullet-Star"/>
    <w:qFormat/>
    <w:rsid w:val="00893183"/>
    <w:pPr>
      <w:numPr>
        <w:numId w:val="12"/>
      </w:numPr>
      <w:ind w:left="1434" w:hanging="357"/>
    </w:pPr>
    <w:rPr>
      <w:lang w:bidi="fa-IR"/>
    </w:rPr>
  </w:style>
  <w:style w:type="paragraph" w:customStyle="1" w:styleId="Bullet02">
    <w:name w:val="Bullet 02"/>
    <w:basedOn w:val="Bullet-Star"/>
    <w:rsid w:val="00893183"/>
    <w:pPr>
      <w:numPr>
        <w:numId w:val="8"/>
      </w:numPr>
    </w:pPr>
    <w:rPr>
      <w:rFonts w:eastAsia="Times New Roman"/>
    </w:rPr>
  </w:style>
  <w:style w:type="paragraph" w:customStyle="1" w:styleId="Bullet03">
    <w:name w:val="Bullet 03"/>
    <w:basedOn w:val="Bullet-Star"/>
    <w:rsid w:val="00893183"/>
    <w:pPr>
      <w:ind w:left="1080" w:firstLine="0"/>
    </w:pPr>
    <w:rPr>
      <w:rFonts w:eastAsia="Times New Roman"/>
    </w:rPr>
  </w:style>
  <w:style w:type="paragraph" w:customStyle="1" w:styleId="FirstPage-Tick">
    <w:name w:val="First Page - Tick"/>
    <w:basedOn w:val="Normal"/>
    <w:qFormat/>
    <w:rsid w:val="00893183"/>
    <w:pPr>
      <w:numPr>
        <w:numId w:val="9"/>
      </w:numPr>
      <w:bidi w:val="0"/>
      <w:jc w:val="left"/>
    </w:pPr>
    <w:rPr>
      <w:sz w:val="50"/>
      <w:szCs w:val="56"/>
    </w:rPr>
  </w:style>
  <w:style w:type="paragraph" w:customStyle="1" w:styleId="Firstpage">
    <w:name w:val="First page"/>
    <w:basedOn w:val="Normal"/>
    <w:qFormat/>
    <w:rsid w:val="00893183"/>
    <w:pPr>
      <w:jc w:val="center"/>
    </w:pPr>
    <w:rPr>
      <w:sz w:val="84"/>
      <w:szCs w:val="90"/>
    </w:rPr>
  </w:style>
  <w:style w:type="paragraph" w:customStyle="1" w:styleId="ListUnderline">
    <w:name w:val="List  Underline"/>
    <w:basedOn w:val="List02-Circule"/>
    <w:rsid w:val="00893183"/>
    <w:rPr>
      <w:u w:val="double"/>
    </w:rPr>
  </w:style>
  <w:style w:type="paragraph" w:styleId="Caption">
    <w:name w:val="caption"/>
    <w:basedOn w:val="Normal"/>
    <w:next w:val="Normal"/>
    <w:uiPriority w:val="35"/>
    <w:unhideWhenUsed/>
    <w:qFormat/>
    <w:rsid w:val="00893183"/>
    <w:pPr>
      <w:spacing w:before="0" w:after="200"/>
      <w:jc w:val="center"/>
    </w:pPr>
    <w:rPr>
      <w:iCs/>
      <w:sz w:val="18"/>
      <w:szCs w:val="18"/>
    </w:rPr>
  </w:style>
  <w:style w:type="paragraph" w:customStyle="1" w:styleId="Aks-Subfigure">
    <w:name w:val="Aks-Sub figure"/>
    <w:basedOn w:val="Caption"/>
    <w:rsid w:val="00893183"/>
    <w:pPr>
      <w:spacing w:after="240"/>
    </w:pPr>
    <w:rPr>
      <w:rFonts w:eastAsia="Times New Roman"/>
      <w:iCs w:val="0"/>
      <w:szCs w:val="20"/>
    </w:rPr>
  </w:style>
  <w:style w:type="paragraph" w:customStyle="1" w:styleId="SubTable">
    <w:name w:val="Sub Table"/>
    <w:basedOn w:val="Caption"/>
    <w:rsid w:val="00893183"/>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893183"/>
    <w:pPr>
      <w:spacing w:before="0" w:after="0"/>
    </w:pPr>
    <w:rPr>
      <w:szCs w:val="20"/>
    </w:rPr>
  </w:style>
  <w:style w:type="character" w:customStyle="1" w:styleId="FootnoteTextChar">
    <w:name w:val="Footnote Text Char"/>
    <w:basedOn w:val="DefaultParagraphFont"/>
    <w:link w:val="FootnoteText"/>
    <w:uiPriority w:val="99"/>
    <w:semiHidden/>
    <w:rsid w:val="00893183"/>
    <w:rPr>
      <w:rFonts w:cs="B Nazanin"/>
      <w:sz w:val="20"/>
      <w:szCs w:val="20"/>
    </w:rPr>
  </w:style>
  <w:style w:type="character" w:styleId="FootnoteReference">
    <w:name w:val="footnote reference"/>
    <w:basedOn w:val="DefaultParagraphFont"/>
    <w:uiPriority w:val="99"/>
    <w:semiHidden/>
    <w:unhideWhenUsed/>
    <w:rsid w:val="00893183"/>
    <w:rPr>
      <w:vertAlign w:val="superscript"/>
    </w:rPr>
  </w:style>
  <w:style w:type="paragraph" w:customStyle="1" w:styleId="MatnAsli">
    <w:name w:val="Matn Asli"/>
    <w:basedOn w:val="Normal"/>
    <w:qFormat/>
    <w:rsid w:val="00893183"/>
    <w:rPr>
      <w:lang w:bidi="fa-IR"/>
    </w:rPr>
  </w:style>
  <w:style w:type="paragraph" w:customStyle="1" w:styleId="MantAsli-Bold">
    <w:name w:val="Mant Asli- Bold"/>
    <w:basedOn w:val="Normal"/>
    <w:qFormat/>
    <w:rsid w:val="00893183"/>
    <w:rPr>
      <w:rFonts w:eastAsiaTheme="majorEastAsia"/>
      <w:b/>
      <w:bCs/>
      <w:lang w:bidi="fa-IR"/>
    </w:rPr>
  </w:style>
  <w:style w:type="paragraph" w:customStyle="1" w:styleId="Tick">
    <w:name w:val="Tick"/>
    <w:basedOn w:val="Normal"/>
    <w:qFormat/>
    <w:rsid w:val="00893183"/>
    <w:pPr>
      <w:numPr>
        <w:numId w:val="10"/>
      </w:numPr>
      <w:spacing w:before="240"/>
    </w:pPr>
    <w:rPr>
      <w:lang w:bidi="fa-IR"/>
    </w:rPr>
  </w:style>
  <w:style w:type="paragraph" w:customStyle="1" w:styleId="Bulet-Circule-Left">
    <w:name w:val="Bulet- Circule- Left"/>
    <w:basedOn w:val="Normal"/>
    <w:next w:val="Normal"/>
    <w:autoRedefine/>
    <w:qFormat/>
    <w:rsid w:val="00893183"/>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893183"/>
    <w:rPr>
      <w:rFonts w:ascii="Cambria Math" w:hAnsi="Cambria Math"/>
      <w:i/>
    </w:rPr>
  </w:style>
  <w:style w:type="paragraph" w:customStyle="1" w:styleId="StyleAAA-Bulet-CircelComplexCambria">
    <w:name w:val="Style AAA- Bulet- Circel + (Complex) Cambria"/>
    <w:basedOn w:val="AAA-Bulet-Circel"/>
    <w:rsid w:val="00893183"/>
  </w:style>
  <w:style w:type="paragraph" w:customStyle="1" w:styleId="AAA-Ashkal">
    <w:name w:val="AAA- Ashkal"/>
    <w:basedOn w:val="MatnAsli"/>
    <w:qFormat/>
    <w:rsid w:val="00893183"/>
    <w:rPr>
      <w:rFonts w:ascii="Times New Roman" w:hAnsi="Times New Roman" w:cs="Times New Roman"/>
    </w:rPr>
  </w:style>
  <w:style w:type="paragraph" w:customStyle="1" w:styleId="AAA-AksJadval">
    <w:name w:val="AAA- Aks Jadval"/>
    <w:basedOn w:val="Normal"/>
    <w:next w:val="Normal"/>
    <w:qFormat/>
    <w:rsid w:val="00893183"/>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893183"/>
    <w:pPr>
      <w:spacing w:before="0" w:after="0"/>
    </w:pPr>
    <w:rPr>
      <w:szCs w:val="20"/>
    </w:rPr>
  </w:style>
  <w:style w:type="character" w:customStyle="1" w:styleId="EndnoteTextChar">
    <w:name w:val="Endnote Text Char"/>
    <w:basedOn w:val="DefaultParagraphFont"/>
    <w:link w:val="EndnoteText"/>
    <w:uiPriority w:val="99"/>
    <w:semiHidden/>
    <w:rsid w:val="00893183"/>
    <w:rPr>
      <w:rFonts w:cs="B Nazanin"/>
      <w:sz w:val="20"/>
      <w:szCs w:val="20"/>
    </w:rPr>
  </w:style>
  <w:style w:type="character" w:styleId="EndnoteReference">
    <w:name w:val="endnote reference"/>
    <w:basedOn w:val="DefaultParagraphFont"/>
    <w:uiPriority w:val="99"/>
    <w:semiHidden/>
    <w:unhideWhenUsed/>
    <w:rsid w:val="00893183"/>
    <w:rPr>
      <w:vertAlign w:val="superscript"/>
    </w:rPr>
  </w:style>
  <w:style w:type="paragraph" w:customStyle="1" w:styleId="Bullet">
    <w:name w:val="Bullet"/>
    <w:basedOn w:val="Normal"/>
    <w:qFormat/>
    <w:rsid w:val="00893183"/>
    <w:pPr>
      <w:spacing w:after="0"/>
      <w:ind w:left="720" w:hanging="360"/>
    </w:pPr>
  </w:style>
  <w:style w:type="paragraph" w:styleId="ListParagraph">
    <w:name w:val="List Paragraph"/>
    <w:basedOn w:val="Normal"/>
    <w:next w:val="Normal"/>
    <w:uiPriority w:val="34"/>
    <w:qFormat/>
    <w:rsid w:val="00893183"/>
    <w:pPr>
      <w:numPr>
        <w:numId w:val="13"/>
      </w:numPr>
      <w:ind w:left="357" w:hanging="357"/>
      <w:contextualSpacing/>
    </w:pPr>
  </w:style>
  <w:style w:type="paragraph" w:styleId="TableofFigures">
    <w:name w:val="table of figures"/>
    <w:basedOn w:val="Normal"/>
    <w:next w:val="Normal"/>
    <w:uiPriority w:val="99"/>
    <w:semiHidden/>
    <w:unhideWhenUsed/>
    <w:rsid w:val="00893183"/>
    <w:pPr>
      <w:spacing w:after="0"/>
    </w:pPr>
  </w:style>
  <w:style w:type="paragraph" w:customStyle="1" w:styleId="a6">
    <w:name w:val="بالاي عنوان روي جلد"/>
    <w:basedOn w:val="Normal"/>
    <w:rsid w:val="00893183"/>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893183"/>
    <w:rPr>
      <w:color w:val="000000"/>
    </w:rPr>
  </w:style>
  <w:style w:type="paragraph" w:customStyle="1" w:styleId="a0">
    <w:name w:val="پيشنهادات"/>
    <w:basedOn w:val="Normal"/>
    <w:autoRedefine/>
    <w:qFormat/>
    <w:rsid w:val="00893183"/>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893183"/>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893183"/>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893183"/>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893183"/>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893183"/>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893183"/>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893183"/>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893183"/>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893183"/>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893183"/>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893183"/>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893183"/>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893183"/>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893183"/>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893183"/>
    <w:pPr>
      <w:bidi w:val="0"/>
      <w:spacing w:before="0"/>
      <w:ind w:firstLine="397"/>
    </w:pPr>
    <w:rPr>
      <w:rFonts w:cs="Compset"/>
      <w:color w:val="000000"/>
    </w:rPr>
  </w:style>
  <w:style w:type="paragraph" w:customStyle="1" w:styleId="af5">
    <w:name w:val="داخل جدول درشت"/>
    <w:autoRedefine/>
    <w:rsid w:val="00893183"/>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893183"/>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893183"/>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893183"/>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893183"/>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893183"/>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893183"/>
    <w:pPr>
      <w:spacing w:before="0" w:after="120"/>
    </w:pPr>
  </w:style>
  <w:style w:type="paragraph" w:customStyle="1" w:styleId="afa">
    <w:name w:val="زشحفهخد"/>
    <w:basedOn w:val="af9"/>
    <w:rsid w:val="00893183"/>
    <w:rPr>
      <w:rFonts w:cs="Compset"/>
    </w:rPr>
  </w:style>
  <w:style w:type="paragraph" w:customStyle="1" w:styleId="afb">
    <w:name w:val="زير آرم"/>
    <w:basedOn w:val="Normal"/>
    <w:autoRedefine/>
    <w:qFormat/>
    <w:rsid w:val="00893183"/>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893183"/>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893183"/>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893183"/>
    <w:pPr>
      <w:ind w:left="714" w:hanging="357"/>
    </w:pPr>
    <w:rPr>
      <w:vertAlign w:val="subscript"/>
    </w:rPr>
  </w:style>
  <w:style w:type="paragraph" w:customStyle="1" w:styleId="afe">
    <w:name w:val="زير نويس داخل جدول"/>
    <w:basedOn w:val="af"/>
    <w:rsid w:val="00893183"/>
    <w:rPr>
      <w:vertAlign w:val="subscript"/>
    </w:rPr>
  </w:style>
  <w:style w:type="paragraph" w:customStyle="1" w:styleId="1">
    <w:name w:val="متن اصلي1"/>
    <w:basedOn w:val="Normal"/>
    <w:autoRedefine/>
    <w:rsid w:val="00893183"/>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893183"/>
    <w:rPr>
      <w:vertAlign w:val="subscript"/>
    </w:rPr>
  </w:style>
  <w:style w:type="character" w:customStyle="1" w:styleId="aff0">
    <w:name w:val="زير نويس‌ها"/>
    <w:basedOn w:val="DefaultParagraphFont"/>
    <w:rsid w:val="00893183"/>
    <w:rPr>
      <w:vertAlign w:val="subscript"/>
    </w:rPr>
  </w:style>
  <w:style w:type="paragraph" w:customStyle="1" w:styleId="aff1">
    <w:name w:val="سطر اول جدول ها"/>
    <w:basedOn w:val="Normal"/>
    <w:rsid w:val="00893183"/>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893183"/>
    <w:rPr>
      <w:rFonts w:cs="Times New Roman"/>
    </w:rPr>
  </w:style>
  <w:style w:type="paragraph" w:customStyle="1" w:styleId="aff3">
    <w:name w:val="شماره فصل‌ها"/>
    <w:basedOn w:val="Normal"/>
    <w:autoRedefine/>
    <w:qFormat/>
    <w:rsid w:val="00893183"/>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893183"/>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893183"/>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893183"/>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893183"/>
    <w:pPr>
      <w:spacing w:after="120" w:line="480" w:lineRule="auto"/>
      <w:ind w:left="360"/>
    </w:pPr>
  </w:style>
  <w:style w:type="character" w:customStyle="1" w:styleId="BodyTextIndent2Char">
    <w:name w:val="Body Text Indent 2 Char"/>
    <w:basedOn w:val="DefaultParagraphFont"/>
    <w:link w:val="BodyTextIndent2"/>
    <w:uiPriority w:val="99"/>
    <w:semiHidden/>
    <w:rsid w:val="00893183"/>
    <w:rPr>
      <w:rFonts w:cs="B Nazanin"/>
      <w:sz w:val="20"/>
      <w:szCs w:val="26"/>
    </w:rPr>
  </w:style>
  <w:style w:type="paragraph" w:customStyle="1" w:styleId="aff6">
    <w:name w:val="فرموووووووول"/>
    <w:basedOn w:val="Normal"/>
    <w:rsid w:val="00893183"/>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893183"/>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893183"/>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893183"/>
    <w:rPr>
      <w:rFonts w:cs="Times New Roman"/>
    </w:rPr>
  </w:style>
  <w:style w:type="paragraph" w:customStyle="1" w:styleId="aff9">
    <w:name w:val="مرجع"/>
    <w:basedOn w:val="Normal"/>
    <w:autoRedefine/>
    <w:qFormat/>
    <w:rsid w:val="00893183"/>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893183"/>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893183"/>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893183"/>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893183"/>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893183"/>
    <w:rPr>
      <w:b/>
      <w:bCs/>
      <w:color w:val="FF0000"/>
    </w:rPr>
  </w:style>
  <w:style w:type="paragraph" w:customStyle="1" w:styleId="Film">
    <w:name w:val="Film"/>
    <w:basedOn w:val="Normal"/>
    <w:qFormat/>
    <w:rsid w:val="00893183"/>
    <w:rPr>
      <w:rFonts w:asciiTheme="majorBidi" w:hAnsiTheme="majorBidi"/>
      <w:color w:val="FF0000"/>
      <w:lang w:bidi="fa-IR"/>
    </w:rPr>
  </w:style>
  <w:style w:type="paragraph" w:customStyle="1" w:styleId="AAF-Normal">
    <w:name w:val="AAF-Normal"/>
    <w:basedOn w:val="AAE-Normal"/>
    <w:autoRedefine/>
    <w:qFormat/>
    <w:rsid w:val="00893183"/>
    <w:pPr>
      <w:jc w:val="left"/>
    </w:pPr>
    <w:rPr>
      <w:szCs w:val="20"/>
      <w:lang w:bidi="fa-IR"/>
    </w:rPr>
  </w:style>
  <w:style w:type="paragraph" w:customStyle="1" w:styleId="AAS-Normal">
    <w:name w:val="AAS-Normal"/>
    <w:basedOn w:val="AAE-Normal"/>
    <w:autoRedefine/>
    <w:qFormat/>
    <w:rsid w:val="00893183"/>
  </w:style>
  <w:style w:type="paragraph" w:customStyle="1" w:styleId="AAAR-Normal">
    <w:name w:val="AAAR-Normal"/>
    <w:basedOn w:val="AAA-MatnAsli"/>
    <w:autoRedefine/>
    <w:qFormat/>
    <w:rsid w:val="00893183"/>
    <w:rPr>
      <w:rFonts w:cstheme="majorBidi"/>
      <w:sz w:val="22"/>
    </w:rPr>
  </w:style>
  <w:style w:type="paragraph" w:customStyle="1" w:styleId="AARU-Normal">
    <w:name w:val="AARU-Normal"/>
    <w:basedOn w:val="AAE-Normal"/>
    <w:qFormat/>
    <w:rsid w:val="00893183"/>
  </w:style>
  <w:style w:type="paragraph" w:customStyle="1" w:styleId="AAFA-Answer">
    <w:name w:val="AAFA-Answer"/>
    <w:basedOn w:val="AAA-MatnAsli"/>
    <w:qFormat/>
    <w:rsid w:val="00893183"/>
    <w:pPr>
      <w:bidi w:val="0"/>
    </w:pPr>
  </w:style>
  <w:style w:type="paragraph" w:customStyle="1" w:styleId="AAFA-Question">
    <w:name w:val="AAFA-Question"/>
    <w:basedOn w:val="AAFA-Answer"/>
    <w:qFormat/>
    <w:rsid w:val="00893183"/>
  </w:style>
  <w:style w:type="paragraph" w:customStyle="1" w:styleId="AAE-Answer">
    <w:name w:val="AAE-Answer"/>
    <w:basedOn w:val="AAFA-Question"/>
    <w:qFormat/>
    <w:rsid w:val="00893183"/>
  </w:style>
  <w:style w:type="paragraph" w:customStyle="1" w:styleId="AAE-Question">
    <w:name w:val="AAE-Question"/>
    <w:basedOn w:val="AAE-Answer"/>
    <w:qFormat/>
    <w:rsid w:val="00893183"/>
  </w:style>
  <w:style w:type="paragraph" w:customStyle="1" w:styleId="AAG-Question">
    <w:name w:val="AAG-Question"/>
    <w:basedOn w:val="AAE-Question"/>
    <w:qFormat/>
    <w:rsid w:val="00893183"/>
  </w:style>
  <w:style w:type="paragraph" w:customStyle="1" w:styleId="AAG-Answer">
    <w:name w:val="AAG-Answer"/>
    <w:basedOn w:val="AAE-Question"/>
    <w:qFormat/>
    <w:rsid w:val="00893183"/>
  </w:style>
  <w:style w:type="paragraph" w:customStyle="1" w:styleId="AAS-Question">
    <w:name w:val="AAS-Question"/>
    <w:basedOn w:val="AAE-Question"/>
    <w:qFormat/>
    <w:rsid w:val="00893183"/>
  </w:style>
  <w:style w:type="paragraph" w:customStyle="1" w:styleId="AAS-Answer">
    <w:name w:val="AAS-Answer"/>
    <w:basedOn w:val="AAE-Question"/>
    <w:qFormat/>
    <w:rsid w:val="00893183"/>
  </w:style>
  <w:style w:type="paragraph" w:customStyle="1" w:styleId="AAF-Question">
    <w:name w:val="AAF-Question"/>
    <w:basedOn w:val="AAE-Question"/>
    <w:qFormat/>
    <w:rsid w:val="00893183"/>
  </w:style>
  <w:style w:type="paragraph" w:customStyle="1" w:styleId="AAF-Answer">
    <w:name w:val="AAF-Answer"/>
    <w:basedOn w:val="AAE-Question"/>
    <w:qFormat/>
    <w:rsid w:val="00893183"/>
  </w:style>
  <w:style w:type="paragraph" w:customStyle="1" w:styleId="AARU-Question">
    <w:name w:val="AARU-Question"/>
    <w:basedOn w:val="AAE-Question"/>
    <w:qFormat/>
    <w:rsid w:val="00893183"/>
  </w:style>
  <w:style w:type="paragraph" w:customStyle="1" w:styleId="AARU-Answer">
    <w:name w:val="AARU-Answer"/>
    <w:basedOn w:val="AAE-Question"/>
    <w:qFormat/>
    <w:rsid w:val="00893183"/>
  </w:style>
  <w:style w:type="paragraph" w:customStyle="1" w:styleId="AAAR-Question">
    <w:name w:val="AAAR-Question"/>
    <w:basedOn w:val="AAAR-Normal"/>
    <w:qFormat/>
    <w:rsid w:val="00893183"/>
    <w:pPr>
      <w:bidi w:val="0"/>
    </w:pPr>
  </w:style>
  <w:style w:type="paragraph" w:customStyle="1" w:styleId="AAAR-Answer">
    <w:name w:val="AAAR-Answer"/>
    <w:basedOn w:val="AAAR-Normal"/>
    <w:qFormat/>
    <w:rsid w:val="00893183"/>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73010">
      <w:bodyDiv w:val="1"/>
      <w:marLeft w:val="0"/>
      <w:marRight w:val="0"/>
      <w:marTop w:val="0"/>
      <w:marBottom w:val="0"/>
      <w:divBdr>
        <w:top w:val="none" w:sz="0" w:space="0" w:color="auto"/>
        <w:left w:val="none" w:sz="0" w:space="0" w:color="auto"/>
        <w:bottom w:val="none" w:sz="0" w:space="0" w:color="auto"/>
        <w:right w:val="none" w:sz="0" w:space="0" w:color="auto"/>
      </w:divBdr>
    </w:div>
    <w:div w:id="145313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49AE4-CF5E-4DEB-8B24-57D889473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346</TotalTime>
  <Pages>1</Pages>
  <Words>2803</Words>
  <Characters>15978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67</cp:revision>
  <cp:lastPrinted>2020-06-04T09:00:00Z</cp:lastPrinted>
  <dcterms:created xsi:type="dcterms:W3CDTF">2020-06-11T14:51:00Z</dcterms:created>
  <dcterms:modified xsi:type="dcterms:W3CDTF">2025-07-14T22:06:00Z</dcterms:modified>
</cp:coreProperties>
</file>