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34B127" w14:textId="228895B9" w:rsidR="00291EB8" w:rsidRDefault="00291EB8" w:rsidP="00291EB8">
      <w:pPr>
        <w:pStyle w:val="Heading2"/>
        <w:rPr>
          <w:rtl/>
        </w:rPr>
      </w:pPr>
      <w:commentRangeStart w:id="0"/>
      <w:r w:rsidRPr="00B018EB">
        <w:rPr>
          <w:rFonts w:hint="cs"/>
          <w:rtl/>
        </w:rPr>
        <w:t>تست "</w:t>
      </w:r>
      <w:r w:rsidRPr="00B018EB">
        <w:t>Offload</w:t>
      </w:r>
      <w:r w:rsidRPr="00B018EB">
        <w:rPr>
          <w:rFonts w:hint="cs"/>
          <w:rtl/>
        </w:rPr>
        <w:t>" کنتور</w:t>
      </w:r>
      <w:commentRangeEnd w:id="0"/>
      <w:r>
        <w:rPr>
          <w:rStyle w:val="CommentReference"/>
          <w:rFonts w:asciiTheme="minorHAnsi" w:eastAsiaTheme="minorHAnsi" w:hAnsiTheme="minorHAnsi"/>
          <w:b w:val="0"/>
          <w:bCs w:val="0"/>
          <w:rtl/>
        </w:rPr>
        <w:commentReference w:id="0"/>
      </w:r>
      <w:r>
        <w:t xml:space="preserve"> </w:t>
      </w:r>
      <w:r>
        <w:rPr>
          <w:rFonts w:hint="cs"/>
          <w:rtl/>
        </w:rPr>
        <w:t>قسمت 2</w:t>
      </w:r>
    </w:p>
    <w:p w14:paraId="2713FD4D" w14:textId="1FCC5223" w:rsidR="00C93AE5" w:rsidRPr="00C93AE5" w:rsidRDefault="00C93AE5" w:rsidP="00C93AE5">
      <w:pPr>
        <w:pStyle w:val="AAAR-Normal"/>
        <w:jc w:val="left"/>
        <w:rPr>
          <w:rtl/>
        </w:rPr>
      </w:pPr>
      <w:r>
        <w:rPr>
          <w:rtl/>
        </w:rPr>
        <w:t>قر</w:t>
      </w:r>
      <w:r>
        <w:rPr>
          <w:rFonts w:hint="cs"/>
          <w:rtl/>
        </w:rPr>
        <w:t>ی</w:t>
      </w:r>
      <w:r>
        <w:rPr>
          <w:rFonts w:hint="eastAsia"/>
          <w:rtl/>
        </w:rPr>
        <w:t>با</w:t>
      </w:r>
      <w:r>
        <w:rPr>
          <w:rtl/>
        </w:rPr>
        <w:t>...</w:t>
      </w:r>
    </w:p>
    <w:p w14:paraId="677CE262" w14:textId="3F6C0A41" w:rsidR="00291EB8" w:rsidRDefault="007630A9" w:rsidP="007630A9">
      <w:pPr>
        <w:pStyle w:val="AAE-Normal"/>
      </w:pPr>
      <w:r>
        <w:t>“Offload” test of the meter P</w:t>
      </w:r>
      <w:r w:rsidR="00444F1F">
        <w:t>art</w:t>
      </w:r>
      <w:r>
        <w:t xml:space="preserve"> 2</w:t>
      </w:r>
    </w:p>
    <w:p w14:paraId="6F5ABD0C" w14:textId="77777777" w:rsidR="00E90651" w:rsidRPr="00681FA5" w:rsidRDefault="00E90651" w:rsidP="00E90651">
      <w:pPr>
        <w:pStyle w:val="AAG-Normal"/>
        <w:rPr>
          <w:lang w:val="de-DE"/>
        </w:rPr>
      </w:pPr>
      <w:r w:rsidRPr="002711C3">
        <w:rPr>
          <w:lang w:val="de-DE"/>
        </w:rPr>
        <w:t>"Offload"-Test des Messgeräts</w:t>
      </w:r>
      <w:r>
        <w:rPr>
          <w:lang w:val="de-DE"/>
        </w:rPr>
        <w:t xml:space="preserve"> </w:t>
      </w:r>
      <w:bookmarkStart w:id="1" w:name="_Hlk123749027"/>
      <w:r>
        <w:rPr>
          <w:lang w:val="de-DE"/>
        </w:rPr>
        <w:t>Teil</w:t>
      </w:r>
      <w:bookmarkEnd w:id="1"/>
      <w:r>
        <w:rPr>
          <w:lang w:val="de-DE"/>
        </w:rPr>
        <w:t xml:space="preserve">  2</w:t>
      </w:r>
    </w:p>
    <w:p w14:paraId="18B63540" w14:textId="1CC9B762" w:rsidR="00A1132A" w:rsidRDefault="00A1132A" w:rsidP="00606D50">
      <w:pPr>
        <w:pStyle w:val="AAS-Normal"/>
      </w:pPr>
      <w:r w:rsidRPr="006E538B">
        <w:rPr>
          <w:lang w:val="de-DE"/>
        </w:rPr>
        <w:t xml:space="preserve">Prueba de descarga </w:t>
      </w:r>
      <w:bookmarkStart w:id="2" w:name="_Hlk123749015"/>
      <w:r w:rsidRPr="006E538B">
        <w:rPr>
          <w:lang w:val="de-DE"/>
        </w:rPr>
        <w:t>parte</w:t>
      </w:r>
      <w:r>
        <w:t xml:space="preserve"> </w:t>
      </w:r>
      <w:r w:rsidR="003A4592">
        <w:t>2</w:t>
      </w:r>
      <w:bookmarkEnd w:id="2"/>
    </w:p>
    <w:p w14:paraId="5D9E192E" w14:textId="2F3ED676" w:rsidR="00291EB8" w:rsidRPr="00B018EB" w:rsidRDefault="00291EB8" w:rsidP="00291EB8">
      <w:pPr>
        <w:pStyle w:val="AAF-Normal"/>
        <w:rPr>
          <w:rtl/>
        </w:rPr>
      </w:pPr>
      <w:r>
        <w:t>Bientôt disponible</w:t>
      </w:r>
    </w:p>
    <w:p w14:paraId="1538EE61" w14:textId="08637F15" w:rsidR="00291EB8" w:rsidRDefault="00291EB8" w:rsidP="00291EB8">
      <w:pPr>
        <w:pStyle w:val="AAA-MatnAsli"/>
        <w:rPr>
          <w:rtl/>
        </w:rPr>
      </w:pPr>
      <w:r w:rsidRPr="00426974">
        <w:rPr>
          <w:rFonts w:hint="cs"/>
          <w:rtl/>
        </w:rPr>
        <w:t>علاوه بر تست‌هایی که کاربر می‌تواند به واسطه تعیین نقاط مختلف روی مشخصه انرژی میتر، در بخش آفلود انجام دهد، ۵ تست</w:t>
      </w:r>
      <w:r>
        <w:rPr>
          <w:rFonts w:hint="cs"/>
          <w:rtl/>
        </w:rPr>
        <w:t xml:space="preserve"> دیگر</w:t>
      </w:r>
      <w:r w:rsidRPr="00426974">
        <w:rPr>
          <w:rFonts w:hint="cs"/>
          <w:rtl/>
        </w:rPr>
        <w:t xml:space="preserve"> به شرح زیر در این بخش درنظر گرفته شده است:</w:t>
      </w:r>
    </w:p>
    <w:p w14:paraId="6C0F0F95" w14:textId="10C68D77" w:rsidR="00C93AE5" w:rsidRDefault="00C93AE5" w:rsidP="00C93AE5">
      <w:pPr>
        <w:pStyle w:val="AAAR-Normal"/>
        <w:jc w:val="left"/>
        <w:rPr>
          <w:rtl/>
        </w:rPr>
      </w:pPr>
      <w:r>
        <w:rPr>
          <w:rtl/>
        </w:rPr>
        <w:t>قر</w:t>
      </w:r>
      <w:r>
        <w:rPr>
          <w:rFonts w:hint="cs"/>
          <w:rtl/>
        </w:rPr>
        <w:t>ی</w:t>
      </w:r>
      <w:r>
        <w:rPr>
          <w:rFonts w:hint="eastAsia"/>
          <w:rtl/>
        </w:rPr>
        <w:t>با</w:t>
      </w:r>
      <w:r>
        <w:rPr>
          <w:rtl/>
        </w:rPr>
        <w:t>...</w:t>
      </w:r>
    </w:p>
    <w:p w14:paraId="71D1D117" w14:textId="7AFEA223" w:rsidR="00444F1F" w:rsidRDefault="00444F1F" w:rsidP="00444F1F">
      <w:pPr>
        <w:pStyle w:val="AAE-Normal"/>
      </w:pPr>
      <w:r w:rsidRPr="00B965E2">
        <w:t xml:space="preserve">In addition to the tests that the user can perform by specifying different points on the energy meter characteristic, in the offload section, 5 other tests </w:t>
      </w:r>
      <w:r>
        <w:t>av</w:t>
      </w:r>
      <w:r w:rsidR="00E7078E">
        <w:t>a</w:t>
      </w:r>
      <w:r>
        <w:t>ilab</w:t>
      </w:r>
      <w:r w:rsidR="00E7078E">
        <w:t>l</w:t>
      </w:r>
      <w:r>
        <w:t>e in this section</w:t>
      </w:r>
      <w:r w:rsidR="00E7078E">
        <w:t xml:space="preserve"> are</w:t>
      </w:r>
      <w:r>
        <w:t xml:space="preserve"> as follows</w:t>
      </w:r>
      <w:r w:rsidRPr="00B965E2">
        <w:t>:</w:t>
      </w:r>
    </w:p>
    <w:p w14:paraId="2339A03C" w14:textId="77777777" w:rsidR="00E90651" w:rsidRPr="00681FA5" w:rsidRDefault="00E90651" w:rsidP="00E90651">
      <w:pPr>
        <w:pStyle w:val="AAG-Normal"/>
        <w:rPr>
          <w:lang w:val="de-DE"/>
        </w:rPr>
      </w:pPr>
      <w:r w:rsidRPr="00005C1B">
        <w:rPr>
          <w:lang w:val="de-DE"/>
        </w:rPr>
        <w:t>Zusätzlich zu den Tests, die der Benutzer durch Angabe verschiedener Punkte auf der Energiezählerkennlinie durchführen kann, stehen in diesem Abschnitt 5 weitere Tests wie folgt zur Verfügung:</w:t>
      </w:r>
    </w:p>
    <w:p w14:paraId="7BB405E3" w14:textId="393C09A5" w:rsidR="00A1132A" w:rsidRDefault="00A1132A" w:rsidP="00606D50">
      <w:pPr>
        <w:pStyle w:val="AAS-Normal"/>
        <w:rPr>
          <w:lang w:val="es-ES"/>
        </w:rPr>
      </w:pPr>
      <w:r w:rsidRPr="006E538B">
        <w:rPr>
          <w:lang w:val="es-ES"/>
        </w:rPr>
        <w:t>Además de las pruebas que el usuario puede realizar especificando diferentes puntos de la característica del contador de energía, en la sección de descarga, se dispone de otras 5 pruebas en esta sección</w:t>
      </w:r>
      <w:r w:rsidR="00606D50">
        <w:rPr>
          <w:lang w:val="es-ES"/>
        </w:rPr>
        <w:t>:</w:t>
      </w:r>
    </w:p>
    <w:p w14:paraId="05E3EDEA" w14:textId="77777777" w:rsidR="00291EB8" w:rsidRPr="00426974" w:rsidRDefault="00291EB8" w:rsidP="00291EB8">
      <w:pPr>
        <w:pStyle w:val="AAF-Normal"/>
        <w:rPr>
          <w:rtl/>
        </w:rPr>
      </w:pPr>
      <w:r>
        <w:t>Bientôt disponible</w:t>
      </w:r>
    </w:p>
    <w:p w14:paraId="142AEB0C" w14:textId="5FC2C869" w:rsidR="00291EB8" w:rsidRDefault="00291EB8" w:rsidP="00726F04">
      <w:pPr>
        <w:pStyle w:val="AAA-MatnAsli"/>
      </w:pPr>
      <w:r w:rsidRPr="00426974">
        <w:t>Load Test</w:t>
      </w:r>
      <w:r>
        <w:t>-</w:t>
      </w:r>
    </w:p>
    <w:p w14:paraId="4E8F44CD" w14:textId="1DE2DC03" w:rsidR="00C93AE5" w:rsidRDefault="00C93AE5" w:rsidP="00C93AE5">
      <w:pPr>
        <w:pStyle w:val="AAAR-Normal"/>
        <w:jc w:val="left"/>
      </w:pPr>
      <w:r>
        <w:rPr>
          <w:rtl/>
        </w:rPr>
        <w:t>قر</w:t>
      </w:r>
      <w:r>
        <w:rPr>
          <w:rFonts w:hint="cs"/>
          <w:rtl/>
        </w:rPr>
        <w:t>ی</w:t>
      </w:r>
      <w:r>
        <w:rPr>
          <w:rFonts w:hint="eastAsia"/>
          <w:rtl/>
        </w:rPr>
        <w:t>با</w:t>
      </w:r>
      <w:r>
        <w:rPr>
          <w:rtl/>
        </w:rPr>
        <w:t>...</w:t>
      </w:r>
    </w:p>
    <w:p w14:paraId="4D87F84F" w14:textId="32EEBCE3" w:rsidR="00291EB8" w:rsidRDefault="00291EB8" w:rsidP="00726F04">
      <w:pPr>
        <w:pStyle w:val="AAA-MatnAsli"/>
      </w:pPr>
      <w:r w:rsidRPr="00426974">
        <w:t>Mechanism Test</w:t>
      </w:r>
      <w:r>
        <w:t>-</w:t>
      </w:r>
    </w:p>
    <w:p w14:paraId="0BD1115B" w14:textId="0FA51481" w:rsidR="00C93AE5" w:rsidRDefault="00C93AE5" w:rsidP="00C93AE5">
      <w:pPr>
        <w:pStyle w:val="AAAR-Normal"/>
        <w:jc w:val="left"/>
      </w:pPr>
      <w:r>
        <w:rPr>
          <w:rtl/>
        </w:rPr>
        <w:t>قر</w:t>
      </w:r>
      <w:r>
        <w:rPr>
          <w:rFonts w:hint="cs"/>
          <w:rtl/>
        </w:rPr>
        <w:t>ی</w:t>
      </w:r>
      <w:r>
        <w:rPr>
          <w:rFonts w:hint="eastAsia"/>
          <w:rtl/>
        </w:rPr>
        <w:t>با</w:t>
      </w:r>
      <w:r>
        <w:rPr>
          <w:rtl/>
        </w:rPr>
        <w:t>...</w:t>
      </w:r>
    </w:p>
    <w:p w14:paraId="744DDD71" w14:textId="482B3FE2" w:rsidR="00291EB8" w:rsidRDefault="00291EB8" w:rsidP="00726F04">
      <w:pPr>
        <w:pStyle w:val="AAA-MatnAsli"/>
      </w:pPr>
      <w:r w:rsidRPr="00426974">
        <w:t>Injection Test</w:t>
      </w:r>
      <w:r>
        <w:t>-</w:t>
      </w:r>
    </w:p>
    <w:p w14:paraId="3E3E8E34" w14:textId="2998CB39" w:rsidR="00C93AE5" w:rsidRDefault="00C93AE5" w:rsidP="00C93AE5">
      <w:pPr>
        <w:pStyle w:val="AAAR-Normal"/>
        <w:jc w:val="left"/>
      </w:pPr>
      <w:r>
        <w:rPr>
          <w:rtl/>
        </w:rPr>
        <w:t>قر</w:t>
      </w:r>
      <w:r>
        <w:rPr>
          <w:rFonts w:hint="cs"/>
          <w:rtl/>
        </w:rPr>
        <w:t>ی</w:t>
      </w:r>
      <w:r>
        <w:rPr>
          <w:rFonts w:hint="eastAsia"/>
          <w:rtl/>
        </w:rPr>
        <w:t>با</w:t>
      </w:r>
      <w:r>
        <w:rPr>
          <w:rtl/>
        </w:rPr>
        <w:t>...</w:t>
      </w:r>
    </w:p>
    <w:p w14:paraId="6A3523B8" w14:textId="4B1C3937" w:rsidR="00291EB8" w:rsidRDefault="00291EB8" w:rsidP="00726F04">
      <w:pPr>
        <w:pStyle w:val="AAA-MatnAsli"/>
      </w:pPr>
      <w:r w:rsidRPr="00426974">
        <w:t>No-Load Test</w:t>
      </w:r>
      <w:r>
        <w:t>-</w:t>
      </w:r>
    </w:p>
    <w:p w14:paraId="14CBD78A" w14:textId="013751EA" w:rsidR="00C93AE5" w:rsidRDefault="00C93AE5" w:rsidP="00C93AE5">
      <w:pPr>
        <w:pStyle w:val="AAAR-Normal"/>
        <w:jc w:val="left"/>
      </w:pPr>
      <w:r>
        <w:rPr>
          <w:rtl/>
        </w:rPr>
        <w:t>قر</w:t>
      </w:r>
      <w:r>
        <w:rPr>
          <w:rFonts w:hint="cs"/>
          <w:rtl/>
        </w:rPr>
        <w:t>ی</w:t>
      </w:r>
      <w:r>
        <w:rPr>
          <w:rFonts w:hint="eastAsia"/>
          <w:rtl/>
        </w:rPr>
        <w:t>با</w:t>
      </w:r>
      <w:r>
        <w:rPr>
          <w:rtl/>
        </w:rPr>
        <w:t>...</w:t>
      </w:r>
    </w:p>
    <w:p w14:paraId="13A84ACC" w14:textId="1D3DCBC0" w:rsidR="00291EB8" w:rsidRDefault="00291EB8" w:rsidP="00726F04">
      <w:pPr>
        <w:pStyle w:val="AAA-MatnAsli"/>
      </w:pPr>
      <w:r w:rsidRPr="00426974">
        <w:t>Creep Test</w:t>
      </w:r>
      <w:r>
        <w:t>-</w:t>
      </w:r>
    </w:p>
    <w:p w14:paraId="66BE3959" w14:textId="01EC2AAA" w:rsidR="00C93AE5" w:rsidRDefault="00C93AE5" w:rsidP="00C93AE5">
      <w:pPr>
        <w:pStyle w:val="AAAR-Normal"/>
        <w:jc w:val="left"/>
      </w:pPr>
      <w:r>
        <w:rPr>
          <w:rtl/>
        </w:rPr>
        <w:t>قر</w:t>
      </w:r>
      <w:r>
        <w:rPr>
          <w:rFonts w:hint="cs"/>
          <w:rtl/>
        </w:rPr>
        <w:t>ی</w:t>
      </w:r>
      <w:r>
        <w:rPr>
          <w:rFonts w:hint="eastAsia"/>
          <w:rtl/>
        </w:rPr>
        <w:t>با</w:t>
      </w:r>
      <w:r>
        <w:rPr>
          <w:rtl/>
        </w:rPr>
        <w:t>...</w:t>
      </w:r>
    </w:p>
    <w:p w14:paraId="582E914C" w14:textId="7AF762FF" w:rsidR="00444F1F" w:rsidRDefault="00E90651" w:rsidP="00444F1F">
      <w:pPr>
        <w:pStyle w:val="AAE-Normal"/>
      </w:pPr>
      <w:r>
        <w:t>-</w:t>
      </w:r>
      <w:r w:rsidR="00444F1F">
        <w:t>Load Test</w:t>
      </w:r>
    </w:p>
    <w:p w14:paraId="0D890773" w14:textId="6586CCA9" w:rsidR="00444F1F" w:rsidRDefault="00E90651" w:rsidP="00444F1F">
      <w:pPr>
        <w:pStyle w:val="AAE-Normal"/>
      </w:pPr>
      <w:r>
        <w:t>-</w:t>
      </w:r>
      <w:r w:rsidR="00444F1F">
        <w:t>Mechanism Test</w:t>
      </w:r>
    </w:p>
    <w:p w14:paraId="5CEF7D66" w14:textId="7F9DD87A" w:rsidR="00444F1F" w:rsidRDefault="00E90651" w:rsidP="00444F1F">
      <w:pPr>
        <w:pStyle w:val="AAE-Normal"/>
      </w:pPr>
      <w:r>
        <w:t>-</w:t>
      </w:r>
      <w:r w:rsidR="00444F1F">
        <w:t>Injection Test</w:t>
      </w:r>
    </w:p>
    <w:p w14:paraId="6AAA9BDA" w14:textId="7F665179" w:rsidR="00444F1F" w:rsidRDefault="00E90651" w:rsidP="00444F1F">
      <w:pPr>
        <w:pStyle w:val="AAE-Normal"/>
      </w:pPr>
      <w:r>
        <w:t>-</w:t>
      </w:r>
      <w:r w:rsidR="00444F1F">
        <w:t>No-Load Test</w:t>
      </w:r>
    </w:p>
    <w:p w14:paraId="2E29E651" w14:textId="1350863F" w:rsidR="00444F1F" w:rsidRDefault="00E90651" w:rsidP="00444F1F">
      <w:pPr>
        <w:pStyle w:val="AAE-Normal"/>
      </w:pPr>
      <w:r>
        <w:t>-</w:t>
      </w:r>
      <w:r w:rsidR="00444F1F">
        <w:t>Creep Test</w:t>
      </w:r>
    </w:p>
    <w:p w14:paraId="03F1BE4D" w14:textId="3FD38E45" w:rsidR="00E90651" w:rsidRPr="00005C1B" w:rsidRDefault="00E90651" w:rsidP="00E90651">
      <w:pPr>
        <w:pStyle w:val="AAG-Normal"/>
        <w:rPr>
          <w:lang w:bidi="fa-IR"/>
        </w:rPr>
      </w:pPr>
      <w:r>
        <w:rPr>
          <w:lang w:bidi="fa-IR"/>
        </w:rPr>
        <w:t>-</w:t>
      </w:r>
      <w:r w:rsidRPr="00005C1B">
        <w:rPr>
          <w:lang w:bidi="fa-IR"/>
        </w:rPr>
        <w:t>Load</w:t>
      </w:r>
      <w:r>
        <w:rPr>
          <w:lang w:bidi="fa-IR"/>
        </w:rPr>
        <w:t xml:space="preserve"> </w:t>
      </w:r>
      <w:r w:rsidRPr="00005C1B">
        <w:rPr>
          <w:lang w:bidi="fa-IR"/>
        </w:rPr>
        <w:t>Test</w:t>
      </w:r>
    </w:p>
    <w:p w14:paraId="6C1E42D9" w14:textId="12CBBE59" w:rsidR="00E90651" w:rsidRPr="00005C1B" w:rsidRDefault="00E90651" w:rsidP="00E90651">
      <w:pPr>
        <w:pStyle w:val="AAG-Normal"/>
        <w:rPr>
          <w:lang w:bidi="fa-IR"/>
        </w:rPr>
      </w:pPr>
      <w:r>
        <w:rPr>
          <w:lang w:bidi="fa-IR"/>
        </w:rPr>
        <w:t>-</w:t>
      </w:r>
      <w:r w:rsidRPr="00005C1B">
        <w:rPr>
          <w:lang w:bidi="fa-IR"/>
        </w:rPr>
        <w:t>Mechanism</w:t>
      </w:r>
      <w:r>
        <w:rPr>
          <w:lang w:bidi="fa-IR"/>
        </w:rPr>
        <w:t xml:space="preserve"> </w:t>
      </w:r>
      <w:r w:rsidRPr="00005C1B">
        <w:rPr>
          <w:lang w:bidi="fa-IR"/>
        </w:rPr>
        <w:t>Test</w:t>
      </w:r>
    </w:p>
    <w:p w14:paraId="5FF7657B" w14:textId="07AEDE9B" w:rsidR="00E90651" w:rsidRPr="00005C1B" w:rsidRDefault="00E90651" w:rsidP="00E90651">
      <w:pPr>
        <w:pStyle w:val="AAG-Normal"/>
        <w:rPr>
          <w:lang w:bidi="fa-IR"/>
        </w:rPr>
      </w:pPr>
      <w:r>
        <w:rPr>
          <w:lang w:bidi="fa-IR"/>
        </w:rPr>
        <w:t>-</w:t>
      </w:r>
      <w:r w:rsidRPr="00005C1B">
        <w:rPr>
          <w:lang w:bidi="fa-IR"/>
        </w:rPr>
        <w:t>Injection</w:t>
      </w:r>
      <w:r>
        <w:rPr>
          <w:lang w:bidi="fa-IR"/>
        </w:rPr>
        <w:t xml:space="preserve"> </w:t>
      </w:r>
      <w:r w:rsidRPr="00005C1B">
        <w:rPr>
          <w:lang w:bidi="fa-IR"/>
        </w:rPr>
        <w:t>Test</w:t>
      </w:r>
    </w:p>
    <w:p w14:paraId="30FD1A31" w14:textId="0E878091" w:rsidR="00E90651" w:rsidRPr="00005C1B" w:rsidRDefault="00E90651" w:rsidP="00E90651">
      <w:pPr>
        <w:pStyle w:val="AAG-Normal"/>
        <w:rPr>
          <w:lang w:bidi="fa-IR"/>
        </w:rPr>
      </w:pPr>
      <w:r>
        <w:rPr>
          <w:lang w:bidi="fa-IR"/>
        </w:rPr>
        <w:t>-</w:t>
      </w:r>
      <w:r w:rsidRPr="00005C1B">
        <w:rPr>
          <w:lang w:bidi="fa-IR"/>
        </w:rPr>
        <w:t>No-Load</w:t>
      </w:r>
      <w:r>
        <w:rPr>
          <w:lang w:bidi="fa-IR"/>
        </w:rPr>
        <w:t xml:space="preserve"> </w:t>
      </w:r>
      <w:r w:rsidRPr="00005C1B">
        <w:rPr>
          <w:lang w:bidi="fa-IR"/>
        </w:rPr>
        <w:t>Test</w:t>
      </w:r>
    </w:p>
    <w:p w14:paraId="78E2A2F6" w14:textId="1553187A" w:rsidR="00E90651" w:rsidRPr="00005C1B" w:rsidRDefault="00E90651" w:rsidP="00E90651">
      <w:pPr>
        <w:pStyle w:val="AAG-Normal"/>
      </w:pPr>
      <w:r>
        <w:rPr>
          <w:lang w:bidi="fa-IR"/>
        </w:rPr>
        <w:t>-</w:t>
      </w:r>
      <w:r w:rsidRPr="00005C1B">
        <w:rPr>
          <w:lang w:bidi="fa-IR"/>
        </w:rPr>
        <w:t>Creep</w:t>
      </w:r>
      <w:r>
        <w:rPr>
          <w:lang w:bidi="fa-IR"/>
        </w:rPr>
        <w:t xml:space="preserve"> </w:t>
      </w:r>
      <w:r w:rsidRPr="00005C1B">
        <w:rPr>
          <w:lang w:bidi="fa-IR"/>
        </w:rPr>
        <w:t>Test</w:t>
      </w:r>
    </w:p>
    <w:p w14:paraId="1DF6AF85" w14:textId="627D0976" w:rsidR="00A1132A" w:rsidRDefault="00A1132A" w:rsidP="00F67939">
      <w:pPr>
        <w:pStyle w:val="AAS-Normal"/>
        <w:rPr>
          <w:lang w:val="es-ES"/>
        </w:rPr>
      </w:pPr>
      <w:r w:rsidRPr="006E538B">
        <w:rPr>
          <w:lang w:val="es-ES"/>
        </w:rPr>
        <w:t>-Prueba de carga</w:t>
      </w:r>
    </w:p>
    <w:p w14:paraId="1BB85085" w14:textId="4A873353" w:rsidR="00A1132A" w:rsidRDefault="00A1132A" w:rsidP="00F67939">
      <w:pPr>
        <w:pStyle w:val="AAS-Normal"/>
        <w:rPr>
          <w:lang w:val="es-ES"/>
        </w:rPr>
      </w:pPr>
      <w:r w:rsidRPr="006E538B">
        <w:rPr>
          <w:lang w:val="es-ES"/>
        </w:rPr>
        <w:t>-Pruebas de Mecanismos</w:t>
      </w:r>
    </w:p>
    <w:p w14:paraId="08F5B192" w14:textId="5018E5F9" w:rsidR="00A1132A" w:rsidRDefault="00A1132A" w:rsidP="00F67939">
      <w:pPr>
        <w:pStyle w:val="AAS-Normal"/>
        <w:rPr>
          <w:lang w:val="es-ES"/>
        </w:rPr>
      </w:pPr>
      <w:r w:rsidRPr="006E538B">
        <w:rPr>
          <w:lang w:val="es-ES"/>
        </w:rPr>
        <w:t>-Ensayo de inyección</w:t>
      </w:r>
    </w:p>
    <w:p w14:paraId="54A9EACE" w14:textId="50877534" w:rsidR="00A1132A" w:rsidRDefault="00A1132A" w:rsidP="00F67939">
      <w:pPr>
        <w:pStyle w:val="AAS-Normal"/>
        <w:rPr>
          <w:lang w:val="es-ES"/>
        </w:rPr>
      </w:pPr>
      <w:r w:rsidRPr="006E538B">
        <w:rPr>
          <w:lang w:val="es-ES"/>
        </w:rPr>
        <w:t>-Prueba sin carga</w:t>
      </w:r>
    </w:p>
    <w:p w14:paraId="15A1C697" w14:textId="46C6790C" w:rsidR="00A1132A" w:rsidRDefault="00A1132A" w:rsidP="00F67939">
      <w:pPr>
        <w:pStyle w:val="AAS-Normal"/>
        <w:rPr>
          <w:lang w:val="es-ES"/>
        </w:rPr>
      </w:pPr>
      <w:r w:rsidRPr="006E538B">
        <w:rPr>
          <w:lang w:val="es-ES"/>
        </w:rPr>
        <w:t>-Prueba de fluencia</w:t>
      </w:r>
    </w:p>
    <w:p w14:paraId="0C4C0030" w14:textId="77777777" w:rsidR="00291EB8" w:rsidRPr="00426974" w:rsidRDefault="00291EB8" w:rsidP="00291EB8">
      <w:pPr>
        <w:pStyle w:val="AAF-Normal"/>
      </w:pPr>
      <w:r>
        <w:t>Bientôt disponible</w:t>
      </w:r>
    </w:p>
    <w:p w14:paraId="5AAFEF41" w14:textId="23A71C6F" w:rsidR="00291EB8" w:rsidRDefault="00291EB8" w:rsidP="00726F04">
      <w:pPr>
        <w:pStyle w:val="AAA-MatnAsli"/>
        <w:rPr>
          <w:rtl/>
        </w:rPr>
      </w:pPr>
      <w:r>
        <w:rPr>
          <w:rFonts w:hint="cs"/>
          <w:rtl/>
        </w:rPr>
        <w:t xml:space="preserve">همان طور که در قسمت اول گفته شد، </w:t>
      </w:r>
      <w:r w:rsidRPr="00426974">
        <w:rPr>
          <w:rFonts w:hint="cs"/>
          <w:rtl/>
        </w:rPr>
        <w:t xml:space="preserve">پیش از انجام هر یک از تست‌ها، اطلاعات مربوط به انرژی میتر را در بخش </w:t>
      </w:r>
      <w:r w:rsidRPr="00426974">
        <w:t>Test Object</w:t>
      </w:r>
      <w:r w:rsidRPr="00426974">
        <w:rPr>
          <w:rFonts w:hint="cs"/>
          <w:rtl/>
        </w:rPr>
        <w:t xml:space="preserve"> وارد می‌کنیم. </w:t>
      </w:r>
      <w:r>
        <w:rPr>
          <w:rFonts w:hint="cs"/>
          <w:rtl/>
        </w:rPr>
        <w:t>ابتدا</w:t>
      </w:r>
      <w:r w:rsidRPr="00426974">
        <w:rPr>
          <w:rFonts w:hint="cs"/>
          <w:rtl/>
        </w:rPr>
        <w:t xml:space="preserve"> </w:t>
      </w:r>
      <w:r>
        <w:rPr>
          <w:rFonts w:hint="cs"/>
          <w:rtl/>
        </w:rPr>
        <w:t>اطلاعات مربوط به</w:t>
      </w:r>
      <w:r w:rsidRPr="00426974">
        <w:rPr>
          <w:rFonts w:hint="cs"/>
          <w:rtl/>
        </w:rPr>
        <w:t xml:space="preserve"> نسبت تبدیل </w:t>
      </w:r>
      <w:r w:rsidRPr="00426974">
        <w:t>CT</w:t>
      </w:r>
      <w:r w:rsidRPr="00426974">
        <w:rPr>
          <w:rFonts w:hint="cs"/>
          <w:rtl/>
        </w:rPr>
        <w:t xml:space="preserve"> و </w:t>
      </w:r>
      <w:r w:rsidRPr="00426974">
        <w:t>PT</w:t>
      </w:r>
      <w:r w:rsidRPr="00426974">
        <w:rPr>
          <w:rFonts w:hint="cs"/>
          <w:rtl/>
        </w:rPr>
        <w:t xml:space="preserve"> را وارد کرده و پس از آن، در قسمت </w:t>
      </w:r>
      <w:r w:rsidRPr="00426974">
        <w:t>Transducer Properties</w:t>
      </w:r>
      <w:r w:rsidRPr="00426974">
        <w:rPr>
          <w:rFonts w:hint="cs"/>
          <w:rtl/>
        </w:rPr>
        <w:t xml:space="preserve"> نیز ثابت کنتور را وارد می‌کنیم. </w:t>
      </w:r>
      <w:r>
        <w:rPr>
          <w:rFonts w:hint="cs"/>
          <w:rtl/>
        </w:rPr>
        <w:t>پس از</w:t>
      </w:r>
      <w:r w:rsidRPr="00426974">
        <w:rPr>
          <w:rFonts w:hint="cs"/>
          <w:rtl/>
        </w:rPr>
        <w:t xml:space="preserve"> تایید اطلاعات وارد شده، از </w:t>
      </w:r>
      <w:r w:rsidRPr="00426974">
        <w:t>Test Mode</w:t>
      </w:r>
      <w:r w:rsidRPr="00426974">
        <w:rPr>
          <w:rFonts w:hint="cs"/>
          <w:rtl/>
        </w:rPr>
        <w:t xml:space="preserve"> </w:t>
      </w:r>
      <w:r>
        <w:rPr>
          <w:rFonts w:hint="cs"/>
          <w:rtl/>
        </w:rPr>
        <w:t xml:space="preserve">، تستی که قرار است انجام شود را </w:t>
      </w:r>
      <w:r w:rsidRPr="00426974">
        <w:rPr>
          <w:rFonts w:hint="cs"/>
          <w:rtl/>
        </w:rPr>
        <w:t xml:space="preserve">انتخاب و پس از اضافه کردن نقاط ، تست را اجرا </w:t>
      </w:r>
      <w:r>
        <w:rPr>
          <w:rFonts w:hint="cs"/>
          <w:rtl/>
        </w:rPr>
        <w:t>می‌کنیم</w:t>
      </w:r>
      <w:r w:rsidRPr="00426974">
        <w:rPr>
          <w:rFonts w:hint="cs"/>
          <w:rtl/>
        </w:rPr>
        <w:t xml:space="preserve">. </w:t>
      </w:r>
    </w:p>
    <w:p w14:paraId="5CFA84A5" w14:textId="2711BA3C" w:rsidR="00C93AE5" w:rsidRDefault="00C93AE5" w:rsidP="00C93AE5">
      <w:pPr>
        <w:pStyle w:val="AAAR-Normal"/>
        <w:jc w:val="left"/>
        <w:rPr>
          <w:rtl/>
        </w:rPr>
      </w:pPr>
      <w:r>
        <w:rPr>
          <w:rtl/>
        </w:rPr>
        <w:t>قر</w:t>
      </w:r>
      <w:r>
        <w:rPr>
          <w:rFonts w:hint="cs"/>
          <w:rtl/>
        </w:rPr>
        <w:t>ی</w:t>
      </w:r>
      <w:r>
        <w:rPr>
          <w:rFonts w:hint="eastAsia"/>
          <w:rtl/>
        </w:rPr>
        <w:t>با</w:t>
      </w:r>
      <w:r>
        <w:rPr>
          <w:rtl/>
        </w:rPr>
        <w:t>...</w:t>
      </w:r>
    </w:p>
    <w:p w14:paraId="2A7A64D6" w14:textId="60121912" w:rsidR="00291EB8" w:rsidRDefault="00444F1F" w:rsidP="00291EB8">
      <w:pPr>
        <w:pStyle w:val="AAE-Normal"/>
      </w:pPr>
      <w:r w:rsidRPr="00B965E2">
        <w:t>As mentioned in the first part, before performing any of the tests, we enter the information about the energy meter in the Test Object section. First, enter the CT and PT conversion ratio</w:t>
      </w:r>
      <w:r>
        <w:t xml:space="preserve"> data</w:t>
      </w:r>
      <w:r w:rsidRPr="00B965E2">
        <w:t>, and then, in the Transducer Properties section, enter the meter constant. After confirming the entered information, select the test from the Test Mode to be performed and after adding the points, run the test.</w:t>
      </w:r>
    </w:p>
    <w:p w14:paraId="08E9C747" w14:textId="77777777" w:rsidR="00E90651" w:rsidRDefault="00E90651" w:rsidP="00E90651">
      <w:pPr>
        <w:pStyle w:val="AAG-Normal"/>
        <w:rPr>
          <w:lang w:val="de-DE"/>
        </w:rPr>
      </w:pPr>
      <w:r w:rsidRPr="00005C1B">
        <w:rPr>
          <w:lang w:val="de-DE"/>
        </w:rPr>
        <w:t>Wie im ersten Teil erwähnt, geben wir vor der Durchführung eines Tests die Informationen über den Energiezähler in den Abschnitt Testobjekt ein.</w:t>
      </w:r>
      <w:r>
        <w:rPr>
          <w:lang w:val="de-DE"/>
        </w:rPr>
        <w:t xml:space="preserve"> </w:t>
      </w:r>
      <w:r w:rsidRPr="00005C1B">
        <w:rPr>
          <w:lang w:val="de-DE"/>
        </w:rPr>
        <w:t xml:space="preserve">Geben Sie zunächst die </w:t>
      </w:r>
      <w:r>
        <w:rPr>
          <w:lang w:val="de-DE"/>
        </w:rPr>
        <w:t>V</w:t>
      </w:r>
      <w:r w:rsidRPr="00005C1B">
        <w:rPr>
          <w:lang w:val="de-DE"/>
        </w:rPr>
        <w:t xml:space="preserve">erhältnisdaten </w:t>
      </w:r>
      <w:r>
        <w:rPr>
          <w:lang w:val="de-DE"/>
        </w:rPr>
        <w:t xml:space="preserve">der I-Wdl und U-Wdl </w:t>
      </w:r>
      <w:r w:rsidRPr="00005C1B">
        <w:rPr>
          <w:lang w:val="de-DE"/>
        </w:rPr>
        <w:t>ein, und geben Sie dann im Abschnitt Eigenschaften des Wandlers die Zählerkonstante ein.</w:t>
      </w:r>
      <w:r>
        <w:rPr>
          <w:lang w:val="de-DE"/>
        </w:rPr>
        <w:t xml:space="preserve"> </w:t>
      </w:r>
      <w:r w:rsidRPr="00E27CB6">
        <w:rPr>
          <w:lang w:val="de-DE"/>
        </w:rPr>
        <w:t>Nachdem Sie die eingegebenen Informationen bestätigt haben, wählen Sie den auszuführenden Test aus dem Testmodus aus und führen Sie nach dem Hinzufügen der Punkte den Test aus.</w:t>
      </w:r>
    </w:p>
    <w:p w14:paraId="16A3129D" w14:textId="5AD98231" w:rsidR="00A1132A" w:rsidRDefault="00A1132A" w:rsidP="00F67939">
      <w:pPr>
        <w:pStyle w:val="AAS-Normal"/>
        <w:rPr>
          <w:lang w:val="es-ES"/>
        </w:rPr>
      </w:pPr>
      <w:r w:rsidRPr="00D718FE">
        <w:rPr>
          <w:lang w:val="es-ES"/>
        </w:rPr>
        <w:t>Como se ha mencionado en la primera parte, antes de realizar cualquiera de las pruebas, introducimos la información sobre el contador de energía en la sección Objeto de la prueba. En primer lugar, introducimos los datos de la relación de conversión del TC y del TP y, a continuación, en la sección Propiedades del transductor, introducimos la constante del contador. Una vez confirmada la información introducida, seleccionamos la prueba en el Modo de Prueba a realizar y, tras añadir los puntos, ejecutamos la prueba.</w:t>
      </w:r>
    </w:p>
    <w:p w14:paraId="03FC70AA" w14:textId="77777777" w:rsidR="00291EB8" w:rsidRPr="00426974" w:rsidRDefault="00291EB8" w:rsidP="00291EB8">
      <w:pPr>
        <w:pStyle w:val="AAF-Normal"/>
        <w:rPr>
          <w:rtl/>
        </w:rPr>
      </w:pPr>
      <w:r>
        <w:t>Bientôt disponible</w:t>
      </w:r>
    </w:p>
    <w:p w14:paraId="067ACACE" w14:textId="5A945C13" w:rsidR="00291EB8" w:rsidRDefault="00291EB8" w:rsidP="00726F04">
      <w:pPr>
        <w:pStyle w:val="AAA-MatnAsli"/>
      </w:pPr>
      <w:r w:rsidRPr="00426974">
        <w:t>Load Test</w:t>
      </w:r>
    </w:p>
    <w:p w14:paraId="089D3885" w14:textId="4EDA40C0" w:rsidR="00C93AE5" w:rsidRDefault="00C93AE5" w:rsidP="00C93AE5">
      <w:pPr>
        <w:pStyle w:val="AAAR-Normal"/>
        <w:jc w:val="left"/>
      </w:pPr>
      <w:r>
        <w:rPr>
          <w:rtl/>
        </w:rPr>
        <w:t>قر</w:t>
      </w:r>
      <w:r>
        <w:rPr>
          <w:rFonts w:hint="cs"/>
          <w:rtl/>
        </w:rPr>
        <w:t>ی</w:t>
      </w:r>
      <w:r>
        <w:rPr>
          <w:rFonts w:hint="eastAsia"/>
          <w:rtl/>
        </w:rPr>
        <w:t>با</w:t>
      </w:r>
      <w:r>
        <w:rPr>
          <w:rtl/>
        </w:rPr>
        <w:t>...</w:t>
      </w:r>
    </w:p>
    <w:p w14:paraId="2FC2F849" w14:textId="19109803" w:rsidR="00291EB8" w:rsidRDefault="00444F1F" w:rsidP="00291EB8">
      <w:pPr>
        <w:pStyle w:val="AAE-Normal"/>
      </w:pPr>
      <w:r>
        <w:t>Load Test</w:t>
      </w:r>
    </w:p>
    <w:p w14:paraId="0CF03113" w14:textId="7E950120" w:rsidR="00E90651" w:rsidRPr="00681FA5" w:rsidRDefault="00E90651" w:rsidP="00E90651">
      <w:pPr>
        <w:pStyle w:val="AAG-Normal"/>
        <w:rPr>
          <w:lang w:val="de-DE"/>
        </w:rPr>
      </w:pPr>
      <w:r w:rsidRPr="00005C1B">
        <w:rPr>
          <w:lang w:bidi="fa-IR"/>
        </w:rPr>
        <w:t>Load</w:t>
      </w:r>
      <w:r>
        <w:rPr>
          <w:lang w:bidi="fa-IR"/>
        </w:rPr>
        <w:t xml:space="preserve"> </w:t>
      </w:r>
      <w:r w:rsidRPr="00005C1B">
        <w:rPr>
          <w:lang w:bidi="fa-IR"/>
        </w:rPr>
        <w:t>Test</w:t>
      </w:r>
    </w:p>
    <w:p w14:paraId="6E22AB0B" w14:textId="763CF037" w:rsidR="00A1132A" w:rsidRDefault="00A1132A" w:rsidP="00F67939">
      <w:pPr>
        <w:pStyle w:val="AAS-Normal"/>
        <w:rPr>
          <w:lang w:val="de-DE"/>
        </w:rPr>
      </w:pPr>
      <w:r w:rsidRPr="00110127">
        <w:rPr>
          <w:lang w:val="de-DE"/>
        </w:rPr>
        <w:t>Prueba de carga</w:t>
      </w:r>
    </w:p>
    <w:p w14:paraId="60971BE8" w14:textId="77777777" w:rsidR="00291EB8" w:rsidRPr="00426974" w:rsidRDefault="00291EB8" w:rsidP="00291EB8">
      <w:pPr>
        <w:pStyle w:val="AAF-Normal"/>
        <w:rPr>
          <w:rtl/>
        </w:rPr>
      </w:pPr>
      <w:r>
        <w:t>Bientôt disponible</w:t>
      </w:r>
    </w:p>
    <w:p w14:paraId="20168AA5" w14:textId="245C0861" w:rsidR="00291EB8" w:rsidRDefault="00291EB8" w:rsidP="00726F04">
      <w:pPr>
        <w:pStyle w:val="AAA-MatnAsli"/>
        <w:rPr>
          <w:rtl/>
        </w:rPr>
      </w:pPr>
      <w:r w:rsidRPr="00426974">
        <w:rPr>
          <w:rFonts w:hint="cs"/>
          <w:rtl/>
        </w:rPr>
        <w:t>در این بخش، تزریق ولتاژ و جریان برای زمانی مشخص، درنظر گرفته شده تا به واسطه آن تعداد پالس‌ها ارزیابی شده و در نهایت، عملکرد کلی انرژی میتر چک شود. هدف از انجام این تست، ارزیابی میزان خطا برای سنجش المان‌های مختلف در میتر است.</w:t>
      </w:r>
    </w:p>
    <w:p w14:paraId="79BA42D5" w14:textId="6906FB61" w:rsidR="00C93AE5" w:rsidRDefault="00C93AE5" w:rsidP="00C93AE5">
      <w:pPr>
        <w:pStyle w:val="AAAR-Normal"/>
        <w:jc w:val="left"/>
        <w:rPr>
          <w:rtl/>
        </w:rPr>
      </w:pPr>
      <w:r>
        <w:rPr>
          <w:rtl/>
        </w:rPr>
        <w:t>قر</w:t>
      </w:r>
      <w:r>
        <w:rPr>
          <w:rFonts w:hint="cs"/>
          <w:rtl/>
        </w:rPr>
        <w:t>ی</w:t>
      </w:r>
      <w:r>
        <w:rPr>
          <w:rFonts w:hint="eastAsia"/>
          <w:rtl/>
        </w:rPr>
        <w:t>با</w:t>
      </w:r>
      <w:r>
        <w:rPr>
          <w:rtl/>
        </w:rPr>
        <w:t>...</w:t>
      </w:r>
    </w:p>
    <w:p w14:paraId="1BD19CFB" w14:textId="0C054B94" w:rsidR="00291EB8" w:rsidRDefault="00444F1F" w:rsidP="00291EB8">
      <w:pPr>
        <w:pStyle w:val="AAE-Normal"/>
      </w:pPr>
      <w:r w:rsidRPr="00983624">
        <w:t>In this section, the</w:t>
      </w:r>
      <w:r>
        <w:t xml:space="preserve"> voltage</w:t>
      </w:r>
      <w:r w:rsidRPr="00983624">
        <w:t xml:space="preserve"> injection and current for a specific time is </w:t>
      </w:r>
      <w:r>
        <w:t>set</w:t>
      </w:r>
      <w:r w:rsidRPr="00983624">
        <w:t xml:space="preserve"> t</w:t>
      </w:r>
      <w:r>
        <w:t>o evaluate the number of pulses. F</w:t>
      </w:r>
      <w:r w:rsidRPr="00983624">
        <w:t>inally, the overall energy performance of the meter</w:t>
      </w:r>
      <w:r>
        <w:t xml:space="preserve"> can be checked</w:t>
      </w:r>
      <w:r w:rsidRPr="00983624">
        <w:t>. The purpose of this test is to evaluate the error rate for measuring different elements in the meter.</w:t>
      </w:r>
    </w:p>
    <w:p w14:paraId="3A630909" w14:textId="77777777" w:rsidR="00E90651" w:rsidRPr="00CF68AE" w:rsidRDefault="00E90651" w:rsidP="00E90651">
      <w:pPr>
        <w:pStyle w:val="AAG-Normal"/>
        <w:rPr>
          <w:lang w:val="de-DE"/>
        </w:rPr>
      </w:pPr>
      <w:r w:rsidRPr="00CF68AE">
        <w:rPr>
          <w:lang w:val="de-DE"/>
        </w:rPr>
        <w:t>In diesem Abschnitt werden die Spannungseinspeisung und der Strom für eine bestimmte Zeit eingestellt, um die Anzahl der Impulse auszuwerten.</w:t>
      </w:r>
      <w:r>
        <w:rPr>
          <w:lang w:val="de-DE"/>
        </w:rPr>
        <w:t xml:space="preserve"> </w:t>
      </w:r>
      <w:r w:rsidRPr="00CF68AE">
        <w:rPr>
          <w:lang w:val="de-DE"/>
        </w:rPr>
        <w:t>Schließlich kann die Gesamtenergieeffizienz des Zählers überprüft werden.</w:t>
      </w:r>
      <w:r>
        <w:rPr>
          <w:lang w:val="de-DE"/>
        </w:rPr>
        <w:t xml:space="preserve"> </w:t>
      </w:r>
      <w:r w:rsidRPr="00CF68AE">
        <w:rPr>
          <w:lang w:val="de-DE"/>
        </w:rPr>
        <w:t>Mit diesem Test soll die Fehlerquote bei der Messung verschiedener Elemente im Messgerät ermittelt werden.</w:t>
      </w:r>
    </w:p>
    <w:p w14:paraId="1D70F761" w14:textId="00A62A1D" w:rsidR="00A1132A" w:rsidRDefault="00A1132A" w:rsidP="00F67939">
      <w:pPr>
        <w:pStyle w:val="AAS-Normal"/>
        <w:rPr>
          <w:lang w:val="de-DE"/>
        </w:rPr>
      </w:pPr>
      <w:r w:rsidRPr="00110127">
        <w:rPr>
          <w:lang w:val="de-DE"/>
        </w:rPr>
        <w:t>En esta sección, la inyección de voltaje y la corriente durante un tiempo determinado se ajusta para evaluar el número de pulsos. Por último, se puede comprobar el rendimiento energético global del contador. El objetivo de esta prueba es evaluar la tasa de error en la medición de diferentes elementos del contador.</w:t>
      </w:r>
    </w:p>
    <w:p w14:paraId="27765564" w14:textId="77777777" w:rsidR="00291EB8" w:rsidRPr="00426974" w:rsidRDefault="00291EB8" w:rsidP="00291EB8">
      <w:pPr>
        <w:pStyle w:val="AAF-Normal"/>
        <w:rPr>
          <w:rtl/>
        </w:rPr>
      </w:pPr>
      <w:r>
        <w:t>Bientôt disponible</w:t>
      </w:r>
    </w:p>
    <w:p w14:paraId="01B6B7EC" w14:textId="0D3C5264" w:rsidR="00291EB8" w:rsidRDefault="00291EB8" w:rsidP="00726F04">
      <w:pPr>
        <w:pStyle w:val="AAA-MatnAsli"/>
        <w:rPr>
          <w:rtl/>
        </w:rPr>
      </w:pPr>
      <w:r>
        <w:rPr>
          <w:rFonts w:hint="cs"/>
          <w:rtl/>
        </w:rPr>
        <w:t>برای انجام این تست ابتدا</w:t>
      </w:r>
      <w:r w:rsidRPr="00426974">
        <w:rPr>
          <w:rFonts w:hint="cs"/>
          <w:rtl/>
        </w:rPr>
        <w:t xml:space="preserve"> در بخش </w:t>
      </w:r>
      <w:r w:rsidRPr="00426974">
        <w:t>Advanced View</w:t>
      </w:r>
      <w:r w:rsidRPr="00426974">
        <w:rPr>
          <w:rFonts w:hint="cs"/>
          <w:rtl/>
        </w:rPr>
        <w:t xml:space="preserve">، با تنظیم توان اکتیو در محدوده پشتیبانی شده انرژی میتر، سه نقطه را با تعداد ۵، ۱۰، ۱۵ پالس برای اجرای تست، اضافه کرده و تست را اجرا می‌کنیم. همان‌طور که مشاهده می‌کنید در بخش </w:t>
      </w:r>
      <w:r w:rsidRPr="00426974">
        <w:t>Test Point</w:t>
      </w:r>
      <w:r w:rsidRPr="00426974">
        <w:rPr>
          <w:rFonts w:hint="cs"/>
          <w:rtl/>
        </w:rPr>
        <w:t xml:space="preserve"> اطلاعات مربوط به وات ساعت، پالس، زمان اجرای تست و فرکانس، قابل تغییر است. </w:t>
      </w:r>
    </w:p>
    <w:p w14:paraId="5E3170F6" w14:textId="51575C56" w:rsidR="00C93AE5" w:rsidRDefault="00C93AE5" w:rsidP="00C93AE5">
      <w:pPr>
        <w:pStyle w:val="AAAR-Normal"/>
        <w:jc w:val="left"/>
        <w:rPr>
          <w:rtl/>
        </w:rPr>
      </w:pPr>
      <w:r>
        <w:rPr>
          <w:rtl/>
        </w:rPr>
        <w:t>قر</w:t>
      </w:r>
      <w:r>
        <w:rPr>
          <w:rFonts w:hint="cs"/>
          <w:rtl/>
        </w:rPr>
        <w:t>ی</w:t>
      </w:r>
      <w:r>
        <w:rPr>
          <w:rFonts w:hint="eastAsia"/>
          <w:rtl/>
        </w:rPr>
        <w:t>با</w:t>
      </w:r>
      <w:r>
        <w:rPr>
          <w:rtl/>
        </w:rPr>
        <w:t>...</w:t>
      </w:r>
    </w:p>
    <w:p w14:paraId="59BA7D00" w14:textId="61CBECDC" w:rsidR="00291EB8" w:rsidRDefault="00444F1F" w:rsidP="00291EB8">
      <w:pPr>
        <w:pStyle w:val="AAE-Normal"/>
      </w:pPr>
      <w:r w:rsidRPr="00E3675E">
        <w:t xml:space="preserve">To </w:t>
      </w:r>
      <w:r>
        <w:t>execute</w:t>
      </w:r>
      <w:r w:rsidRPr="00E3675E">
        <w:t xml:space="preserve"> </w:t>
      </w:r>
      <w:r>
        <w:t>the</w:t>
      </w:r>
      <w:r w:rsidRPr="00E3675E">
        <w:t xml:space="preserve"> test, first </w:t>
      </w:r>
      <w:r>
        <w:t xml:space="preserve">go to the Advanced View section, here we need to </w:t>
      </w:r>
      <w:r>
        <w:rPr>
          <w:lang w:bidi="fa-IR"/>
        </w:rPr>
        <w:t xml:space="preserve">adjust the active power in the supported range of energy meter. Then, </w:t>
      </w:r>
      <w:r w:rsidRPr="00E3675E">
        <w:t xml:space="preserve">we add three points with 5, 10, 15 pulses to run the test, and </w:t>
      </w:r>
      <w:r>
        <w:t xml:space="preserve">we </w:t>
      </w:r>
      <w:r w:rsidRPr="00E3675E">
        <w:t>run the test. As you can see in the Test Point section, information about watt</w:t>
      </w:r>
      <w:r>
        <w:t xml:space="preserve">-hour, pulses, test duration and time </w:t>
      </w:r>
      <w:r w:rsidRPr="00E3675E">
        <w:t xml:space="preserve">and </w:t>
      </w:r>
      <w:r>
        <w:t>its frequency</w:t>
      </w:r>
      <w:r w:rsidRPr="00E3675E">
        <w:t xml:space="preserve"> can be </w:t>
      </w:r>
      <w:r>
        <w:t>set</w:t>
      </w:r>
      <w:r w:rsidRPr="00E3675E">
        <w:t>.</w:t>
      </w:r>
    </w:p>
    <w:p w14:paraId="58B730EC" w14:textId="77777777" w:rsidR="00E90651" w:rsidRDefault="00E90651" w:rsidP="00E90651">
      <w:pPr>
        <w:pStyle w:val="AAG-Normal"/>
        <w:rPr>
          <w:lang w:val="de-DE"/>
        </w:rPr>
      </w:pPr>
      <w:r w:rsidRPr="00CF68AE">
        <w:rPr>
          <w:lang w:val="de-DE"/>
        </w:rPr>
        <w:t>Um den Test auszuführen, gehen Sie zuerst zum Abschnitt Erweiterte Ansicht, hier müssen wir die Wirkleistung im unterstützten Bereich des Energiezählers anpassen.</w:t>
      </w:r>
      <w:r>
        <w:rPr>
          <w:lang w:val="de-DE"/>
        </w:rPr>
        <w:t xml:space="preserve"> </w:t>
      </w:r>
      <w:r w:rsidRPr="00CF68AE">
        <w:rPr>
          <w:lang w:val="de-DE"/>
        </w:rPr>
        <w:t>Dann addieren wir drei Punkte mit 5, 10, 15 Impulsen, um den Test auszuführen, und wir führen den Test aus.</w:t>
      </w:r>
      <w:r>
        <w:rPr>
          <w:lang w:val="de-DE"/>
        </w:rPr>
        <w:t xml:space="preserve"> </w:t>
      </w:r>
      <w:r w:rsidRPr="00CF68AE">
        <w:rPr>
          <w:lang w:val="de-DE"/>
        </w:rPr>
        <w:t xml:space="preserve">Wie Sie im Abschnitt </w:t>
      </w:r>
      <w:r>
        <w:rPr>
          <w:lang w:val="de-DE"/>
        </w:rPr>
        <w:t>Prüf</w:t>
      </w:r>
      <w:r w:rsidRPr="00CF68AE">
        <w:rPr>
          <w:lang w:val="de-DE"/>
        </w:rPr>
        <w:t>punkt sehen können, können Informationen über Wattstunden, Impulse, Testdauer und -zeit sowie deren Häufigkeit eingestellt werden.</w:t>
      </w:r>
    </w:p>
    <w:p w14:paraId="00A39467" w14:textId="2F1F31D0" w:rsidR="00A1132A" w:rsidRDefault="00A1132A" w:rsidP="00F67939">
      <w:pPr>
        <w:pStyle w:val="AAS-Normal"/>
        <w:rPr>
          <w:lang w:val="es-ES"/>
        </w:rPr>
      </w:pPr>
      <w:r w:rsidRPr="00110127">
        <w:rPr>
          <w:lang w:val="es-ES"/>
        </w:rPr>
        <w:t>Para ejecutar la prueba, primero vamos a la sección de Vista Avanzada, aquí tenemos que ajustar la potencia activa en el rango soportado del medidor de energía. A continuación, añadimos tres puntos con 5, 10, 15 pulsos para ejecutar la prueba, y ejecutamos la prueba. Como se puede ver en la sección Punto de Prueba, se puede ajustar la información sobre los vatios-hora, los pulsos, la duración y el tiempo de la prueba y su frecuencia.</w:t>
      </w:r>
    </w:p>
    <w:p w14:paraId="52CD07CA" w14:textId="77777777" w:rsidR="00291EB8" w:rsidRPr="00426974" w:rsidRDefault="00291EB8" w:rsidP="00291EB8">
      <w:pPr>
        <w:pStyle w:val="AAF-Normal"/>
        <w:rPr>
          <w:rtl/>
        </w:rPr>
      </w:pPr>
      <w:r>
        <w:t>Bientôt disponible</w:t>
      </w:r>
    </w:p>
    <w:p w14:paraId="1EB0B550" w14:textId="7C8D37C1" w:rsidR="00291EB8" w:rsidRDefault="00291EB8" w:rsidP="00726F04">
      <w:pPr>
        <w:pStyle w:val="AAA-MatnAsli"/>
      </w:pPr>
      <w:r w:rsidRPr="00426974">
        <w:t>Mechanism Test</w:t>
      </w:r>
    </w:p>
    <w:p w14:paraId="50A0EECF" w14:textId="75832FED" w:rsidR="00C93AE5" w:rsidRDefault="00C93AE5" w:rsidP="00C93AE5">
      <w:pPr>
        <w:pStyle w:val="AAAR-Normal"/>
        <w:jc w:val="left"/>
      </w:pPr>
      <w:r>
        <w:rPr>
          <w:rtl/>
        </w:rPr>
        <w:t>قر</w:t>
      </w:r>
      <w:r>
        <w:rPr>
          <w:rFonts w:hint="cs"/>
          <w:rtl/>
        </w:rPr>
        <w:t>ی</w:t>
      </w:r>
      <w:r>
        <w:rPr>
          <w:rFonts w:hint="eastAsia"/>
          <w:rtl/>
        </w:rPr>
        <w:t>با</w:t>
      </w:r>
      <w:r>
        <w:rPr>
          <w:rtl/>
        </w:rPr>
        <w:t>...</w:t>
      </w:r>
    </w:p>
    <w:p w14:paraId="7C288B3C" w14:textId="57C0444E" w:rsidR="00291EB8" w:rsidRDefault="00444F1F" w:rsidP="00291EB8">
      <w:pPr>
        <w:pStyle w:val="AAE-Normal"/>
      </w:pPr>
      <w:r>
        <w:t>Mechanism Test</w:t>
      </w:r>
    </w:p>
    <w:p w14:paraId="5F9C39DB" w14:textId="42894663" w:rsidR="00E90651" w:rsidRPr="00681FA5" w:rsidRDefault="00E90651" w:rsidP="00E90651">
      <w:pPr>
        <w:pStyle w:val="AAG-Normal"/>
        <w:rPr>
          <w:lang w:val="de-DE"/>
        </w:rPr>
      </w:pPr>
      <w:r w:rsidRPr="00005C1B">
        <w:rPr>
          <w:lang w:bidi="fa-IR"/>
        </w:rPr>
        <w:t>Mechanism</w:t>
      </w:r>
      <w:r>
        <w:rPr>
          <w:lang w:bidi="fa-IR"/>
        </w:rPr>
        <w:t xml:space="preserve"> </w:t>
      </w:r>
      <w:r w:rsidRPr="00005C1B">
        <w:rPr>
          <w:lang w:bidi="fa-IR"/>
        </w:rPr>
        <w:t>Test</w:t>
      </w:r>
    </w:p>
    <w:p w14:paraId="65BD8DFB" w14:textId="3A5596B7" w:rsidR="00A1132A" w:rsidRDefault="00A1132A" w:rsidP="00F67939">
      <w:pPr>
        <w:pStyle w:val="AAS-Normal"/>
        <w:rPr>
          <w:lang w:val="de-DE"/>
        </w:rPr>
      </w:pPr>
      <w:r w:rsidRPr="00110127">
        <w:rPr>
          <w:lang w:val="de-DE"/>
        </w:rPr>
        <w:t>Prueba del mecanismo</w:t>
      </w:r>
    </w:p>
    <w:p w14:paraId="53AB98B7" w14:textId="77777777" w:rsidR="00291EB8" w:rsidRPr="00426974" w:rsidRDefault="00291EB8" w:rsidP="00291EB8">
      <w:pPr>
        <w:pStyle w:val="AAF-Normal"/>
      </w:pPr>
      <w:r>
        <w:t>Bientôt disponible</w:t>
      </w:r>
    </w:p>
    <w:p w14:paraId="790E7FD1" w14:textId="3DD6AD91" w:rsidR="00291EB8" w:rsidRDefault="00291EB8" w:rsidP="00726F04">
      <w:pPr>
        <w:pStyle w:val="AAA-MatnAsli"/>
        <w:rPr>
          <w:rtl/>
        </w:rPr>
      </w:pPr>
      <w:r w:rsidRPr="00426974">
        <w:rPr>
          <w:rFonts w:hint="cs"/>
          <w:rtl/>
        </w:rPr>
        <w:t xml:space="preserve">تزریق جریان نامی و ولتاژ نامی برای مدتی مشخص در این بخش انجام شده تا مقدار انرژی انتقالی، ارزیابی شود. هدف از انجام این تست، علاوه بر ارزیابی میزان خطا در اندازه گیری کلی، ارزیابی میزان خطای دستگاه در سنجش المان‌های مختلف است. با توجه به اینکه تعداد پالس اهمیتی ندارد، می‌توان بر اساس المان‌های وات ساعت و زمان، نقاطی را برای تست وارد کرد. </w:t>
      </w:r>
      <w:r>
        <w:rPr>
          <w:rFonts w:hint="cs"/>
          <w:rtl/>
        </w:rPr>
        <w:t xml:space="preserve">شرایط ارزیابی این تست برپایه استفاده از قابلیت </w:t>
      </w:r>
      <w:r>
        <w:t>Open Loop</w:t>
      </w:r>
      <w:r>
        <w:rPr>
          <w:rFonts w:hint="cs"/>
          <w:rtl/>
        </w:rPr>
        <w:t xml:space="preserve"> انجام می‌شود تا در پایان تست، کاربر بتواند مقدار اندازه‌گیری شده را به طور دستی وارد کند.</w:t>
      </w:r>
    </w:p>
    <w:p w14:paraId="6FCD6951" w14:textId="49F88ABB" w:rsidR="00C93AE5" w:rsidRDefault="00C93AE5" w:rsidP="00C93AE5">
      <w:pPr>
        <w:pStyle w:val="AAAR-Normal"/>
        <w:jc w:val="left"/>
        <w:rPr>
          <w:rtl/>
        </w:rPr>
      </w:pPr>
      <w:r>
        <w:rPr>
          <w:rtl/>
        </w:rPr>
        <w:t>قر</w:t>
      </w:r>
      <w:r>
        <w:rPr>
          <w:rFonts w:hint="cs"/>
          <w:rtl/>
        </w:rPr>
        <w:t>ی</w:t>
      </w:r>
      <w:r>
        <w:rPr>
          <w:rFonts w:hint="eastAsia"/>
          <w:rtl/>
        </w:rPr>
        <w:t>با</w:t>
      </w:r>
      <w:r>
        <w:rPr>
          <w:rtl/>
        </w:rPr>
        <w:t>...</w:t>
      </w:r>
    </w:p>
    <w:p w14:paraId="3C4A5EE0" w14:textId="751C4A68" w:rsidR="00291EB8" w:rsidRDefault="00444F1F" w:rsidP="00291EB8">
      <w:pPr>
        <w:pStyle w:val="AAE-Normal"/>
      </w:pPr>
      <w:r>
        <w:t>In this section, t</w:t>
      </w:r>
      <w:r w:rsidRPr="00853F1F">
        <w:t xml:space="preserve">he injection of rated current and rated voltage is </w:t>
      </w:r>
      <w:r>
        <w:t>done</w:t>
      </w:r>
      <w:r w:rsidRPr="00853F1F">
        <w:t xml:space="preserve"> for a</w:t>
      </w:r>
      <w:r>
        <w:t xml:space="preserve"> certain period of time </w:t>
      </w:r>
      <w:r w:rsidRPr="00853F1F">
        <w:t xml:space="preserve">to evaluate the amount of transmission energy. The purpose of this test, in addition to evaluating the error rate in the overall measurement, is to evaluate the error rate of the device in measuring various elements. Since the number of pulses </w:t>
      </w:r>
      <w:r>
        <w:t>is</w:t>
      </w:r>
      <w:r w:rsidRPr="00853F1F">
        <w:t xml:space="preserve"> not </w:t>
      </w:r>
      <w:r>
        <w:t>important</w:t>
      </w:r>
      <w:r w:rsidRPr="00853F1F">
        <w:t>, points can be entered for testing based on watt-hour and time elements. The evaluation conditions of this test are based on the use of the Open Loop feature so that at the end of the test, the user can enter the measured value manually.</w:t>
      </w:r>
    </w:p>
    <w:p w14:paraId="5ECFEED8" w14:textId="77777777" w:rsidR="00E90651" w:rsidRPr="00681FA5" w:rsidRDefault="00E90651" w:rsidP="00E90651">
      <w:pPr>
        <w:pStyle w:val="AAG-Normal"/>
        <w:rPr>
          <w:lang w:val="de-DE"/>
        </w:rPr>
      </w:pPr>
      <w:r w:rsidRPr="00824C1E">
        <w:rPr>
          <w:lang w:val="de-DE"/>
        </w:rPr>
        <w:t>In diesem Abschnitt erfolgt die Einspeisung von Nennstrom und Nennspannung für einen bestimmten Zeitraum, um die Menge der Übertragungsenergie zu bewerten.</w:t>
      </w:r>
      <w:r>
        <w:rPr>
          <w:lang w:val="de-DE"/>
        </w:rPr>
        <w:t xml:space="preserve"> </w:t>
      </w:r>
      <w:r w:rsidRPr="00824C1E">
        <w:rPr>
          <w:lang w:val="de-DE"/>
        </w:rPr>
        <w:t>Zweck dieser Prüfung ist es, neben der Fehlerquote bei der Gesamtmessung auch die Fehlerquote des Geräts bei der Messung verschiedener Elemente zu bewerten.</w:t>
      </w:r>
      <w:r>
        <w:rPr>
          <w:lang w:val="de-DE"/>
        </w:rPr>
        <w:t xml:space="preserve"> </w:t>
      </w:r>
      <w:r w:rsidRPr="00323B3C">
        <w:rPr>
          <w:lang w:val="de-DE"/>
        </w:rPr>
        <w:t>Da die Anzahl der Impulse nicht wichtig ist, können Punkte für Tests basierend auf Wattstunden- und Zeitelementen eingegeben werden.</w:t>
      </w:r>
      <w:r>
        <w:rPr>
          <w:lang w:val="de-DE"/>
        </w:rPr>
        <w:t xml:space="preserve"> </w:t>
      </w:r>
      <w:r w:rsidRPr="00323B3C">
        <w:rPr>
          <w:lang w:val="de-DE"/>
        </w:rPr>
        <w:t>Die Auswertungsbedingungen dieses Tests beruhen auf der Verwendung der Open-Loop-Funktion, so dass der Benutzer am Ende des Tests den Messwert manuell eingeben kann.</w:t>
      </w:r>
    </w:p>
    <w:p w14:paraId="4D64DEE7" w14:textId="65F32235" w:rsidR="00A1132A" w:rsidRDefault="00A1132A" w:rsidP="00F67939">
      <w:pPr>
        <w:pStyle w:val="AAS-Normal"/>
        <w:rPr>
          <w:lang w:val="es-ES"/>
        </w:rPr>
      </w:pPr>
      <w:r w:rsidRPr="00110127">
        <w:rPr>
          <w:lang w:val="es-ES"/>
        </w:rPr>
        <w:t>En esta sección, se realiza la inyección de corriente y tensión nominal durante un determinado periodo de tiempo para evaluar la cantidad de energía de transmisión. El objetivo de esta prueba, además de evaluar la tasa de error en la medición global, es evaluar la tasa de error del dispositivo en la medición de varios elementos. Dado que el número de impulsos no es importante, se pueden introducir puntos para la prueba basados en elementos de vatios-hora y tiempo. Las condiciones de evaluación de esta prueba se basan en el uso de la función de bucle abierto para que, al final de la prueba, el usuario pueda introducir manualmente el valor medido.</w:t>
      </w:r>
    </w:p>
    <w:p w14:paraId="4E5A14CE" w14:textId="77777777" w:rsidR="00291EB8" w:rsidRPr="00426974" w:rsidRDefault="00291EB8" w:rsidP="00291EB8">
      <w:pPr>
        <w:pStyle w:val="AAF-Normal"/>
        <w:rPr>
          <w:rtl/>
        </w:rPr>
      </w:pPr>
      <w:r>
        <w:t>Bientôt disponible</w:t>
      </w:r>
    </w:p>
    <w:p w14:paraId="70DCF973" w14:textId="32F956BB" w:rsidR="00291EB8" w:rsidRDefault="00291EB8" w:rsidP="00726F04">
      <w:pPr>
        <w:pStyle w:val="AAA-MatnAsli"/>
      </w:pPr>
      <w:r w:rsidRPr="00426974">
        <w:t>Injection Test</w:t>
      </w:r>
    </w:p>
    <w:p w14:paraId="22810F3D" w14:textId="649511C2" w:rsidR="00C93AE5" w:rsidRDefault="00C93AE5" w:rsidP="00C93AE5">
      <w:pPr>
        <w:pStyle w:val="AAAR-Normal"/>
        <w:jc w:val="left"/>
      </w:pPr>
      <w:r>
        <w:rPr>
          <w:rtl/>
        </w:rPr>
        <w:t>قر</w:t>
      </w:r>
      <w:r>
        <w:rPr>
          <w:rFonts w:hint="cs"/>
          <w:rtl/>
        </w:rPr>
        <w:t>ی</w:t>
      </w:r>
      <w:r>
        <w:rPr>
          <w:rFonts w:hint="eastAsia"/>
          <w:rtl/>
        </w:rPr>
        <w:t>با</w:t>
      </w:r>
      <w:r>
        <w:rPr>
          <w:rtl/>
        </w:rPr>
        <w:t>...</w:t>
      </w:r>
    </w:p>
    <w:p w14:paraId="685AB014" w14:textId="36C3A057" w:rsidR="00291EB8" w:rsidRDefault="00444F1F" w:rsidP="00291EB8">
      <w:pPr>
        <w:pStyle w:val="AAE-Normal"/>
      </w:pPr>
      <w:r>
        <w:t>Injection test</w:t>
      </w:r>
    </w:p>
    <w:p w14:paraId="537BB527" w14:textId="2C7467D2" w:rsidR="00E90651" w:rsidRPr="00005C1B" w:rsidRDefault="00E90651" w:rsidP="00E90651">
      <w:pPr>
        <w:pStyle w:val="AAG-Normal"/>
        <w:rPr>
          <w:lang w:bidi="fa-IR"/>
        </w:rPr>
      </w:pPr>
      <w:r w:rsidRPr="00005C1B">
        <w:rPr>
          <w:lang w:bidi="fa-IR"/>
        </w:rPr>
        <w:t>Injection</w:t>
      </w:r>
      <w:r>
        <w:rPr>
          <w:lang w:bidi="fa-IR"/>
        </w:rPr>
        <w:t xml:space="preserve"> </w:t>
      </w:r>
      <w:r w:rsidRPr="00005C1B">
        <w:rPr>
          <w:lang w:bidi="fa-IR"/>
        </w:rPr>
        <w:t>Test</w:t>
      </w:r>
    </w:p>
    <w:p w14:paraId="6701F2FC" w14:textId="4B784BF6" w:rsidR="00A1132A" w:rsidRDefault="00A1132A" w:rsidP="00F67939">
      <w:pPr>
        <w:pStyle w:val="AAS-Normal"/>
      </w:pPr>
      <w:r w:rsidRPr="00110127">
        <w:t>Prueba de inyección</w:t>
      </w:r>
    </w:p>
    <w:p w14:paraId="23CA701D" w14:textId="77777777" w:rsidR="00291EB8" w:rsidRPr="00426974" w:rsidRDefault="00291EB8" w:rsidP="00291EB8">
      <w:pPr>
        <w:pStyle w:val="AAF-Normal"/>
      </w:pPr>
      <w:r>
        <w:t>Bientôt disponible</w:t>
      </w:r>
    </w:p>
    <w:p w14:paraId="283BC023" w14:textId="135831D7" w:rsidR="00291EB8" w:rsidRDefault="00291EB8" w:rsidP="00726F04">
      <w:pPr>
        <w:pStyle w:val="AAA-MatnAsli"/>
        <w:rPr>
          <w:rtl/>
        </w:rPr>
      </w:pPr>
      <w:r w:rsidRPr="00426974">
        <w:rPr>
          <w:rFonts w:hint="cs"/>
          <w:rtl/>
        </w:rPr>
        <w:t xml:space="preserve">در این تست، تزریق پیوسته ولتاژ و جریان انجام می‌شود تا از صحت وایرینگ انجام شده و همچنین عملکرد اولیه میتر، اطمینان حاصل شود. المان‌های قابل تنظیم در بخش </w:t>
      </w:r>
      <w:r w:rsidRPr="00426974">
        <w:t>Test Point</w:t>
      </w:r>
      <w:r w:rsidRPr="00426974">
        <w:rPr>
          <w:rFonts w:hint="cs"/>
          <w:rtl/>
        </w:rPr>
        <w:t xml:space="preserve"> برای این تست عبارتند از: مقدار وات ساعت، تعداد پالس، زمان انجام تست و فرکانس. برای انجام تست یک نقطه اضافه کرده و تست را اجرا می‌کنیم. </w:t>
      </w:r>
    </w:p>
    <w:p w14:paraId="397CB97B" w14:textId="6215173C" w:rsidR="00C93AE5" w:rsidRDefault="00C93AE5" w:rsidP="00C93AE5">
      <w:pPr>
        <w:pStyle w:val="AAAR-Normal"/>
        <w:jc w:val="left"/>
        <w:rPr>
          <w:rtl/>
        </w:rPr>
      </w:pPr>
      <w:r>
        <w:rPr>
          <w:rtl/>
        </w:rPr>
        <w:t>قر</w:t>
      </w:r>
      <w:r>
        <w:rPr>
          <w:rFonts w:hint="cs"/>
          <w:rtl/>
        </w:rPr>
        <w:t>ی</w:t>
      </w:r>
      <w:r>
        <w:rPr>
          <w:rFonts w:hint="eastAsia"/>
          <w:rtl/>
        </w:rPr>
        <w:t>با</w:t>
      </w:r>
      <w:r>
        <w:rPr>
          <w:rtl/>
        </w:rPr>
        <w:t>...</w:t>
      </w:r>
    </w:p>
    <w:p w14:paraId="1746B527" w14:textId="5EE96D73" w:rsidR="00291EB8" w:rsidRDefault="00444F1F" w:rsidP="00291EB8">
      <w:pPr>
        <w:pStyle w:val="AAE-Normal"/>
      </w:pPr>
      <w:r w:rsidRPr="006B369D">
        <w:t>In this test, voltage and current</w:t>
      </w:r>
      <w:r>
        <w:t xml:space="preserve"> are</w:t>
      </w:r>
      <w:r w:rsidRPr="006B369D">
        <w:t xml:space="preserve"> </w:t>
      </w:r>
      <w:r>
        <w:t>continuously injected</w:t>
      </w:r>
      <w:r w:rsidRPr="006B369D">
        <w:t xml:space="preserve"> to ensure the accuracy of the wiring as well as the initial </w:t>
      </w:r>
      <w:r>
        <w:t>function</w:t>
      </w:r>
      <w:r w:rsidRPr="006B369D">
        <w:t xml:space="preserve"> of the meter. Adjustable elements in the Test Point </w:t>
      </w:r>
      <w:r>
        <w:t>section for this test are: watt-</w:t>
      </w:r>
      <w:r w:rsidRPr="006B369D">
        <w:t>hour, pulse</w:t>
      </w:r>
      <w:r>
        <w:t>s</w:t>
      </w:r>
      <w:r w:rsidRPr="006B369D">
        <w:t xml:space="preserve">, test </w:t>
      </w:r>
      <w:r>
        <w:t xml:space="preserve">duration and time, </w:t>
      </w:r>
      <w:r w:rsidRPr="006B369D">
        <w:t>and frequency. To perform the test, add a dot and run the test.</w:t>
      </w:r>
    </w:p>
    <w:p w14:paraId="3CDBE2C6" w14:textId="77777777" w:rsidR="00E90651" w:rsidRPr="00323B3C" w:rsidRDefault="00E90651" w:rsidP="00E90651">
      <w:pPr>
        <w:pStyle w:val="AAG-Normal"/>
        <w:rPr>
          <w:lang w:val="de-DE"/>
        </w:rPr>
      </w:pPr>
      <w:r w:rsidRPr="00323B3C">
        <w:rPr>
          <w:lang w:val="de-DE"/>
        </w:rPr>
        <w:t>Bei dieser Prüfung werden kontinuierlich Spannung und Strom eingespeist, um die Genauigkeit der Verdrahtung sowie die anfängliche Funktion des Messgeräts sicherzustellen.</w:t>
      </w:r>
      <w:r>
        <w:rPr>
          <w:lang w:val="de-DE"/>
        </w:rPr>
        <w:t xml:space="preserve"> </w:t>
      </w:r>
      <w:r w:rsidRPr="00323B3C">
        <w:rPr>
          <w:lang w:val="de-DE"/>
        </w:rPr>
        <w:t>Einstellbare Elemente im Abschnitt Testpunkt für diesen Test sind: Wattstunde, Impulse, Testdauer und -zeit sowie Frequenz.</w:t>
      </w:r>
      <w:r>
        <w:rPr>
          <w:lang w:val="de-DE"/>
        </w:rPr>
        <w:t xml:space="preserve"> </w:t>
      </w:r>
      <w:r w:rsidRPr="00323B3C">
        <w:rPr>
          <w:lang w:val="de-DE"/>
        </w:rPr>
        <w:t>Um den Test durchzuführen, fügen Sie einen Punkt hinzu und führen den Test aus.</w:t>
      </w:r>
    </w:p>
    <w:p w14:paraId="1FA88A79" w14:textId="1B849E48" w:rsidR="00A1132A" w:rsidRDefault="00A1132A" w:rsidP="00F67939">
      <w:pPr>
        <w:pStyle w:val="AAS-Normal"/>
        <w:rPr>
          <w:lang w:val="es-ES"/>
        </w:rPr>
      </w:pPr>
      <w:r w:rsidRPr="00110127">
        <w:rPr>
          <w:lang w:val="es-ES"/>
        </w:rPr>
        <w:t>En esta prueba se inyectan continuamente tensión y corriente para asegurar la precisión del cableado así como el funcionamiento inicial del medidor. Los elementos ajustables en la sección Punto de prueba para esta prueba son: vatios-hora, pulsos, duración y tiempo de la prueba y frecuencia. Para realizar la prueba, añada un punto y ejecute la prueba.</w:t>
      </w:r>
    </w:p>
    <w:p w14:paraId="726E5E90" w14:textId="77777777" w:rsidR="00291EB8" w:rsidRPr="00426974" w:rsidRDefault="00291EB8" w:rsidP="00291EB8">
      <w:pPr>
        <w:pStyle w:val="AAF-Normal"/>
        <w:rPr>
          <w:rtl/>
        </w:rPr>
      </w:pPr>
      <w:r>
        <w:t>Bientôt disponible</w:t>
      </w:r>
    </w:p>
    <w:p w14:paraId="0F2EBABE" w14:textId="3B3DDC1D" w:rsidR="00291EB8" w:rsidRDefault="00291EB8" w:rsidP="00726F04">
      <w:pPr>
        <w:pStyle w:val="AAA-MatnAsli"/>
      </w:pPr>
      <w:r w:rsidRPr="00426974">
        <w:t>No-Load Test</w:t>
      </w:r>
    </w:p>
    <w:p w14:paraId="4F321289" w14:textId="5732CEEC" w:rsidR="00C93AE5" w:rsidRDefault="00C93AE5" w:rsidP="00C93AE5">
      <w:pPr>
        <w:pStyle w:val="AAAR-Normal"/>
        <w:jc w:val="left"/>
      </w:pPr>
      <w:r>
        <w:rPr>
          <w:rtl/>
        </w:rPr>
        <w:t>قر</w:t>
      </w:r>
      <w:r>
        <w:rPr>
          <w:rFonts w:hint="cs"/>
          <w:rtl/>
        </w:rPr>
        <w:t>ی</w:t>
      </w:r>
      <w:r>
        <w:rPr>
          <w:rFonts w:hint="eastAsia"/>
          <w:rtl/>
        </w:rPr>
        <w:t>با</w:t>
      </w:r>
      <w:r>
        <w:rPr>
          <w:rtl/>
        </w:rPr>
        <w:t>...</w:t>
      </w:r>
    </w:p>
    <w:p w14:paraId="0EBECB64" w14:textId="74E90E39" w:rsidR="00291EB8" w:rsidRDefault="00444F1F" w:rsidP="00291EB8">
      <w:pPr>
        <w:pStyle w:val="AAE-Normal"/>
      </w:pPr>
      <w:r>
        <w:t>No-Load Test</w:t>
      </w:r>
    </w:p>
    <w:p w14:paraId="56E1978E" w14:textId="2A62B07F" w:rsidR="00E90651" w:rsidRPr="00005C1B" w:rsidRDefault="00E90651" w:rsidP="00E90651">
      <w:pPr>
        <w:pStyle w:val="AAG-Normal"/>
        <w:rPr>
          <w:lang w:bidi="fa-IR"/>
        </w:rPr>
      </w:pPr>
      <w:r w:rsidRPr="00005C1B">
        <w:rPr>
          <w:lang w:bidi="fa-IR"/>
        </w:rPr>
        <w:t>No-Load</w:t>
      </w:r>
      <w:r>
        <w:rPr>
          <w:lang w:bidi="fa-IR"/>
        </w:rPr>
        <w:t xml:space="preserve"> </w:t>
      </w:r>
      <w:r w:rsidRPr="00005C1B">
        <w:rPr>
          <w:lang w:bidi="fa-IR"/>
        </w:rPr>
        <w:t>Test</w:t>
      </w:r>
    </w:p>
    <w:p w14:paraId="70716796" w14:textId="0FDEC063" w:rsidR="00A1132A" w:rsidRDefault="00A1132A" w:rsidP="00F67939">
      <w:pPr>
        <w:pStyle w:val="AAS-Normal"/>
      </w:pPr>
      <w:r w:rsidRPr="00110127">
        <w:t>Prueba sin carga</w:t>
      </w:r>
    </w:p>
    <w:p w14:paraId="5F80D6F9" w14:textId="77777777" w:rsidR="00291EB8" w:rsidRPr="00426974" w:rsidRDefault="00291EB8" w:rsidP="00291EB8">
      <w:pPr>
        <w:pStyle w:val="AAF-Normal"/>
        <w:rPr>
          <w:rtl/>
        </w:rPr>
      </w:pPr>
      <w:r>
        <w:t>Bientôt disponible</w:t>
      </w:r>
    </w:p>
    <w:p w14:paraId="6CC408AA" w14:textId="2A85DD07" w:rsidR="00291EB8" w:rsidRDefault="00291EB8" w:rsidP="00726F04">
      <w:pPr>
        <w:pStyle w:val="AAA-MatnAsli"/>
        <w:rPr>
          <w:rtl/>
        </w:rPr>
      </w:pPr>
      <w:r w:rsidRPr="00426974">
        <w:rPr>
          <w:rFonts w:hint="cs"/>
          <w:rtl/>
        </w:rPr>
        <w:t>تزریق ۱۵۰ درصد ولتاژ نامی و جریان صفر به منظور بررسی عملکرد یا عدم عملکرد میتر در این تست مدنظر است. رابطه حداقل زمان انجام تست به صورت زیر مشخص می‌شود:</w:t>
      </w:r>
    </w:p>
    <w:p w14:paraId="6C7D10CF" w14:textId="2A0E0117" w:rsidR="00C93AE5" w:rsidRDefault="00C93AE5" w:rsidP="00C93AE5">
      <w:pPr>
        <w:pStyle w:val="AAAR-Normal"/>
        <w:jc w:val="left"/>
        <w:rPr>
          <w:rtl/>
        </w:rPr>
      </w:pPr>
      <w:r>
        <w:rPr>
          <w:rtl/>
        </w:rPr>
        <w:t>قر</w:t>
      </w:r>
      <w:r>
        <w:rPr>
          <w:rFonts w:hint="cs"/>
          <w:rtl/>
        </w:rPr>
        <w:t>ی</w:t>
      </w:r>
      <w:r>
        <w:rPr>
          <w:rFonts w:hint="eastAsia"/>
          <w:rtl/>
        </w:rPr>
        <w:t>با</w:t>
      </w:r>
      <w:r>
        <w:rPr>
          <w:rtl/>
        </w:rPr>
        <w:t>...</w:t>
      </w:r>
    </w:p>
    <w:p w14:paraId="378D456A" w14:textId="11968D0B" w:rsidR="00291EB8" w:rsidRDefault="00444F1F" w:rsidP="00291EB8">
      <w:pPr>
        <w:pStyle w:val="AAE-Normal"/>
      </w:pPr>
      <w:r>
        <w:t>The focus of this test is injecting 150</w:t>
      </w:r>
      <w:r w:rsidRPr="003C2905">
        <w:rPr>
          <w:rtl/>
        </w:rPr>
        <w:t>%</w:t>
      </w:r>
      <w:r w:rsidRPr="003C2905">
        <w:t xml:space="preserve"> of the ra</w:t>
      </w:r>
      <w:r>
        <w:t>ted voltage and zero current; to</w:t>
      </w:r>
      <w:r w:rsidRPr="003C2905">
        <w:t xml:space="preserve"> check the performance or non-performance of the meter. The relationship between the minimum test </w:t>
      </w:r>
      <w:r>
        <w:t>duration</w:t>
      </w:r>
      <w:r w:rsidRPr="003C2905">
        <w:t xml:space="preserve"> is specified as follows:</w:t>
      </w:r>
    </w:p>
    <w:p w14:paraId="215A7ADF" w14:textId="77777777" w:rsidR="00E90651" w:rsidRPr="00323B3C" w:rsidRDefault="00E90651" w:rsidP="00E90651">
      <w:pPr>
        <w:pStyle w:val="AAG-Normal"/>
        <w:rPr>
          <w:lang w:val="de-DE"/>
        </w:rPr>
      </w:pPr>
      <w:r w:rsidRPr="00323B3C">
        <w:rPr>
          <w:lang w:val="de-DE"/>
        </w:rPr>
        <w:t>Der Fokus dieses Tests liegt auf der Einspeierung von 150% der Nennspannung und des Nullstroms; , um die Leistung oder Nichtleistung des Messgeräts zu überprüfen.Die Beziehung zwischen der Mindestprüfdauer ist wie folgt angegeben:</w:t>
      </w:r>
    </w:p>
    <w:p w14:paraId="2CD8D0B7" w14:textId="04D48E68" w:rsidR="00A1132A" w:rsidRDefault="00A1132A" w:rsidP="00F67939">
      <w:pPr>
        <w:pStyle w:val="AAS-Normal"/>
        <w:rPr>
          <w:lang w:val="es-ES"/>
        </w:rPr>
      </w:pPr>
      <w:r w:rsidRPr="00110127">
        <w:rPr>
          <w:lang w:val="es-ES"/>
        </w:rPr>
        <w:t>El objetivo de esta prueba es inyectar el 150% de la tensión nominal y la corriente cero; para comprobar el funcionamiento o no del contador. La relación entre la duración mínima de la prueba se especifica como sigue:</w:t>
      </w:r>
    </w:p>
    <w:p w14:paraId="1A33CBEF" w14:textId="77777777" w:rsidR="00291EB8" w:rsidRPr="00426974" w:rsidRDefault="00291EB8" w:rsidP="00291EB8">
      <w:pPr>
        <w:pStyle w:val="AAF-Normal"/>
      </w:pPr>
      <w:r>
        <w:t>Bientôt disponible</w:t>
      </w:r>
    </w:p>
    <w:p w14:paraId="50235B5A" w14:textId="77777777" w:rsidR="00291EB8" w:rsidRDefault="00291EB8" w:rsidP="00726F04">
      <w:pPr>
        <w:pStyle w:val="AAA-Aks"/>
        <w:rPr>
          <w:rtl/>
        </w:rPr>
      </w:pPr>
      <w:r w:rsidRPr="00426974">
        <w:drawing>
          <wp:inline distT="0" distB="0" distL="0" distR="0" wp14:anchorId="3051FBDC" wp14:editId="5437E184">
            <wp:extent cx="1466850" cy="7905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466850" cy="790575"/>
                    </a:xfrm>
                    <a:prstGeom prst="rect">
                      <a:avLst/>
                    </a:prstGeom>
                  </pic:spPr>
                </pic:pic>
              </a:graphicData>
            </a:graphic>
          </wp:inline>
        </w:drawing>
      </w:r>
    </w:p>
    <w:p w14:paraId="77746921" w14:textId="63CD22A9" w:rsidR="00291EB8" w:rsidRDefault="00291EB8" w:rsidP="00726F04">
      <w:pPr>
        <w:pStyle w:val="AAA-MatnAsli"/>
        <w:rPr>
          <w:rtl/>
        </w:rPr>
      </w:pPr>
      <w:r w:rsidRPr="00426974">
        <w:rPr>
          <w:rFonts w:hint="cs"/>
          <w:rtl/>
        </w:rPr>
        <w:t xml:space="preserve">در این تست، در صورت لزوم به منظور دست‌یابی به ۱۵۰ درصد ولتاژ نامی، باید محدودیت ولتاژی را از بخش </w:t>
      </w:r>
      <w:r w:rsidRPr="00426974">
        <w:t>Test Object</w:t>
      </w:r>
      <w:r w:rsidRPr="00426974">
        <w:rPr>
          <w:rFonts w:hint="cs"/>
          <w:rtl/>
        </w:rPr>
        <w:t xml:space="preserve">، تغییر داده و سپس با تنظیم ولتاژ به مقدار ۱۵۰ درصد ولتاژ نامی، تست را اجرا کرد. همان‌طور که مشاهده می‌کنید، تزریق جریان در این بخش صورت نمی‌گیرد. </w:t>
      </w:r>
    </w:p>
    <w:p w14:paraId="4FB79339" w14:textId="569975B8" w:rsidR="00C93AE5" w:rsidRDefault="00C93AE5" w:rsidP="00C93AE5">
      <w:pPr>
        <w:pStyle w:val="AAAR-Normal"/>
        <w:jc w:val="left"/>
        <w:rPr>
          <w:rtl/>
        </w:rPr>
      </w:pPr>
      <w:r>
        <w:rPr>
          <w:rtl/>
        </w:rPr>
        <w:t>قر</w:t>
      </w:r>
      <w:r>
        <w:rPr>
          <w:rFonts w:hint="cs"/>
          <w:rtl/>
        </w:rPr>
        <w:t>ی</w:t>
      </w:r>
      <w:r>
        <w:rPr>
          <w:rFonts w:hint="eastAsia"/>
          <w:rtl/>
        </w:rPr>
        <w:t>با</w:t>
      </w:r>
      <w:r>
        <w:rPr>
          <w:rtl/>
        </w:rPr>
        <w:t>...</w:t>
      </w:r>
    </w:p>
    <w:p w14:paraId="47F2043C" w14:textId="5DF37D8D" w:rsidR="00291EB8" w:rsidRDefault="00444F1F" w:rsidP="00291EB8">
      <w:pPr>
        <w:pStyle w:val="AAE-Normal"/>
      </w:pPr>
      <w:r w:rsidRPr="00223E7B">
        <w:t>In this te</w:t>
      </w:r>
      <w:r>
        <w:t>st, t</w:t>
      </w:r>
      <w:r w:rsidRPr="00223E7B">
        <w:t>o achieve 150% of the rated voltage, the voltage limit should be changed from the Test Object section,</w:t>
      </w:r>
      <w:r>
        <w:t xml:space="preserve"> if necessary.</w:t>
      </w:r>
      <w:r w:rsidRPr="00223E7B">
        <w:t xml:space="preserve"> </w:t>
      </w:r>
      <w:r>
        <w:t>T</w:t>
      </w:r>
      <w:r w:rsidRPr="00223E7B">
        <w:t>hen</w:t>
      </w:r>
      <w:r>
        <w:t>,</w:t>
      </w:r>
      <w:r w:rsidRPr="00223E7B">
        <w:t xml:space="preserve"> the test should be performed by setting the voltage to 150% of the rated voltage. As you can see, there is no current injection in this section.</w:t>
      </w:r>
    </w:p>
    <w:p w14:paraId="7CF1697C" w14:textId="77777777" w:rsidR="00E90651" w:rsidRDefault="00E90651" w:rsidP="00E90651">
      <w:pPr>
        <w:pStyle w:val="AAG-Normal"/>
        <w:rPr>
          <w:lang w:val="de-DE"/>
        </w:rPr>
      </w:pPr>
      <w:r w:rsidRPr="00227C40">
        <w:rPr>
          <w:lang w:val="de-DE"/>
        </w:rPr>
        <w:t>Um bei dieser Prüfung 150% der Nennspannung zu erreichen, sollte die Spannungsgrenze gegebenenfalls aus dem Abschnitt Prüfobjekt geändert werden.</w:t>
      </w:r>
      <w:r>
        <w:rPr>
          <w:lang w:val="de-DE"/>
        </w:rPr>
        <w:t xml:space="preserve"> </w:t>
      </w:r>
      <w:r w:rsidRPr="00227C40">
        <w:rPr>
          <w:lang w:val="de-DE"/>
        </w:rPr>
        <w:t>Dann sollte die Prüfung durchgeführt wer</w:t>
      </w:r>
      <w:r>
        <w:rPr>
          <w:lang w:val="de-DE"/>
        </w:rPr>
        <w:t>den, indem die Spannung auf 150</w:t>
      </w:r>
      <w:r w:rsidRPr="00227C40">
        <w:rPr>
          <w:lang w:val="de-DE"/>
        </w:rPr>
        <w:t>% der Nennspannung eingestellt wird.</w:t>
      </w:r>
      <w:r>
        <w:rPr>
          <w:lang w:val="de-DE"/>
        </w:rPr>
        <w:t xml:space="preserve"> </w:t>
      </w:r>
      <w:r w:rsidRPr="00227C40">
        <w:rPr>
          <w:lang w:val="de-DE"/>
        </w:rPr>
        <w:t>Wie Sie sehen können, gibt es in diesem Abschnitt keine Stromeinspeisung.</w:t>
      </w:r>
    </w:p>
    <w:p w14:paraId="7BF9EBC5" w14:textId="3B4D0AFD" w:rsidR="00A1132A" w:rsidRDefault="00A1132A" w:rsidP="00F67939">
      <w:pPr>
        <w:pStyle w:val="AAS-Normal"/>
        <w:rPr>
          <w:lang w:val="es-ES"/>
        </w:rPr>
      </w:pPr>
      <w:r w:rsidRPr="00110127">
        <w:rPr>
          <w:lang w:val="es-ES"/>
        </w:rPr>
        <w:t>En esta prueba, para alcanzar el 150% de la tensión nominal, se debe cambiar el límite de tensión desde la sección Objeto de prueba, si es necesario. A continuación, se debe realizar la prueba ajustando la tensión al 150% de la tensión nominal. Como puede ver, en esta sección no hay inyección de corriente.</w:t>
      </w:r>
    </w:p>
    <w:p w14:paraId="638A8809" w14:textId="77777777" w:rsidR="00291EB8" w:rsidRPr="00426974" w:rsidRDefault="00291EB8" w:rsidP="00291EB8">
      <w:pPr>
        <w:pStyle w:val="AAF-Normal"/>
        <w:rPr>
          <w:rtl/>
        </w:rPr>
      </w:pPr>
      <w:r>
        <w:t>Bientôt disponible</w:t>
      </w:r>
    </w:p>
    <w:p w14:paraId="5491BCC0" w14:textId="0D0FAFAC" w:rsidR="00291EB8" w:rsidRDefault="00291EB8" w:rsidP="00726F04">
      <w:pPr>
        <w:pStyle w:val="AAA-MatnAsli"/>
      </w:pPr>
      <w:r w:rsidRPr="00426974">
        <w:t>Creep Test</w:t>
      </w:r>
    </w:p>
    <w:p w14:paraId="2DD309F7" w14:textId="147736C7" w:rsidR="00C93AE5" w:rsidRDefault="00C93AE5" w:rsidP="00C93AE5">
      <w:pPr>
        <w:pStyle w:val="AAAR-Normal"/>
        <w:jc w:val="left"/>
      </w:pPr>
      <w:r>
        <w:rPr>
          <w:rtl/>
        </w:rPr>
        <w:t>قر</w:t>
      </w:r>
      <w:r>
        <w:rPr>
          <w:rFonts w:hint="cs"/>
          <w:rtl/>
        </w:rPr>
        <w:t>ی</w:t>
      </w:r>
      <w:r>
        <w:rPr>
          <w:rFonts w:hint="eastAsia"/>
          <w:rtl/>
        </w:rPr>
        <w:t>با</w:t>
      </w:r>
      <w:r>
        <w:rPr>
          <w:rtl/>
        </w:rPr>
        <w:t>...</w:t>
      </w:r>
    </w:p>
    <w:p w14:paraId="7602F8C6" w14:textId="25FD4B1F" w:rsidR="00291EB8" w:rsidRDefault="00444F1F" w:rsidP="00291EB8">
      <w:pPr>
        <w:pStyle w:val="AAE-Normal"/>
      </w:pPr>
      <w:r>
        <w:t>Creep Test</w:t>
      </w:r>
    </w:p>
    <w:p w14:paraId="4A82765A" w14:textId="514532CF" w:rsidR="00E90651" w:rsidRPr="00005C1B" w:rsidRDefault="00E90651" w:rsidP="00E90651">
      <w:pPr>
        <w:pStyle w:val="AAG-Normal"/>
      </w:pPr>
      <w:r w:rsidRPr="00005C1B">
        <w:rPr>
          <w:lang w:bidi="fa-IR"/>
        </w:rPr>
        <w:t>Creep</w:t>
      </w:r>
      <w:r>
        <w:rPr>
          <w:lang w:bidi="fa-IR"/>
        </w:rPr>
        <w:t xml:space="preserve"> </w:t>
      </w:r>
      <w:r w:rsidRPr="00005C1B">
        <w:rPr>
          <w:lang w:bidi="fa-IR"/>
        </w:rPr>
        <w:t>Test</w:t>
      </w:r>
    </w:p>
    <w:p w14:paraId="4E4E5D33" w14:textId="6430F01C" w:rsidR="00A1132A" w:rsidRDefault="00A1132A" w:rsidP="00F67939">
      <w:pPr>
        <w:pStyle w:val="AAS-Normal"/>
      </w:pPr>
      <w:r w:rsidRPr="00110127">
        <w:t>Prueba de fluencia</w:t>
      </w:r>
    </w:p>
    <w:p w14:paraId="723BB10D" w14:textId="77777777" w:rsidR="00291EB8" w:rsidRPr="00426974" w:rsidRDefault="00291EB8" w:rsidP="00291EB8">
      <w:pPr>
        <w:pStyle w:val="AAF-Normal"/>
        <w:rPr>
          <w:rtl/>
        </w:rPr>
      </w:pPr>
      <w:r>
        <w:t>Bientôt disponible</w:t>
      </w:r>
    </w:p>
    <w:p w14:paraId="77042A91" w14:textId="3C8056FB" w:rsidR="00291EB8" w:rsidRDefault="00291EB8" w:rsidP="00726F04">
      <w:pPr>
        <w:pStyle w:val="AAA-MatnAsli"/>
        <w:rPr>
          <w:rtl/>
        </w:rPr>
      </w:pPr>
      <w:r w:rsidRPr="00426974">
        <w:rPr>
          <w:rFonts w:hint="cs"/>
          <w:rtl/>
        </w:rPr>
        <w:t xml:space="preserve">تزریق ۰.۵ درصد جریان نامی به همراه ولتاژ نامی به منظور بررسی عملکرد یا عدم عملکرد میتر در این بخش انجام می‌شود. در این بخش نیز می‌توانید بر اساس مقدار وات ساعت، پالس یا زمان، نقاطی را برای انجام تست، اضافه کنید. پس از اجرای هر تست، می‌توانید نتایج را با انتخاب گزینه </w:t>
      </w:r>
      <w:r w:rsidRPr="00426974">
        <w:t>Report View</w:t>
      </w:r>
      <w:r w:rsidRPr="00426974">
        <w:rPr>
          <w:rFonts w:hint="cs"/>
          <w:rtl/>
        </w:rPr>
        <w:t>،</w:t>
      </w:r>
      <w:r>
        <w:rPr>
          <w:rFonts w:hint="cs"/>
          <w:rtl/>
        </w:rPr>
        <w:t xml:space="preserve"> </w:t>
      </w:r>
      <w:r w:rsidRPr="00426974">
        <w:rPr>
          <w:rFonts w:hint="cs"/>
          <w:rtl/>
        </w:rPr>
        <w:t xml:space="preserve">‌در پنجره </w:t>
      </w:r>
      <w:r w:rsidRPr="00426974">
        <w:t>Report</w:t>
      </w:r>
      <w:r w:rsidRPr="00426974">
        <w:rPr>
          <w:rFonts w:hint="cs"/>
          <w:rtl/>
        </w:rPr>
        <w:t xml:space="preserve"> مشاهده کنید. </w:t>
      </w:r>
    </w:p>
    <w:p w14:paraId="2295B639" w14:textId="362FF880" w:rsidR="00C93AE5" w:rsidRDefault="00C93AE5" w:rsidP="00C93AE5">
      <w:pPr>
        <w:pStyle w:val="AAAR-Normal"/>
        <w:jc w:val="left"/>
        <w:rPr>
          <w:rtl/>
        </w:rPr>
      </w:pPr>
      <w:r>
        <w:rPr>
          <w:rtl/>
        </w:rPr>
        <w:t>قر</w:t>
      </w:r>
      <w:r>
        <w:rPr>
          <w:rFonts w:hint="cs"/>
          <w:rtl/>
        </w:rPr>
        <w:t>ی</w:t>
      </w:r>
      <w:r>
        <w:rPr>
          <w:rFonts w:hint="eastAsia"/>
          <w:rtl/>
        </w:rPr>
        <w:t>با</w:t>
      </w:r>
      <w:r>
        <w:rPr>
          <w:rtl/>
        </w:rPr>
        <w:t>...</w:t>
      </w:r>
    </w:p>
    <w:p w14:paraId="75E1FDC6" w14:textId="1D401C26" w:rsidR="00291EB8" w:rsidRDefault="00444F1F" w:rsidP="00291EB8">
      <w:pPr>
        <w:pStyle w:val="AAE-Normal"/>
      </w:pPr>
      <w:r>
        <w:t xml:space="preserve">Injecting </w:t>
      </w:r>
      <w:r w:rsidRPr="00A86EF9">
        <w:t xml:space="preserve">0.5% of the rated current with the rated voltage is performed in this section to check the performance or non-performance of the meter. In this section, you can also add points to perform the test based on </w:t>
      </w:r>
      <w:r>
        <w:t>the amount of watt-hour</w:t>
      </w:r>
      <w:r w:rsidRPr="00A86EF9">
        <w:t xml:space="preserve">, pulse or </w:t>
      </w:r>
      <w:r>
        <w:t>duration</w:t>
      </w:r>
      <w:r w:rsidRPr="00A86EF9">
        <w:t>. After each test, you can view the results in the Report window by selecting the Report View option.</w:t>
      </w:r>
    </w:p>
    <w:p w14:paraId="335BD384" w14:textId="77777777" w:rsidR="00E90651" w:rsidRDefault="00E90651" w:rsidP="00E90651">
      <w:pPr>
        <w:pStyle w:val="AAG-Normal"/>
        <w:rPr>
          <w:lang w:val="de-DE"/>
        </w:rPr>
      </w:pPr>
      <w:r w:rsidRPr="00227C40">
        <w:rPr>
          <w:lang w:val="de-DE"/>
        </w:rPr>
        <w:t>In diesem Abschnitt werden 0</w:t>
      </w:r>
      <w:r>
        <w:rPr>
          <w:lang w:val="de-DE"/>
        </w:rPr>
        <w:t>.</w:t>
      </w:r>
      <w:r w:rsidRPr="00227C40">
        <w:rPr>
          <w:lang w:val="de-DE"/>
        </w:rPr>
        <w:t>5% des Nennstroms mit der Nennspannung eingespeist, um die Leistung oder Nichtleistung des Messgeräts zu überprüfen.</w:t>
      </w:r>
      <w:r>
        <w:rPr>
          <w:lang w:val="de-DE"/>
        </w:rPr>
        <w:t xml:space="preserve"> </w:t>
      </w:r>
      <w:r w:rsidRPr="00227C40">
        <w:rPr>
          <w:lang w:val="de-DE"/>
        </w:rPr>
        <w:t>In diesem Abschnitt können Sie auch Punkte hinzufügen, um den Test basierend auf der Menge an Wattstunde, Puls oder Dauer durchzuführen.</w:t>
      </w:r>
      <w:r>
        <w:rPr>
          <w:lang w:val="de-DE"/>
        </w:rPr>
        <w:t xml:space="preserve"> Nach jeder</w:t>
      </w:r>
      <w:r w:rsidRPr="00227C40">
        <w:rPr>
          <w:lang w:val="de-DE"/>
        </w:rPr>
        <w:t xml:space="preserve"> </w:t>
      </w:r>
      <w:r>
        <w:rPr>
          <w:lang w:val="de-DE"/>
        </w:rPr>
        <w:t xml:space="preserve">Prüfung </w:t>
      </w:r>
      <w:r w:rsidRPr="00227C40">
        <w:rPr>
          <w:lang w:val="de-DE"/>
        </w:rPr>
        <w:t>können Sie die Ergebnisse im Berichtsfenster einsehen, indem Sie die Option Berichtsansicht wählen.</w:t>
      </w:r>
    </w:p>
    <w:p w14:paraId="6BDEC5F7" w14:textId="08E2DCDE" w:rsidR="00A1132A" w:rsidRDefault="00A1132A" w:rsidP="00F67939">
      <w:pPr>
        <w:pStyle w:val="AAS-Normal"/>
        <w:rPr>
          <w:lang w:val="es-ES"/>
        </w:rPr>
      </w:pPr>
      <w:r w:rsidRPr="00110127">
        <w:rPr>
          <w:lang w:val="es-ES"/>
        </w:rPr>
        <w:t>La inyección del 0,5% de la corriente nominal con la tensión nominal se realiza en esta sección para comprobar el rendimiento o no del medidor. En esta sección, también se pueden añadir puntos para realizar la prueba en función de la cantidad de vatios-hora, el pulso o la duración. Después de cada prueba, puede ver los resultados en la ventana de Informe seleccionando la opción Vista de Informe.</w:t>
      </w:r>
    </w:p>
    <w:p w14:paraId="40770044" w14:textId="77777777" w:rsidR="00291EB8" w:rsidRPr="000B6F49" w:rsidRDefault="00291EB8" w:rsidP="00291EB8">
      <w:pPr>
        <w:pStyle w:val="AAF-Normal"/>
        <w:rPr>
          <w:rtl/>
        </w:rPr>
      </w:pPr>
      <w:r>
        <w:t>Bientôt disponible</w:t>
      </w:r>
    </w:p>
    <w:sectPr w:rsidR="00291EB8" w:rsidRPr="000B6F49">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Mohammad_RSHVND" w:date="2021-02-14T14:29:00Z" w:initials="M">
    <w:p w14:paraId="7ED36070" w14:textId="2218E70A" w:rsidR="00291EB8" w:rsidRPr="00226EB2" w:rsidRDefault="00291EB8" w:rsidP="00291EB8">
      <w:pPr>
        <w:pStyle w:val="CommentText"/>
        <w:bidi w:val="0"/>
        <w:rPr>
          <w:rFonts w:cs="Calibri"/>
        </w:rPr>
      </w:pPr>
      <w:r>
        <w:rPr>
          <w:rStyle w:val="CommentReference"/>
        </w:rPr>
        <w:annotationRef/>
      </w:r>
      <w:r w:rsidRPr="00B018EB">
        <w:t>Offload</w:t>
      </w:r>
      <w:r>
        <w:rPr>
          <w:rFonts w:cs="Calibri"/>
        </w:rPr>
        <w:t>_TEST</w:t>
      </w:r>
      <w:r>
        <w:rPr>
          <w:rFonts w:cs="Calibri" w:hint="cs"/>
          <w:rtl/>
        </w:rPr>
        <w:t>_</w:t>
      </w:r>
      <w:r>
        <w:rPr>
          <w:rFonts w:cs="Calibri"/>
        </w:rPr>
        <w:t>002</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7ED36070"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3D3B254" w16cex:dateUtc="2021-02-14T10:5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7ED36070" w16cid:durableId="23D3B254"/>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B Nazanin">
    <w:altName w:val="Arial"/>
    <w:panose1 w:val="00000400000000000000"/>
    <w:charset w:val="B2"/>
    <w:family w:val="auto"/>
    <w:pitch w:val="variable"/>
    <w:sig w:usb0="00002001" w:usb1="80000000" w:usb2="00000008" w:usb3="00000000" w:csb0="00000040" w:csb1="00000000"/>
  </w:font>
  <w:font w:name="B Mitra">
    <w:altName w:val="Courier New"/>
    <w:panose1 w:val="000004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tr">
    <w:altName w:val="Courier New"/>
    <w:panose1 w:val="00000700000000000000"/>
    <w:charset w:val="B2"/>
    <w:family w:val="auto"/>
    <w:pitch w:val="variable"/>
    <w:sig w:usb0="00002001" w:usb1="80000000" w:usb2="00000008"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ompset">
    <w:altName w:val="Arial"/>
    <w:panose1 w:val="00000400000000000000"/>
    <w:charset w:val="B2"/>
    <w:family w:val="auto"/>
    <w:pitch w:val="variable"/>
    <w:sig w:usb0="00002001" w:usb1="80000000" w:usb2="00000008" w:usb3="00000000" w:csb0="00000040" w:csb1="00000000"/>
  </w:font>
  <w:font w:name="B Lotus">
    <w:panose1 w:val="00000400000000000000"/>
    <w:charset w:val="B2"/>
    <w:family w:val="auto"/>
    <w:pitch w:val="variable"/>
    <w:sig w:usb0="00002001" w:usb1="80000000" w:usb2="00000008" w:usb3="00000000" w:csb0="00000040" w:csb1="00000000"/>
  </w:font>
  <w:font w:name="Nazanin">
    <w:altName w:val="Courier New"/>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B Compset">
    <w:panose1 w:val="00000400000000000000"/>
    <w:charset w:val="B2"/>
    <w:family w:val="auto"/>
    <w:pitch w:val="variable"/>
    <w:sig w:usb0="00002001" w:usb1="80000000" w:usb2="00000008" w:usb3="00000000" w:csb0="00000040" w:csb1="00000000"/>
  </w:font>
  <w:font w:name="Mitra">
    <w:altName w:val="Arial"/>
    <w:panose1 w:val="00000400000000000000"/>
    <w:charset w:val="B2"/>
    <w:family w:val="auto"/>
    <w:pitch w:val="variable"/>
    <w:sig w:usb0="00002001" w:usb1="80000000" w:usb2="00000008" w:usb3="00000000" w:csb0="0000004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C8593C"/>
    <w:multiLevelType w:val="hybridMultilevel"/>
    <w:tmpl w:val="84A658F0"/>
    <w:lvl w:ilvl="0" w:tplc="D026FD5E">
      <w:start w:val="1"/>
      <w:numFmt w:val="bullet"/>
      <w:pStyle w:val="a"/>
      <w:lvlText w:val=""/>
      <w:lvlJc w:val="left"/>
      <w:pPr>
        <w:ind w:left="1260" w:hanging="360"/>
      </w:pPr>
      <w:rPr>
        <w:rFonts w:ascii="Wingdings" w:hAnsi="Wingdings" w:hint="default"/>
        <w:color w:val="auto"/>
      </w:rPr>
    </w:lvl>
    <w:lvl w:ilvl="1" w:tplc="04090003" w:tentative="1">
      <w:start w:val="1"/>
      <w:numFmt w:val="bullet"/>
      <w:lvlText w:val="o"/>
      <w:lvlJc w:val="left"/>
      <w:pPr>
        <w:tabs>
          <w:tab w:val="num" w:pos="2743"/>
        </w:tabs>
        <w:ind w:left="2743" w:hanging="360"/>
      </w:pPr>
      <w:rPr>
        <w:rFonts w:ascii="Courier New" w:hAnsi="Courier New" w:cs="Courier New" w:hint="default"/>
      </w:rPr>
    </w:lvl>
    <w:lvl w:ilvl="2" w:tplc="04090005" w:tentative="1">
      <w:start w:val="1"/>
      <w:numFmt w:val="bullet"/>
      <w:lvlText w:val=""/>
      <w:lvlJc w:val="left"/>
      <w:pPr>
        <w:tabs>
          <w:tab w:val="num" w:pos="3463"/>
        </w:tabs>
        <w:ind w:left="3463" w:hanging="360"/>
      </w:pPr>
      <w:rPr>
        <w:rFonts w:ascii="Wingdings" w:hAnsi="Wingdings" w:hint="default"/>
      </w:rPr>
    </w:lvl>
    <w:lvl w:ilvl="3" w:tplc="04090001" w:tentative="1">
      <w:start w:val="1"/>
      <w:numFmt w:val="bullet"/>
      <w:lvlText w:val=""/>
      <w:lvlJc w:val="left"/>
      <w:pPr>
        <w:tabs>
          <w:tab w:val="num" w:pos="4183"/>
        </w:tabs>
        <w:ind w:left="4183" w:hanging="360"/>
      </w:pPr>
      <w:rPr>
        <w:rFonts w:ascii="Symbol" w:hAnsi="Symbol" w:hint="default"/>
      </w:rPr>
    </w:lvl>
    <w:lvl w:ilvl="4" w:tplc="04090003" w:tentative="1">
      <w:start w:val="1"/>
      <w:numFmt w:val="bullet"/>
      <w:lvlText w:val="o"/>
      <w:lvlJc w:val="left"/>
      <w:pPr>
        <w:tabs>
          <w:tab w:val="num" w:pos="4903"/>
        </w:tabs>
        <w:ind w:left="4903" w:hanging="360"/>
      </w:pPr>
      <w:rPr>
        <w:rFonts w:ascii="Courier New" w:hAnsi="Courier New" w:cs="Courier New" w:hint="default"/>
      </w:rPr>
    </w:lvl>
    <w:lvl w:ilvl="5" w:tplc="04090005" w:tentative="1">
      <w:start w:val="1"/>
      <w:numFmt w:val="bullet"/>
      <w:lvlText w:val=""/>
      <w:lvlJc w:val="left"/>
      <w:pPr>
        <w:tabs>
          <w:tab w:val="num" w:pos="5623"/>
        </w:tabs>
        <w:ind w:left="5623" w:hanging="360"/>
      </w:pPr>
      <w:rPr>
        <w:rFonts w:ascii="Wingdings" w:hAnsi="Wingdings" w:hint="default"/>
      </w:rPr>
    </w:lvl>
    <w:lvl w:ilvl="6" w:tplc="04090001" w:tentative="1">
      <w:start w:val="1"/>
      <w:numFmt w:val="bullet"/>
      <w:lvlText w:val=""/>
      <w:lvlJc w:val="left"/>
      <w:pPr>
        <w:tabs>
          <w:tab w:val="num" w:pos="6343"/>
        </w:tabs>
        <w:ind w:left="6343" w:hanging="360"/>
      </w:pPr>
      <w:rPr>
        <w:rFonts w:ascii="Symbol" w:hAnsi="Symbol" w:hint="default"/>
      </w:rPr>
    </w:lvl>
    <w:lvl w:ilvl="7" w:tplc="04090003" w:tentative="1">
      <w:start w:val="1"/>
      <w:numFmt w:val="bullet"/>
      <w:lvlText w:val="o"/>
      <w:lvlJc w:val="left"/>
      <w:pPr>
        <w:tabs>
          <w:tab w:val="num" w:pos="7063"/>
        </w:tabs>
        <w:ind w:left="7063" w:hanging="360"/>
      </w:pPr>
      <w:rPr>
        <w:rFonts w:ascii="Courier New" w:hAnsi="Courier New" w:cs="Courier New" w:hint="default"/>
      </w:rPr>
    </w:lvl>
    <w:lvl w:ilvl="8" w:tplc="04090005" w:tentative="1">
      <w:start w:val="1"/>
      <w:numFmt w:val="bullet"/>
      <w:lvlText w:val=""/>
      <w:lvlJc w:val="left"/>
      <w:pPr>
        <w:tabs>
          <w:tab w:val="num" w:pos="7783"/>
        </w:tabs>
        <w:ind w:left="7783" w:hanging="360"/>
      </w:pPr>
      <w:rPr>
        <w:rFonts w:ascii="Wingdings" w:hAnsi="Wingdings" w:hint="default"/>
      </w:rPr>
    </w:lvl>
  </w:abstractNum>
  <w:abstractNum w:abstractNumId="1" w15:restartNumberingAfterBreak="0">
    <w:nsid w:val="097C0241"/>
    <w:multiLevelType w:val="hybridMultilevel"/>
    <w:tmpl w:val="2D9ADE74"/>
    <w:lvl w:ilvl="0" w:tplc="71E6EBAE">
      <w:start w:val="1"/>
      <w:numFmt w:val="decimal"/>
      <w:pStyle w:val="Number-01"/>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D8140B9"/>
    <w:multiLevelType w:val="hybridMultilevel"/>
    <w:tmpl w:val="5AC23746"/>
    <w:lvl w:ilvl="0" w:tplc="3D460F02">
      <w:start w:val="1"/>
      <w:numFmt w:val="bullet"/>
      <w:pStyle w:val="Bullet02"/>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18E96187"/>
    <w:multiLevelType w:val="hybridMultilevel"/>
    <w:tmpl w:val="B0EA8B40"/>
    <w:lvl w:ilvl="0" w:tplc="2B4C617E">
      <w:start w:val="1"/>
      <w:numFmt w:val="bullet"/>
      <w:pStyle w:val="FirstPage-Tick"/>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D586A4E"/>
    <w:multiLevelType w:val="hybridMultilevel"/>
    <w:tmpl w:val="049AE888"/>
    <w:lvl w:ilvl="0" w:tplc="21B6AA20">
      <w:start w:val="1"/>
      <w:numFmt w:val="bullet"/>
      <w:pStyle w:val="AAA-Bullet-Circle"/>
      <w:lvlText w:val="o"/>
      <w:lvlJc w:val="left"/>
      <w:pPr>
        <w:ind w:left="2364" w:hanging="360"/>
      </w:pPr>
      <w:rPr>
        <w:rFonts w:ascii="Courier New" w:hAnsi="Courier New" w:cs="Courier New" w:hint="default"/>
      </w:rPr>
    </w:lvl>
    <w:lvl w:ilvl="1" w:tplc="04090003" w:tentative="1">
      <w:start w:val="1"/>
      <w:numFmt w:val="bullet"/>
      <w:lvlText w:val="o"/>
      <w:lvlJc w:val="left"/>
      <w:pPr>
        <w:ind w:left="3084" w:hanging="360"/>
      </w:pPr>
      <w:rPr>
        <w:rFonts w:ascii="Courier New" w:hAnsi="Courier New" w:cs="Courier New" w:hint="default"/>
      </w:rPr>
    </w:lvl>
    <w:lvl w:ilvl="2" w:tplc="04090005" w:tentative="1">
      <w:start w:val="1"/>
      <w:numFmt w:val="bullet"/>
      <w:lvlText w:val=""/>
      <w:lvlJc w:val="left"/>
      <w:pPr>
        <w:ind w:left="3804" w:hanging="360"/>
      </w:pPr>
      <w:rPr>
        <w:rFonts w:ascii="Wingdings" w:hAnsi="Wingdings" w:hint="default"/>
      </w:rPr>
    </w:lvl>
    <w:lvl w:ilvl="3" w:tplc="04090001" w:tentative="1">
      <w:start w:val="1"/>
      <w:numFmt w:val="bullet"/>
      <w:lvlText w:val=""/>
      <w:lvlJc w:val="left"/>
      <w:pPr>
        <w:ind w:left="4524" w:hanging="360"/>
      </w:pPr>
      <w:rPr>
        <w:rFonts w:ascii="Symbol" w:hAnsi="Symbol" w:hint="default"/>
      </w:rPr>
    </w:lvl>
    <w:lvl w:ilvl="4" w:tplc="04090003" w:tentative="1">
      <w:start w:val="1"/>
      <w:numFmt w:val="bullet"/>
      <w:lvlText w:val="o"/>
      <w:lvlJc w:val="left"/>
      <w:pPr>
        <w:ind w:left="5244" w:hanging="360"/>
      </w:pPr>
      <w:rPr>
        <w:rFonts w:ascii="Courier New" w:hAnsi="Courier New" w:cs="Courier New" w:hint="default"/>
      </w:rPr>
    </w:lvl>
    <w:lvl w:ilvl="5" w:tplc="04090005" w:tentative="1">
      <w:start w:val="1"/>
      <w:numFmt w:val="bullet"/>
      <w:lvlText w:val=""/>
      <w:lvlJc w:val="left"/>
      <w:pPr>
        <w:ind w:left="5964" w:hanging="360"/>
      </w:pPr>
      <w:rPr>
        <w:rFonts w:ascii="Wingdings" w:hAnsi="Wingdings" w:hint="default"/>
      </w:rPr>
    </w:lvl>
    <w:lvl w:ilvl="6" w:tplc="04090001" w:tentative="1">
      <w:start w:val="1"/>
      <w:numFmt w:val="bullet"/>
      <w:lvlText w:val=""/>
      <w:lvlJc w:val="left"/>
      <w:pPr>
        <w:ind w:left="6684" w:hanging="360"/>
      </w:pPr>
      <w:rPr>
        <w:rFonts w:ascii="Symbol" w:hAnsi="Symbol" w:hint="default"/>
      </w:rPr>
    </w:lvl>
    <w:lvl w:ilvl="7" w:tplc="04090003" w:tentative="1">
      <w:start w:val="1"/>
      <w:numFmt w:val="bullet"/>
      <w:lvlText w:val="o"/>
      <w:lvlJc w:val="left"/>
      <w:pPr>
        <w:ind w:left="7404" w:hanging="360"/>
      </w:pPr>
      <w:rPr>
        <w:rFonts w:ascii="Courier New" w:hAnsi="Courier New" w:cs="Courier New" w:hint="default"/>
      </w:rPr>
    </w:lvl>
    <w:lvl w:ilvl="8" w:tplc="04090005" w:tentative="1">
      <w:start w:val="1"/>
      <w:numFmt w:val="bullet"/>
      <w:lvlText w:val=""/>
      <w:lvlJc w:val="left"/>
      <w:pPr>
        <w:ind w:left="8124" w:hanging="360"/>
      </w:pPr>
      <w:rPr>
        <w:rFonts w:ascii="Wingdings" w:hAnsi="Wingdings" w:hint="default"/>
      </w:rPr>
    </w:lvl>
  </w:abstractNum>
  <w:abstractNum w:abstractNumId="5" w15:restartNumberingAfterBreak="0">
    <w:nsid w:val="231F22C2"/>
    <w:multiLevelType w:val="hybridMultilevel"/>
    <w:tmpl w:val="9D78715E"/>
    <w:lvl w:ilvl="0" w:tplc="7E26FBF6">
      <w:start w:val="1"/>
      <w:numFmt w:val="bullet"/>
      <w:pStyle w:val="a0"/>
      <w:lvlText w:val=""/>
      <w:lvlJc w:val="righ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4AC13DC"/>
    <w:multiLevelType w:val="hybridMultilevel"/>
    <w:tmpl w:val="1FBCE08C"/>
    <w:lvl w:ilvl="0" w:tplc="3DB002EA">
      <w:start w:val="1"/>
      <w:numFmt w:val="bullet"/>
      <w:pStyle w:val="a1"/>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8BA79EA"/>
    <w:multiLevelType w:val="hybridMultilevel"/>
    <w:tmpl w:val="37029AF6"/>
    <w:lvl w:ilvl="0" w:tplc="E6C811EE">
      <w:start w:val="1"/>
      <w:numFmt w:val="bullet"/>
      <w:pStyle w:val="Tick"/>
      <w:lvlText w:val=""/>
      <w:lvlJc w:val="left"/>
      <w:pPr>
        <w:ind w:left="1017"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93157D5"/>
    <w:multiLevelType w:val="hybridMultilevel"/>
    <w:tmpl w:val="0556ECAE"/>
    <w:lvl w:ilvl="0" w:tplc="8CAE69B0">
      <w:start w:val="1"/>
      <w:numFmt w:val="bullet"/>
      <w:pStyle w:val="a2"/>
      <w:lvlText w:val=""/>
      <w:lvlJc w:val="left"/>
      <w:pPr>
        <w:tabs>
          <w:tab w:val="num" w:pos="1152"/>
        </w:tabs>
        <w:ind w:left="1152"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18E0607"/>
    <w:multiLevelType w:val="hybridMultilevel"/>
    <w:tmpl w:val="C878522A"/>
    <w:lvl w:ilvl="0" w:tplc="6DE687F0">
      <w:start w:val="1"/>
      <w:numFmt w:val="bullet"/>
      <w:pStyle w:val="BulletJadva"/>
      <w:lvlText w:val=""/>
      <w:lvlJc w:val="left"/>
      <w:pPr>
        <w:ind w:left="1352" w:hanging="360"/>
      </w:pPr>
      <w:rPr>
        <w:rFonts w:ascii="Wingdings" w:hAnsi="Wingdings"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10" w15:restartNumberingAfterBreak="0">
    <w:nsid w:val="588A5BD7"/>
    <w:multiLevelType w:val="hybridMultilevel"/>
    <w:tmpl w:val="E662F20E"/>
    <w:lvl w:ilvl="0" w:tplc="BE208C1C">
      <w:start w:val="1"/>
      <w:numFmt w:val="bullet"/>
      <w:pStyle w:val="a3"/>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C185C8C"/>
    <w:multiLevelType w:val="hybridMultilevel"/>
    <w:tmpl w:val="0F14D2E8"/>
    <w:lvl w:ilvl="0" w:tplc="B6182726">
      <w:start w:val="1"/>
      <w:numFmt w:val="bullet"/>
      <w:pStyle w:val="a4"/>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C1F5137"/>
    <w:multiLevelType w:val="multilevel"/>
    <w:tmpl w:val="C2D04762"/>
    <w:lvl w:ilvl="0">
      <w:start w:val="1"/>
      <w:numFmt w:val="decimal"/>
      <w:suff w:val="space"/>
      <w:lvlText w:val="%1)"/>
      <w:lvlJc w:val="left"/>
      <w:pPr>
        <w:ind w:left="0" w:firstLine="0"/>
      </w:pPr>
      <w:rPr>
        <w:rFonts w:hint="default"/>
        <w:b/>
        <w:bCs/>
        <w:i w:val="0"/>
        <w:iCs w:val="0"/>
        <w:sz w:val="48"/>
        <w:szCs w:val="48"/>
      </w:rPr>
    </w:lvl>
    <w:lvl w:ilvl="1">
      <w:start w:val="1"/>
      <w:numFmt w:val="none"/>
      <w:suff w:val="space"/>
      <w:lvlText w:val="1-2("/>
      <w:lvlJc w:val="left"/>
      <w:pPr>
        <w:ind w:left="0" w:firstLine="0"/>
      </w:pPr>
      <w:rPr>
        <w:rFonts w:ascii="Calibri Light" w:hAnsi="Calibri Light" w:cs="B Nazanin" w:hint="default"/>
        <w:b w:val="0"/>
        <w:bCs w:val="0"/>
        <w:i w:val="0"/>
        <w:iCs w:val="0"/>
        <w:caps w:val="0"/>
        <w:smallCaps w:val="0"/>
        <w:strike w:val="0"/>
        <w:dstrike w:val="0"/>
        <w:outline w:val="0"/>
        <w:shadow w:val="0"/>
        <w:emboss w:val="0"/>
        <w:imprint w:val="0"/>
        <w:noProof w:val="0"/>
        <w:vanish w:val="0"/>
        <w:spacing w:val="0"/>
        <w:kern w:val="0"/>
        <w:position w:val="0"/>
        <w:sz w:val="20"/>
        <w:szCs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suff w:val="space"/>
      <w:lvlText w:val="%1-%2-%3)"/>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suff w:val="space"/>
      <w:lvlText w:val="%1-%2-%3-%4)"/>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suff w:val="space"/>
      <w:lvlText w:val="%1-%2-%3-%4-%5)"/>
      <w:lvlJc w:val="left"/>
      <w:pPr>
        <w:ind w:left="0" w:firstLine="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suff w:val="space"/>
      <w:lvlText w:val="%1-%2-%3-%4-%5-%6)"/>
      <w:lvlJc w:val="left"/>
      <w:pPr>
        <w:ind w:left="0" w:firstLine="0"/>
      </w:pPr>
      <w:rPr>
        <w:rFonts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em w:val="none"/>
        <w14:ligatures w14:val="none"/>
        <w14:numForm w14:val="default"/>
        <w14:numSpacing w14:val="default"/>
        <w14:stylisticSets/>
        <w14:cntxtAlts w14:val="0"/>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pStyle w:val="AAE-EnglishTable"/>
      <w:suff w:val="space"/>
      <w:lvlText w:val="%1-%2-%3-%4-%5-%6-%7-%8-%9)"/>
      <w:lvlJc w:val="left"/>
      <w:pPr>
        <w:ind w:left="0" w:firstLine="0"/>
      </w:pPr>
      <w:rPr>
        <w:rFonts w:hint="default"/>
      </w:rPr>
    </w:lvl>
  </w:abstractNum>
  <w:abstractNum w:abstractNumId="13" w15:restartNumberingAfterBreak="0">
    <w:nsid w:val="5D68345C"/>
    <w:multiLevelType w:val="hybridMultilevel"/>
    <w:tmpl w:val="E056D864"/>
    <w:lvl w:ilvl="0" w:tplc="D130A7EC">
      <w:start w:val="1"/>
      <w:numFmt w:val="bullet"/>
      <w:pStyle w:val="AAA-Bullet-Star"/>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61D6177F"/>
    <w:multiLevelType w:val="hybridMultilevel"/>
    <w:tmpl w:val="02548E96"/>
    <w:lvl w:ilvl="0" w:tplc="4E58D9A4">
      <w:start w:val="1"/>
      <w:numFmt w:val="bullet"/>
      <w:pStyle w:val="List02-Circule"/>
      <w:lvlText w:val="o"/>
      <w:lvlJc w:val="left"/>
      <w:pPr>
        <w:ind w:left="2004" w:hanging="360"/>
      </w:pPr>
      <w:rPr>
        <w:rFonts w:ascii="Courier New" w:hAnsi="Courier New" w:cs="Courier New" w:hint="default"/>
      </w:rPr>
    </w:lvl>
    <w:lvl w:ilvl="1" w:tplc="04090019" w:tentative="1">
      <w:start w:val="1"/>
      <w:numFmt w:val="lowerLetter"/>
      <w:lvlText w:val="%2."/>
      <w:lvlJc w:val="left"/>
      <w:pPr>
        <w:ind w:left="3084" w:hanging="360"/>
      </w:pPr>
    </w:lvl>
    <w:lvl w:ilvl="2" w:tplc="0409001B" w:tentative="1">
      <w:start w:val="1"/>
      <w:numFmt w:val="lowerRoman"/>
      <w:lvlText w:val="%3."/>
      <w:lvlJc w:val="right"/>
      <w:pPr>
        <w:ind w:left="3804" w:hanging="180"/>
      </w:pPr>
    </w:lvl>
    <w:lvl w:ilvl="3" w:tplc="0409000F" w:tentative="1">
      <w:start w:val="1"/>
      <w:numFmt w:val="decimal"/>
      <w:lvlText w:val="%4."/>
      <w:lvlJc w:val="left"/>
      <w:pPr>
        <w:ind w:left="4524" w:hanging="360"/>
      </w:pPr>
    </w:lvl>
    <w:lvl w:ilvl="4" w:tplc="04090019" w:tentative="1">
      <w:start w:val="1"/>
      <w:numFmt w:val="lowerLetter"/>
      <w:lvlText w:val="%5."/>
      <w:lvlJc w:val="left"/>
      <w:pPr>
        <w:ind w:left="5244" w:hanging="360"/>
      </w:pPr>
    </w:lvl>
    <w:lvl w:ilvl="5" w:tplc="0409001B" w:tentative="1">
      <w:start w:val="1"/>
      <w:numFmt w:val="lowerRoman"/>
      <w:lvlText w:val="%6."/>
      <w:lvlJc w:val="right"/>
      <w:pPr>
        <w:ind w:left="5964" w:hanging="180"/>
      </w:pPr>
    </w:lvl>
    <w:lvl w:ilvl="6" w:tplc="0409000F" w:tentative="1">
      <w:start w:val="1"/>
      <w:numFmt w:val="decimal"/>
      <w:lvlText w:val="%7."/>
      <w:lvlJc w:val="left"/>
      <w:pPr>
        <w:ind w:left="6684" w:hanging="360"/>
      </w:pPr>
    </w:lvl>
    <w:lvl w:ilvl="7" w:tplc="04090019" w:tentative="1">
      <w:start w:val="1"/>
      <w:numFmt w:val="lowerLetter"/>
      <w:lvlText w:val="%8."/>
      <w:lvlJc w:val="left"/>
      <w:pPr>
        <w:ind w:left="7404" w:hanging="360"/>
      </w:pPr>
    </w:lvl>
    <w:lvl w:ilvl="8" w:tplc="0409001B" w:tentative="1">
      <w:start w:val="1"/>
      <w:numFmt w:val="lowerRoman"/>
      <w:lvlText w:val="%9."/>
      <w:lvlJc w:val="right"/>
      <w:pPr>
        <w:ind w:left="8124" w:hanging="180"/>
      </w:pPr>
    </w:lvl>
  </w:abstractNum>
  <w:abstractNum w:abstractNumId="15" w15:restartNumberingAfterBreak="0">
    <w:nsid w:val="66F93219"/>
    <w:multiLevelType w:val="hybridMultilevel"/>
    <w:tmpl w:val="BB14A25A"/>
    <w:lvl w:ilvl="0" w:tplc="EE6A161E">
      <w:start w:val="1"/>
      <w:numFmt w:val="bullet"/>
      <w:pStyle w:val="Bullet-Star"/>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7AB5030"/>
    <w:multiLevelType w:val="hybridMultilevel"/>
    <w:tmpl w:val="90FC9F2E"/>
    <w:lvl w:ilvl="0" w:tplc="0F7C683E">
      <w:start w:val="1"/>
      <w:numFmt w:val="bullet"/>
      <w:pStyle w:val="a5"/>
      <w:lvlText w:val="-"/>
      <w:lvlJc w:val="left"/>
      <w:pPr>
        <w:tabs>
          <w:tab w:val="num" w:pos="1440"/>
        </w:tabs>
        <w:ind w:left="1440" w:hanging="360"/>
      </w:pPr>
      <w:rPr>
        <w:rFonts w:ascii="B Mitra" w:eastAsia="Times New Roman" w:hAnsi="B Mitra" w:hint="default"/>
        <w:lang w:bidi="ar-SA"/>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A2B1F0B"/>
    <w:multiLevelType w:val="multilevel"/>
    <w:tmpl w:val="8A6CC228"/>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785" w:hanging="785"/>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Heading3"/>
      <w:suff w:val="space"/>
      <w:lvlText w:val="%1-%2-%3)"/>
      <w:lvlJc w:val="left"/>
      <w:pPr>
        <w:ind w:left="108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Heading4"/>
      <w:suff w:val="space"/>
      <w:lvlText w:val="%1-%2-%3-%4)"/>
      <w:lvlJc w:val="left"/>
      <w:pPr>
        <w:ind w:left="1724" w:hanging="1724"/>
      </w:pPr>
      <w:rPr>
        <w:rFonts w:hint="default"/>
        <w:b w:val="0"/>
        <w:bCs w:val="0"/>
        <w:i w:val="0"/>
        <w:iCs w:val="0"/>
        <w:caps w:val="0"/>
        <w:smallCaps w:val="0"/>
        <w:strike w:val="0"/>
        <w:dstrike w:val="0"/>
        <w:vanish w:val="0"/>
        <w:color w:val="000000"/>
        <w:spacing w:val="0"/>
        <w:kern w:val="0"/>
        <w:position w:val="0"/>
        <w:szCs w:val="20"/>
        <w:u w:val="none"/>
        <w:effect w:val="none"/>
        <w:vertAlign w:val="baseline"/>
        <w:em w:val="none"/>
      </w:rPr>
    </w:lvl>
    <w:lvl w:ilvl="4">
      <w:start w:val="1"/>
      <w:numFmt w:val="decimal"/>
      <w:pStyle w:val="Heading5"/>
      <w:suff w:val="space"/>
      <w:lvlText w:val="%1-%2-%3-%4-%5)"/>
      <w:lvlJc w:val="left"/>
      <w:pPr>
        <w:ind w:left="1800" w:hanging="1800"/>
      </w:pPr>
      <w:rPr>
        <w:rFonts w:hint="default"/>
        <w:b w:val="0"/>
        <w:bCs w:val="0"/>
        <w:i w:val="0"/>
        <w:iCs w:val="0"/>
        <w:caps w:val="0"/>
        <w:smallCaps w:val="0"/>
        <w:strike w:val="0"/>
        <w:dstrike w:val="0"/>
        <w:noProof w:val="0"/>
        <w:vanish w:val="0"/>
        <w:color w:val="000000" w:themeColor="text1"/>
        <w:spacing w:val="0"/>
        <w:kern w:val="0"/>
        <w:position w:val="0"/>
        <w:u w:val="none"/>
        <w:effect w:val="none"/>
        <w:vertAlign w:val="baseline"/>
        <w:em w:val="none"/>
        <w:specVanish w:val="0"/>
      </w:rPr>
    </w:lvl>
    <w:lvl w:ilvl="5">
      <w:start w:val="1"/>
      <w:numFmt w:val="decimal"/>
      <w:pStyle w:val="Heading6"/>
      <w:suff w:val="space"/>
      <w:lvlText w:val="%1-%2-%3-%4-%5-%6)"/>
      <w:lvlJc w:val="left"/>
      <w:pPr>
        <w:ind w:left="1758" w:hanging="1758"/>
      </w:pPr>
      <w:rPr>
        <w:rFonts w:hint="default"/>
      </w:rPr>
    </w:lvl>
    <w:lvl w:ilvl="6">
      <w:start w:val="1"/>
      <w:numFmt w:val="decimal"/>
      <w:pStyle w:val="Heading7"/>
      <w:suff w:val="space"/>
      <w:lvlText w:val="%1-%2-%3-%4-%5-%6-%7)"/>
      <w:lvlJc w:val="left"/>
      <w:pPr>
        <w:ind w:left="1758" w:hanging="1758"/>
      </w:pPr>
      <w:rPr>
        <w:rFonts w:hint="default"/>
      </w:rPr>
    </w:lvl>
    <w:lvl w:ilvl="7">
      <w:start w:val="1"/>
      <w:numFmt w:val="decimal"/>
      <w:pStyle w:val="Heading8"/>
      <w:suff w:val="space"/>
      <w:lvlText w:val="%1-%2-%3-%4-%5-%6-%7-%8)"/>
      <w:lvlJc w:val="left"/>
      <w:pPr>
        <w:ind w:left="1758" w:hanging="1758"/>
      </w:pPr>
      <w:rPr>
        <w:rFonts w:hint="default"/>
      </w:rPr>
    </w:lvl>
    <w:lvl w:ilvl="8">
      <w:start w:val="1"/>
      <w:numFmt w:val="decimal"/>
      <w:pStyle w:val="Heading9"/>
      <w:suff w:val="space"/>
      <w:lvlText w:val="%1-%2-%3-%4-%5-%6-%7-%8-%9)"/>
      <w:lvlJc w:val="left"/>
      <w:pPr>
        <w:ind w:left="1758" w:hanging="1758"/>
      </w:pPr>
      <w:rPr>
        <w:rFonts w:hint="default"/>
      </w:rPr>
    </w:lvl>
  </w:abstractNum>
  <w:abstractNum w:abstractNumId="18" w15:restartNumberingAfterBreak="0">
    <w:nsid w:val="7D0B5614"/>
    <w:multiLevelType w:val="hybridMultilevel"/>
    <w:tmpl w:val="28FCCD54"/>
    <w:lvl w:ilvl="0" w:tplc="F372E6C6">
      <w:start w:val="1"/>
      <w:numFmt w:val="decimal"/>
      <w:pStyle w:val="ListParagraph"/>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7D284091"/>
    <w:multiLevelType w:val="hybridMultilevel"/>
    <w:tmpl w:val="8EE6B840"/>
    <w:lvl w:ilvl="0" w:tplc="6FCE8B8A">
      <w:start w:val="1"/>
      <w:numFmt w:val="bullet"/>
      <w:pStyle w:val="Bulet-Circule-Left"/>
      <w:lvlText w:val="o"/>
      <w:lvlJc w:val="left"/>
      <w:pPr>
        <w:ind w:left="717"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4"/>
  </w:num>
  <w:num w:numId="2">
    <w:abstractNumId w:val="15"/>
  </w:num>
  <w:num w:numId="3">
    <w:abstractNumId w:val="9"/>
  </w:num>
  <w:num w:numId="4">
    <w:abstractNumId w:val="17"/>
  </w:num>
  <w:num w:numId="5">
    <w:abstractNumId w:val="2"/>
  </w:num>
  <w:num w:numId="6">
    <w:abstractNumId w:val="3"/>
  </w:num>
  <w:num w:numId="7">
    <w:abstractNumId w:val="7"/>
  </w:num>
  <w:num w:numId="8">
    <w:abstractNumId w:val="19"/>
  </w:num>
  <w:num w:numId="9">
    <w:abstractNumId w:val="1"/>
  </w:num>
  <w:num w:numId="10">
    <w:abstractNumId w:val="18"/>
  </w:num>
  <w:num w:numId="11">
    <w:abstractNumId w:val="5"/>
  </w:num>
  <w:num w:numId="12">
    <w:abstractNumId w:val="11"/>
  </w:num>
  <w:num w:numId="13">
    <w:abstractNumId w:val="16"/>
  </w:num>
  <w:num w:numId="14">
    <w:abstractNumId w:val="6"/>
  </w:num>
  <w:num w:numId="15">
    <w:abstractNumId w:val="0"/>
  </w:num>
  <w:num w:numId="16">
    <w:abstractNumId w:val="8"/>
  </w:num>
  <w:num w:numId="17">
    <w:abstractNumId w:val="10"/>
  </w:num>
  <w:num w:numId="18">
    <w:abstractNumId w:val="13"/>
  </w:num>
  <w:num w:numId="19">
    <w:abstractNumId w:val="12"/>
  </w:num>
  <w:num w:numId="20">
    <w:abstractNumId w:val="4"/>
  </w:num>
  <w:numIdMacAtCleanup w:val="2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ohammad_RSHVND">
    <w15:presenceInfo w15:providerId="None" w15:userId="Mohammad_RSHVN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attachedTemplate r:id="rId1"/>
  <w:linkStyles/>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A44D9"/>
    <w:rsid w:val="00000F84"/>
    <w:rsid w:val="00003B9F"/>
    <w:rsid w:val="000102AD"/>
    <w:rsid w:val="00017371"/>
    <w:rsid w:val="000262F1"/>
    <w:rsid w:val="00026D62"/>
    <w:rsid w:val="00031ADE"/>
    <w:rsid w:val="000456FF"/>
    <w:rsid w:val="00074D4A"/>
    <w:rsid w:val="0008587E"/>
    <w:rsid w:val="000C2430"/>
    <w:rsid w:val="000D637A"/>
    <w:rsid w:val="000E3BFA"/>
    <w:rsid w:val="000E680B"/>
    <w:rsid w:val="000E6909"/>
    <w:rsid w:val="000F003E"/>
    <w:rsid w:val="00107FB1"/>
    <w:rsid w:val="00111DAE"/>
    <w:rsid w:val="00112114"/>
    <w:rsid w:val="0011402E"/>
    <w:rsid w:val="00125DC6"/>
    <w:rsid w:val="00130B27"/>
    <w:rsid w:val="001329E7"/>
    <w:rsid w:val="001404DA"/>
    <w:rsid w:val="00142391"/>
    <w:rsid w:val="00145422"/>
    <w:rsid w:val="00145892"/>
    <w:rsid w:val="001609A9"/>
    <w:rsid w:val="00187874"/>
    <w:rsid w:val="00191D04"/>
    <w:rsid w:val="00192F07"/>
    <w:rsid w:val="001A1724"/>
    <w:rsid w:val="001A2ADD"/>
    <w:rsid w:val="001B42A5"/>
    <w:rsid w:val="001C147A"/>
    <w:rsid w:val="001E4B91"/>
    <w:rsid w:val="001E5750"/>
    <w:rsid w:val="001F67CF"/>
    <w:rsid w:val="0022083A"/>
    <w:rsid w:val="00220CCA"/>
    <w:rsid w:val="0022433A"/>
    <w:rsid w:val="00226EB2"/>
    <w:rsid w:val="00233355"/>
    <w:rsid w:val="00235DAA"/>
    <w:rsid w:val="00241E0B"/>
    <w:rsid w:val="0024566A"/>
    <w:rsid w:val="00254D34"/>
    <w:rsid w:val="00261E01"/>
    <w:rsid w:val="002711C3"/>
    <w:rsid w:val="00291EB8"/>
    <w:rsid w:val="002A4FEE"/>
    <w:rsid w:val="002C2D43"/>
    <w:rsid w:val="002C66B9"/>
    <w:rsid w:val="002D0972"/>
    <w:rsid w:val="002D5476"/>
    <w:rsid w:val="002E346E"/>
    <w:rsid w:val="002F72B2"/>
    <w:rsid w:val="00302403"/>
    <w:rsid w:val="00307FF8"/>
    <w:rsid w:val="00313766"/>
    <w:rsid w:val="003164FE"/>
    <w:rsid w:val="0032347C"/>
    <w:rsid w:val="00340056"/>
    <w:rsid w:val="00343820"/>
    <w:rsid w:val="00350EB1"/>
    <w:rsid w:val="00360FBA"/>
    <w:rsid w:val="00362E65"/>
    <w:rsid w:val="00363810"/>
    <w:rsid w:val="003A4592"/>
    <w:rsid w:val="003B0B88"/>
    <w:rsid w:val="003E55E7"/>
    <w:rsid w:val="00402CF8"/>
    <w:rsid w:val="00410E35"/>
    <w:rsid w:val="004132C4"/>
    <w:rsid w:val="00420DC4"/>
    <w:rsid w:val="00425AD1"/>
    <w:rsid w:val="00427327"/>
    <w:rsid w:val="00432F1A"/>
    <w:rsid w:val="00442709"/>
    <w:rsid w:val="00444F1F"/>
    <w:rsid w:val="00456D57"/>
    <w:rsid w:val="00461450"/>
    <w:rsid w:val="00461815"/>
    <w:rsid w:val="00470F63"/>
    <w:rsid w:val="00494D99"/>
    <w:rsid w:val="004A29B9"/>
    <w:rsid w:val="004A39CA"/>
    <w:rsid w:val="004D125A"/>
    <w:rsid w:val="004D1D5C"/>
    <w:rsid w:val="004E6878"/>
    <w:rsid w:val="005155CA"/>
    <w:rsid w:val="005166E4"/>
    <w:rsid w:val="00521AA4"/>
    <w:rsid w:val="00527379"/>
    <w:rsid w:val="0053190E"/>
    <w:rsid w:val="005330A5"/>
    <w:rsid w:val="00545DB4"/>
    <w:rsid w:val="0057329F"/>
    <w:rsid w:val="005742BD"/>
    <w:rsid w:val="005761B7"/>
    <w:rsid w:val="005776C2"/>
    <w:rsid w:val="00582C9C"/>
    <w:rsid w:val="0059100F"/>
    <w:rsid w:val="005B129E"/>
    <w:rsid w:val="005C169F"/>
    <w:rsid w:val="00602360"/>
    <w:rsid w:val="00606D50"/>
    <w:rsid w:val="00616A90"/>
    <w:rsid w:val="00626B87"/>
    <w:rsid w:val="0064193F"/>
    <w:rsid w:val="006601B5"/>
    <w:rsid w:val="00666AD9"/>
    <w:rsid w:val="00670D48"/>
    <w:rsid w:val="006728BB"/>
    <w:rsid w:val="006816C6"/>
    <w:rsid w:val="00682C80"/>
    <w:rsid w:val="006851B6"/>
    <w:rsid w:val="006A024B"/>
    <w:rsid w:val="006A7B72"/>
    <w:rsid w:val="006B6153"/>
    <w:rsid w:val="006F1AF5"/>
    <w:rsid w:val="007144F6"/>
    <w:rsid w:val="00726F04"/>
    <w:rsid w:val="00732C96"/>
    <w:rsid w:val="00745CAC"/>
    <w:rsid w:val="007474B0"/>
    <w:rsid w:val="00753DA3"/>
    <w:rsid w:val="007555CA"/>
    <w:rsid w:val="0075603B"/>
    <w:rsid w:val="007630A9"/>
    <w:rsid w:val="00765653"/>
    <w:rsid w:val="00776A0C"/>
    <w:rsid w:val="00783B1C"/>
    <w:rsid w:val="007A3CB0"/>
    <w:rsid w:val="007A5332"/>
    <w:rsid w:val="007C3F17"/>
    <w:rsid w:val="007C74BA"/>
    <w:rsid w:val="007D1ACF"/>
    <w:rsid w:val="007E3BC0"/>
    <w:rsid w:val="00800B64"/>
    <w:rsid w:val="00810296"/>
    <w:rsid w:val="00811292"/>
    <w:rsid w:val="00820850"/>
    <w:rsid w:val="00825D2B"/>
    <w:rsid w:val="00840289"/>
    <w:rsid w:val="008432E2"/>
    <w:rsid w:val="008718BC"/>
    <w:rsid w:val="00884853"/>
    <w:rsid w:val="00886453"/>
    <w:rsid w:val="00893838"/>
    <w:rsid w:val="00896DA2"/>
    <w:rsid w:val="008B46E7"/>
    <w:rsid w:val="008B7D14"/>
    <w:rsid w:val="008C3BBF"/>
    <w:rsid w:val="008C5826"/>
    <w:rsid w:val="008C7C80"/>
    <w:rsid w:val="008E4A38"/>
    <w:rsid w:val="008E5A32"/>
    <w:rsid w:val="00904805"/>
    <w:rsid w:val="00927902"/>
    <w:rsid w:val="00951195"/>
    <w:rsid w:val="00951F79"/>
    <w:rsid w:val="00961817"/>
    <w:rsid w:val="00966C39"/>
    <w:rsid w:val="009773A0"/>
    <w:rsid w:val="009819D3"/>
    <w:rsid w:val="009871CE"/>
    <w:rsid w:val="0098772A"/>
    <w:rsid w:val="009A16D5"/>
    <w:rsid w:val="009A2174"/>
    <w:rsid w:val="009C25FA"/>
    <w:rsid w:val="009F066D"/>
    <w:rsid w:val="009F18CC"/>
    <w:rsid w:val="00A02015"/>
    <w:rsid w:val="00A1132A"/>
    <w:rsid w:val="00A26772"/>
    <w:rsid w:val="00A34A5C"/>
    <w:rsid w:val="00A47CDF"/>
    <w:rsid w:val="00A52442"/>
    <w:rsid w:val="00A63738"/>
    <w:rsid w:val="00A67B37"/>
    <w:rsid w:val="00A80990"/>
    <w:rsid w:val="00A94D77"/>
    <w:rsid w:val="00AA30B9"/>
    <w:rsid w:val="00AA3B44"/>
    <w:rsid w:val="00AA44D9"/>
    <w:rsid w:val="00AB379C"/>
    <w:rsid w:val="00AC4BC2"/>
    <w:rsid w:val="00AD4308"/>
    <w:rsid w:val="00AE3488"/>
    <w:rsid w:val="00B018EB"/>
    <w:rsid w:val="00B163C5"/>
    <w:rsid w:val="00B26DEC"/>
    <w:rsid w:val="00B34FB0"/>
    <w:rsid w:val="00B35BE2"/>
    <w:rsid w:val="00B97F66"/>
    <w:rsid w:val="00BB45DF"/>
    <w:rsid w:val="00BB6B8F"/>
    <w:rsid w:val="00C03D57"/>
    <w:rsid w:val="00C12DDF"/>
    <w:rsid w:val="00C15F45"/>
    <w:rsid w:val="00C443F6"/>
    <w:rsid w:val="00C55D3D"/>
    <w:rsid w:val="00C721D8"/>
    <w:rsid w:val="00C81698"/>
    <w:rsid w:val="00C82646"/>
    <w:rsid w:val="00C84FA4"/>
    <w:rsid w:val="00C93AE5"/>
    <w:rsid w:val="00CB09EC"/>
    <w:rsid w:val="00CC473D"/>
    <w:rsid w:val="00CC4C9F"/>
    <w:rsid w:val="00CD77EB"/>
    <w:rsid w:val="00D2384C"/>
    <w:rsid w:val="00D2676F"/>
    <w:rsid w:val="00D31A95"/>
    <w:rsid w:val="00D37CD3"/>
    <w:rsid w:val="00D4699C"/>
    <w:rsid w:val="00D54EC0"/>
    <w:rsid w:val="00D6451E"/>
    <w:rsid w:val="00D74AC6"/>
    <w:rsid w:val="00D758F3"/>
    <w:rsid w:val="00DB3923"/>
    <w:rsid w:val="00DB5FB1"/>
    <w:rsid w:val="00DB6389"/>
    <w:rsid w:val="00DC62E6"/>
    <w:rsid w:val="00DE43A3"/>
    <w:rsid w:val="00DF0144"/>
    <w:rsid w:val="00DF68B3"/>
    <w:rsid w:val="00E00DD3"/>
    <w:rsid w:val="00E054CF"/>
    <w:rsid w:val="00E06190"/>
    <w:rsid w:val="00E13EBD"/>
    <w:rsid w:val="00E16DDF"/>
    <w:rsid w:val="00E2658C"/>
    <w:rsid w:val="00E41C2E"/>
    <w:rsid w:val="00E47FB5"/>
    <w:rsid w:val="00E52518"/>
    <w:rsid w:val="00E7078E"/>
    <w:rsid w:val="00E7674A"/>
    <w:rsid w:val="00E86858"/>
    <w:rsid w:val="00E90651"/>
    <w:rsid w:val="00E975CE"/>
    <w:rsid w:val="00ED3A45"/>
    <w:rsid w:val="00ED3EDD"/>
    <w:rsid w:val="00F00559"/>
    <w:rsid w:val="00F121D3"/>
    <w:rsid w:val="00F1327A"/>
    <w:rsid w:val="00F15A36"/>
    <w:rsid w:val="00F209AE"/>
    <w:rsid w:val="00F24023"/>
    <w:rsid w:val="00F26DB3"/>
    <w:rsid w:val="00F41B65"/>
    <w:rsid w:val="00F45C55"/>
    <w:rsid w:val="00F54DF2"/>
    <w:rsid w:val="00F558FF"/>
    <w:rsid w:val="00F67939"/>
    <w:rsid w:val="00F77AF7"/>
    <w:rsid w:val="00F901AA"/>
    <w:rsid w:val="00F95524"/>
    <w:rsid w:val="00FA0C99"/>
    <w:rsid w:val="00FA7E47"/>
    <w:rsid w:val="00FF7A18"/>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9B9811"/>
  <w15:docId w15:val="{8C9820D2-0985-4220-896A-B5425F1D90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B Nazanin" w:eastAsiaTheme="minorHAnsi" w:hAnsi="B Nazanin" w:cs="B Nazanin"/>
        <w:sz w:val="28"/>
        <w:szCs w:val="28"/>
        <w:lang w:val="en-US" w:eastAsia="en-US" w:bidi="fa-IR"/>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7B37"/>
    <w:pPr>
      <w:bidi/>
      <w:spacing w:before="60" w:after="60" w:line="240" w:lineRule="auto"/>
      <w:jc w:val="both"/>
    </w:pPr>
    <w:rPr>
      <w:rFonts w:asciiTheme="minorHAnsi" w:hAnsiTheme="minorHAnsi"/>
      <w:sz w:val="20"/>
      <w:szCs w:val="26"/>
      <w:lang w:bidi="ar-SA"/>
    </w:rPr>
  </w:style>
  <w:style w:type="paragraph" w:styleId="Heading1">
    <w:name w:val="heading 1"/>
    <w:basedOn w:val="Normal"/>
    <w:next w:val="Normal"/>
    <w:link w:val="Heading1Char"/>
    <w:autoRedefine/>
    <w:uiPriority w:val="9"/>
    <w:qFormat/>
    <w:rsid w:val="00A67B37"/>
    <w:pPr>
      <w:keepLines/>
      <w:numPr>
        <w:numId w:val="4"/>
      </w:numPr>
      <w:spacing w:before="4200"/>
      <w:outlineLvl w:val="0"/>
    </w:pPr>
    <w:rPr>
      <w:rFonts w:asciiTheme="majorHAnsi" w:eastAsiaTheme="majorEastAsia" w:hAnsiTheme="majorHAnsi"/>
      <w:b/>
      <w:bCs/>
      <w:i/>
      <w:sz w:val="48"/>
      <w:szCs w:val="52"/>
    </w:rPr>
  </w:style>
  <w:style w:type="paragraph" w:styleId="Heading2">
    <w:name w:val="heading 2"/>
    <w:basedOn w:val="Normal"/>
    <w:next w:val="Normal"/>
    <w:link w:val="Heading2Char"/>
    <w:autoRedefine/>
    <w:uiPriority w:val="9"/>
    <w:unhideWhenUsed/>
    <w:qFormat/>
    <w:rsid w:val="00A67B37"/>
    <w:pPr>
      <w:keepNext/>
      <w:keepLines/>
      <w:numPr>
        <w:ilvl w:val="1"/>
        <w:numId w:val="4"/>
      </w:numPr>
      <w:spacing w:before="0" w:after="0"/>
      <w:ind w:left="144" w:firstLine="144"/>
      <w:outlineLvl w:val="1"/>
    </w:pPr>
    <w:rPr>
      <w:rFonts w:asciiTheme="majorHAnsi" w:eastAsiaTheme="majorEastAsia" w:hAnsiTheme="majorHAnsi"/>
      <w:b/>
      <w:bCs/>
      <w:caps/>
      <w:sz w:val="24"/>
      <w:u w:val="single"/>
    </w:rPr>
  </w:style>
  <w:style w:type="paragraph" w:styleId="Heading3">
    <w:name w:val="heading 3"/>
    <w:basedOn w:val="Normal"/>
    <w:next w:val="Normal"/>
    <w:link w:val="Heading3Char"/>
    <w:autoRedefine/>
    <w:uiPriority w:val="9"/>
    <w:unhideWhenUsed/>
    <w:qFormat/>
    <w:rsid w:val="00A67B37"/>
    <w:pPr>
      <w:keepNext/>
      <w:keepLines/>
      <w:numPr>
        <w:ilvl w:val="2"/>
        <w:numId w:val="4"/>
      </w:numPr>
      <w:spacing w:before="240"/>
      <w:ind w:left="144" w:firstLine="144"/>
      <w:outlineLvl w:val="2"/>
    </w:pPr>
    <w:rPr>
      <w:rFonts w:asciiTheme="majorHAnsi" w:eastAsiaTheme="majorEastAsia" w:hAnsiTheme="majorHAnsi"/>
      <w:b/>
      <w:bCs/>
      <w:szCs w:val="20"/>
      <w:u w:val="single"/>
    </w:rPr>
  </w:style>
  <w:style w:type="paragraph" w:styleId="Heading4">
    <w:name w:val="heading 4"/>
    <w:basedOn w:val="Normal"/>
    <w:next w:val="Normal"/>
    <w:link w:val="Heading4Char"/>
    <w:autoRedefine/>
    <w:uiPriority w:val="9"/>
    <w:unhideWhenUsed/>
    <w:qFormat/>
    <w:rsid w:val="00A67B37"/>
    <w:pPr>
      <w:keepNext/>
      <w:keepLines/>
      <w:numPr>
        <w:ilvl w:val="3"/>
        <w:numId w:val="4"/>
      </w:numPr>
      <w:spacing w:before="240"/>
      <w:ind w:left="144" w:firstLine="144"/>
      <w:outlineLvl w:val="3"/>
    </w:pPr>
    <w:rPr>
      <w:rFonts w:asciiTheme="majorHAnsi" w:eastAsiaTheme="majorEastAsia" w:hAnsiTheme="majorHAnsi"/>
      <w:b/>
      <w:bCs/>
      <w:iCs/>
      <w:sz w:val="18"/>
      <w:szCs w:val="20"/>
      <w:u w:val="single"/>
      <w:lang w:bidi="fa-IR"/>
    </w:rPr>
  </w:style>
  <w:style w:type="paragraph" w:styleId="Heading5">
    <w:name w:val="heading 5"/>
    <w:basedOn w:val="Normal"/>
    <w:next w:val="Normal"/>
    <w:link w:val="Heading5Char"/>
    <w:autoRedefine/>
    <w:uiPriority w:val="9"/>
    <w:unhideWhenUsed/>
    <w:qFormat/>
    <w:rsid w:val="00A67B37"/>
    <w:pPr>
      <w:keepNext/>
      <w:keepLines/>
      <w:numPr>
        <w:ilvl w:val="4"/>
        <w:numId w:val="4"/>
      </w:numPr>
      <w:spacing w:before="40"/>
      <w:ind w:left="288" w:hanging="144"/>
      <w:outlineLvl w:val="4"/>
    </w:pPr>
    <w:rPr>
      <w:rFonts w:asciiTheme="majorHAnsi" w:eastAsiaTheme="majorEastAsia" w:hAnsiTheme="majorHAnsi"/>
      <w:b/>
      <w:bCs/>
      <w:iCs/>
      <w:szCs w:val="22"/>
      <w:u w:val="single"/>
    </w:rPr>
  </w:style>
  <w:style w:type="paragraph" w:styleId="Heading6">
    <w:name w:val="heading 6"/>
    <w:basedOn w:val="Normal"/>
    <w:next w:val="Normal"/>
    <w:link w:val="Heading6Char"/>
    <w:autoRedefine/>
    <w:uiPriority w:val="9"/>
    <w:unhideWhenUsed/>
    <w:qFormat/>
    <w:rsid w:val="00A67B37"/>
    <w:pPr>
      <w:keepNext/>
      <w:keepLines/>
      <w:numPr>
        <w:ilvl w:val="5"/>
        <w:numId w:val="4"/>
      </w:numPr>
      <w:spacing w:before="40"/>
      <w:ind w:left="288" w:hanging="144"/>
      <w:outlineLvl w:val="5"/>
    </w:pPr>
    <w:rPr>
      <w:rFonts w:asciiTheme="majorHAnsi" w:eastAsiaTheme="majorEastAsia" w:hAnsiTheme="majorHAnsi"/>
      <w:szCs w:val="22"/>
    </w:rPr>
  </w:style>
  <w:style w:type="paragraph" w:styleId="Heading7">
    <w:name w:val="heading 7"/>
    <w:basedOn w:val="Normal"/>
    <w:next w:val="Normal"/>
    <w:link w:val="Heading7Char"/>
    <w:autoRedefine/>
    <w:uiPriority w:val="9"/>
    <w:unhideWhenUsed/>
    <w:qFormat/>
    <w:rsid w:val="00A67B37"/>
    <w:pPr>
      <w:keepNext/>
      <w:keepLines/>
      <w:numPr>
        <w:ilvl w:val="6"/>
        <w:numId w:val="4"/>
      </w:numPr>
      <w:spacing w:before="40" w:after="0"/>
      <w:ind w:left="144" w:firstLine="144"/>
      <w:outlineLvl w:val="6"/>
    </w:pPr>
    <w:rPr>
      <w:rFonts w:asciiTheme="majorHAnsi" w:eastAsiaTheme="majorEastAsia" w:hAnsiTheme="majorHAnsi"/>
      <w:szCs w:val="20"/>
    </w:rPr>
  </w:style>
  <w:style w:type="paragraph" w:styleId="Heading8">
    <w:name w:val="heading 8"/>
    <w:basedOn w:val="Normal"/>
    <w:next w:val="Normal"/>
    <w:link w:val="Heading8Char"/>
    <w:uiPriority w:val="9"/>
    <w:unhideWhenUsed/>
    <w:qFormat/>
    <w:rsid w:val="00A67B37"/>
    <w:pPr>
      <w:keepNext/>
      <w:keepLines/>
      <w:numPr>
        <w:ilvl w:val="7"/>
        <w:numId w:val="4"/>
      </w:numPr>
      <w:spacing w:before="40" w:after="0"/>
      <w:outlineLvl w:val="7"/>
    </w:pPr>
    <w:rPr>
      <w:rFonts w:asciiTheme="majorHAnsi" w:eastAsiaTheme="majorEastAsia" w:hAnsiTheme="majorHAnsi"/>
      <w:color w:val="272727" w:themeColor="text1" w:themeTint="D8"/>
      <w:szCs w:val="20"/>
    </w:rPr>
  </w:style>
  <w:style w:type="paragraph" w:styleId="Heading9">
    <w:name w:val="heading 9"/>
    <w:basedOn w:val="Normal"/>
    <w:next w:val="Normal"/>
    <w:link w:val="Heading9Char"/>
    <w:autoRedefine/>
    <w:uiPriority w:val="9"/>
    <w:unhideWhenUsed/>
    <w:qFormat/>
    <w:rsid w:val="00A67B37"/>
    <w:pPr>
      <w:keepNext/>
      <w:keepLines/>
      <w:numPr>
        <w:ilvl w:val="8"/>
        <w:numId w:val="4"/>
      </w:numPr>
      <w:spacing w:before="40" w:after="0"/>
      <w:ind w:left="144" w:firstLine="144"/>
      <w:outlineLvl w:val="8"/>
    </w:pPr>
    <w:rPr>
      <w:rFonts w:asciiTheme="majorHAnsi" w:eastAsiaTheme="majorEastAsia" w:hAnsiTheme="majorHAnsi"/>
      <w:color w:val="272727" w:themeColor="text1" w:themeTint="D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67B37"/>
    <w:rPr>
      <w:rFonts w:asciiTheme="majorHAnsi" w:eastAsiaTheme="majorEastAsia" w:hAnsiTheme="majorHAnsi"/>
      <w:b/>
      <w:bCs/>
      <w:i/>
      <w:sz w:val="48"/>
      <w:szCs w:val="52"/>
      <w:lang w:bidi="ar-SA"/>
    </w:rPr>
  </w:style>
  <w:style w:type="character" w:customStyle="1" w:styleId="Heading2Char">
    <w:name w:val="Heading 2 Char"/>
    <w:basedOn w:val="DefaultParagraphFont"/>
    <w:link w:val="Heading2"/>
    <w:uiPriority w:val="9"/>
    <w:rsid w:val="00A67B37"/>
    <w:rPr>
      <w:rFonts w:asciiTheme="majorHAnsi" w:eastAsiaTheme="majorEastAsia" w:hAnsiTheme="majorHAnsi"/>
      <w:b/>
      <w:bCs/>
      <w:caps/>
      <w:sz w:val="24"/>
      <w:szCs w:val="26"/>
      <w:u w:val="single"/>
      <w:lang w:bidi="ar-SA"/>
    </w:rPr>
  </w:style>
  <w:style w:type="character" w:customStyle="1" w:styleId="Heading3Char">
    <w:name w:val="Heading 3 Char"/>
    <w:basedOn w:val="DefaultParagraphFont"/>
    <w:link w:val="Heading3"/>
    <w:uiPriority w:val="9"/>
    <w:rsid w:val="00A67B37"/>
    <w:rPr>
      <w:rFonts w:asciiTheme="majorHAnsi" w:eastAsiaTheme="majorEastAsia" w:hAnsiTheme="majorHAnsi"/>
      <w:b/>
      <w:bCs/>
      <w:sz w:val="20"/>
      <w:szCs w:val="20"/>
      <w:u w:val="single"/>
      <w:lang w:bidi="ar-SA"/>
    </w:rPr>
  </w:style>
  <w:style w:type="character" w:customStyle="1" w:styleId="Heading4Char">
    <w:name w:val="Heading 4 Char"/>
    <w:basedOn w:val="DefaultParagraphFont"/>
    <w:link w:val="Heading4"/>
    <w:uiPriority w:val="9"/>
    <w:rsid w:val="00A67B37"/>
    <w:rPr>
      <w:rFonts w:asciiTheme="majorHAnsi" w:eastAsiaTheme="majorEastAsia" w:hAnsiTheme="majorHAnsi"/>
      <w:b/>
      <w:bCs/>
      <w:iCs/>
      <w:sz w:val="18"/>
      <w:szCs w:val="20"/>
      <w:u w:val="single"/>
    </w:rPr>
  </w:style>
  <w:style w:type="character" w:customStyle="1" w:styleId="Heading5Char">
    <w:name w:val="Heading 5 Char"/>
    <w:basedOn w:val="DefaultParagraphFont"/>
    <w:link w:val="Heading5"/>
    <w:uiPriority w:val="9"/>
    <w:rsid w:val="00A67B37"/>
    <w:rPr>
      <w:rFonts w:asciiTheme="majorHAnsi" w:eastAsiaTheme="majorEastAsia" w:hAnsiTheme="majorHAnsi"/>
      <w:b/>
      <w:bCs/>
      <w:iCs/>
      <w:sz w:val="20"/>
      <w:szCs w:val="22"/>
      <w:u w:val="single"/>
      <w:lang w:bidi="ar-SA"/>
    </w:rPr>
  </w:style>
  <w:style w:type="character" w:customStyle="1" w:styleId="Heading6Char">
    <w:name w:val="Heading 6 Char"/>
    <w:basedOn w:val="DefaultParagraphFont"/>
    <w:link w:val="Heading6"/>
    <w:uiPriority w:val="9"/>
    <w:rsid w:val="00A67B37"/>
    <w:rPr>
      <w:rFonts w:asciiTheme="majorHAnsi" w:eastAsiaTheme="majorEastAsia" w:hAnsiTheme="majorHAnsi"/>
      <w:sz w:val="20"/>
      <w:szCs w:val="22"/>
      <w:lang w:bidi="ar-SA"/>
    </w:rPr>
  </w:style>
  <w:style w:type="character" w:customStyle="1" w:styleId="Heading7Char">
    <w:name w:val="Heading 7 Char"/>
    <w:basedOn w:val="DefaultParagraphFont"/>
    <w:link w:val="Heading7"/>
    <w:uiPriority w:val="9"/>
    <w:rsid w:val="00A67B37"/>
    <w:rPr>
      <w:rFonts w:asciiTheme="majorHAnsi" w:eastAsiaTheme="majorEastAsia" w:hAnsiTheme="majorHAnsi"/>
      <w:sz w:val="20"/>
      <w:szCs w:val="20"/>
      <w:lang w:bidi="ar-SA"/>
    </w:rPr>
  </w:style>
  <w:style w:type="character" w:customStyle="1" w:styleId="Heading8Char">
    <w:name w:val="Heading 8 Char"/>
    <w:basedOn w:val="DefaultParagraphFont"/>
    <w:link w:val="Heading8"/>
    <w:uiPriority w:val="9"/>
    <w:rsid w:val="00A67B37"/>
    <w:rPr>
      <w:rFonts w:asciiTheme="majorHAnsi" w:eastAsiaTheme="majorEastAsia" w:hAnsiTheme="majorHAnsi"/>
      <w:color w:val="272727" w:themeColor="text1" w:themeTint="D8"/>
      <w:sz w:val="20"/>
      <w:szCs w:val="20"/>
      <w:lang w:bidi="ar-SA"/>
    </w:rPr>
  </w:style>
  <w:style w:type="character" w:customStyle="1" w:styleId="Heading9Char">
    <w:name w:val="Heading 9 Char"/>
    <w:basedOn w:val="DefaultParagraphFont"/>
    <w:link w:val="Heading9"/>
    <w:uiPriority w:val="9"/>
    <w:rsid w:val="00A67B37"/>
    <w:rPr>
      <w:rFonts w:asciiTheme="majorHAnsi" w:eastAsiaTheme="majorEastAsia" w:hAnsiTheme="majorHAnsi"/>
      <w:color w:val="272727" w:themeColor="text1" w:themeTint="D8"/>
      <w:sz w:val="20"/>
      <w:szCs w:val="20"/>
      <w:lang w:bidi="ar-SA"/>
    </w:rPr>
  </w:style>
  <w:style w:type="paragraph" w:customStyle="1" w:styleId="StyleAAA-Bulet-CircelLatinCambriaMathItalic">
    <w:name w:val="Style AAA- Bulet- Circel + (Latin) Cambria Math Italic"/>
    <w:basedOn w:val="AAA-Bulet-Circel"/>
    <w:rsid w:val="00A67B37"/>
    <w:rPr>
      <w:rFonts w:ascii="Cambria Math" w:hAnsi="Cambria Math"/>
      <w:iCs/>
    </w:rPr>
  </w:style>
  <w:style w:type="paragraph" w:customStyle="1" w:styleId="AAA-Bulet-Circel">
    <w:name w:val="AAA- Bulet- Circel"/>
    <w:basedOn w:val="Normal"/>
    <w:qFormat/>
    <w:rsid w:val="00A67B37"/>
    <w:pPr>
      <w:ind w:left="720" w:hanging="360"/>
    </w:pPr>
  </w:style>
  <w:style w:type="paragraph" w:customStyle="1" w:styleId="AAA-Aks">
    <w:name w:val="AAA-Aks"/>
    <w:basedOn w:val="Normal"/>
    <w:qFormat/>
    <w:rsid w:val="00A67B37"/>
    <w:pPr>
      <w:spacing w:before="240" w:after="120"/>
      <w:jc w:val="center"/>
    </w:pPr>
    <w:rPr>
      <w:noProof/>
      <w:sz w:val="16"/>
      <w:szCs w:val="16"/>
    </w:rPr>
  </w:style>
  <w:style w:type="paragraph" w:customStyle="1" w:styleId="List02-Circule">
    <w:name w:val="List02-Circule"/>
    <w:basedOn w:val="Normal"/>
    <w:qFormat/>
    <w:rsid w:val="00A67B37"/>
    <w:pPr>
      <w:numPr>
        <w:numId w:val="1"/>
      </w:numPr>
    </w:pPr>
    <w:rPr>
      <w:sz w:val="18"/>
      <w:szCs w:val="22"/>
      <w:lang w:bidi="fa-IR"/>
    </w:rPr>
  </w:style>
  <w:style w:type="paragraph" w:customStyle="1" w:styleId="Bullet-Star">
    <w:name w:val="Bullet - Star"/>
    <w:basedOn w:val="Normal"/>
    <w:qFormat/>
    <w:rsid w:val="00A67B37"/>
    <w:pPr>
      <w:numPr>
        <w:numId w:val="2"/>
      </w:numPr>
      <w:spacing w:before="0" w:after="0"/>
      <w:ind w:left="714" w:hanging="357"/>
    </w:pPr>
  </w:style>
  <w:style w:type="paragraph" w:customStyle="1" w:styleId="TableEnglish">
    <w:name w:val="Table English"/>
    <w:basedOn w:val="Normal"/>
    <w:qFormat/>
    <w:rsid w:val="00A67B37"/>
    <w:pPr>
      <w:spacing w:before="0" w:after="240"/>
      <w:jc w:val="right"/>
    </w:pPr>
    <w:rPr>
      <w:rFonts w:ascii="Arial" w:eastAsia="Arial" w:hAnsi="Arial" w:cs="Arial"/>
      <w:szCs w:val="20"/>
    </w:rPr>
  </w:style>
  <w:style w:type="paragraph" w:styleId="TOC1">
    <w:name w:val="toc 1"/>
    <w:basedOn w:val="Normal"/>
    <w:next w:val="Normal"/>
    <w:autoRedefine/>
    <w:uiPriority w:val="39"/>
    <w:unhideWhenUsed/>
    <w:rsid w:val="00A67B37"/>
    <w:pPr>
      <w:tabs>
        <w:tab w:val="left" w:pos="571"/>
        <w:tab w:val="right" w:leader="dot" w:pos="9350"/>
      </w:tabs>
      <w:spacing w:after="100"/>
    </w:pPr>
    <w:rPr>
      <w:rFonts w:ascii="Cambria Math" w:hAnsi="Cambria Math"/>
      <w:noProof/>
      <w:color w:val="FF0000"/>
      <w:szCs w:val="20"/>
    </w:rPr>
  </w:style>
  <w:style w:type="paragraph" w:styleId="TOC2">
    <w:name w:val="toc 2"/>
    <w:basedOn w:val="Normal"/>
    <w:next w:val="Normal"/>
    <w:autoRedefine/>
    <w:uiPriority w:val="39"/>
    <w:unhideWhenUsed/>
    <w:rsid w:val="00A67B37"/>
    <w:pPr>
      <w:tabs>
        <w:tab w:val="left" w:pos="996"/>
        <w:tab w:val="right" w:leader="dot" w:pos="9350"/>
      </w:tabs>
      <w:spacing w:after="100"/>
      <w:ind w:left="200"/>
    </w:pPr>
    <w:rPr>
      <w:color w:val="0070C0"/>
      <w:szCs w:val="22"/>
    </w:rPr>
  </w:style>
  <w:style w:type="paragraph" w:styleId="TOC3">
    <w:name w:val="toc 3"/>
    <w:basedOn w:val="Normal"/>
    <w:next w:val="Normal"/>
    <w:autoRedefine/>
    <w:uiPriority w:val="39"/>
    <w:unhideWhenUsed/>
    <w:rsid w:val="00A67B37"/>
    <w:pPr>
      <w:tabs>
        <w:tab w:val="left" w:pos="1422"/>
        <w:tab w:val="right" w:leader="dot" w:pos="9350"/>
      </w:tabs>
      <w:spacing w:after="100"/>
      <w:ind w:left="400"/>
    </w:pPr>
  </w:style>
  <w:style w:type="character" w:styleId="Hyperlink">
    <w:name w:val="Hyperlink"/>
    <w:basedOn w:val="DefaultParagraphFont"/>
    <w:uiPriority w:val="99"/>
    <w:unhideWhenUsed/>
    <w:rsid w:val="00A67B37"/>
    <w:rPr>
      <w:color w:val="0563C1" w:themeColor="hyperlink"/>
      <w:u w:val="single"/>
    </w:rPr>
  </w:style>
  <w:style w:type="paragraph" w:customStyle="1" w:styleId="Titer">
    <w:name w:val="Titer"/>
    <w:basedOn w:val="Normal"/>
    <w:qFormat/>
    <w:rsid w:val="00A67B37"/>
    <w:pPr>
      <w:spacing w:before="0" w:after="0"/>
      <w:jc w:val="left"/>
    </w:pPr>
    <w:rPr>
      <w:bCs/>
      <w:sz w:val="68"/>
      <w:szCs w:val="72"/>
      <w:lang w:bidi="fa-IR"/>
    </w:rPr>
  </w:style>
  <w:style w:type="table" w:styleId="TableGrid">
    <w:name w:val="Table Grid"/>
    <w:basedOn w:val="TableNormal"/>
    <w:uiPriority w:val="39"/>
    <w:rsid w:val="00A67B37"/>
    <w:pPr>
      <w:spacing w:after="0" w:line="240" w:lineRule="auto"/>
    </w:pPr>
    <w:rPr>
      <w:rFonts w:asciiTheme="minorHAnsi" w:hAnsiTheme="minorHAnsi" w:cstheme="minorBidi"/>
      <w:sz w:val="22"/>
      <w:szCs w:val="22"/>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
    <w:name w:val="Table"/>
    <w:basedOn w:val="Normal"/>
    <w:qFormat/>
    <w:rsid w:val="00A67B37"/>
    <w:pPr>
      <w:spacing w:before="0" w:after="0"/>
      <w:contextualSpacing/>
      <w:jc w:val="left"/>
    </w:pPr>
    <w:rPr>
      <w:sz w:val="16"/>
      <w:szCs w:val="20"/>
    </w:rPr>
  </w:style>
  <w:style w:type="character" w:styleId="FollowedHyperlink">
    <w:name w:val="FollowedHyperlink"/>
    <w:basedOn w:val="DefaultParagraphFont"/>
    <w:uiPriority w:val="99"/>
    <w:semiHidden/>
    <w:unhideWhenUsed/>
    <w:rsid w:val="00A67B37"/>
    <w:rPr>
      <w:color w:val="954F72" w:themeColor="followedHyperlink"/>
      <w:u w:val="single"/>
    </w:rPr>
  </w:style>
  <w:style w:type="paragraph" w:customStyle="1" w:styleId="BulletJadva">
    <w:name w:val="Bullet Jadva"/>
    <w:basedOn w:val="Bullet-Star"/>
    <w:qFormat/>
    <w:rsid w:val="00A67B37"/>
    <w:pPr>
      <w:numPr>
        <w:numId w:val="3"/>
      </w:numPr>
    </w:pPr>
    <w:rPr>
      <w:szCs w:val="20"/>
      <w:lang w:bidi="fa-IR"/>
    </w:rPr>
  </w:style>
  <w:style w:type="character" w:styleId="PlaceholderText">
    <w:name w:val="Placeholder Text"/>
    <w:basedOn w:val="DefaultParagraphFont"/>
    <w:uiPriority w:val="99"/>
    <w:semiHidden/>
    <w:rsid w:val="00A67B37"/>
    <w:rPr>
      <w:color w:val="808080"/>
    </w:rPr>
  </w:style>
  <w:style w:type="paragraph" w:styleId="TOC4">
    <w:name w:val="toc 4"/>
    <w:basedOn w:val="Normal"/>
    <w:next w:val="Normal"/>
    <w:autoRedefine/>
    <w:uiPriority w:val="39"/>
    <w:unhideWhenUsed/>
    <w:rsid w:val="00A67B37"/>
    <w:pPr>
      <w:bidi w:val="0"/>
      <w:spacing w:before="0" w:after="100" w:line="259" w:lineRule="auto"/>
      <w:ind w:left="660"/>
      <w:jc w:val="left"/>
    </w:pPr>
    <w:rPr>
      <w:rFonts w:eastAsiaTheme="minorEastAsia" w:cstheme="minorBidi"/>
      <w:sz w:val="22"/>
      <w:szCs w:val="22"/>
    </w:rPr>
  </w:style>
  <w:style w:type="paragraph" w:styleId="TOC5">
    <w:name w:val="toc 5"/>
    <w:basedOn w:val="Normal"/>
    <w:next w:val="Normal"/>
    <w:autoRedefine/>
    <w:uiPriority w:val="39"/>
    <w:unhideWhenUsed/>
    <w:rsid w:val="00A67B37"/>
    <w:pPr>
      <w:bidi w:val="0"/>
      <w:spacing w:before="0" w:after="100" w:line="259" w:lineRule="auto"/>
      <w:ind w:left="880"/>
      <w:jc w:val="left"/>
    </w:pPr>
    <w:rPr>
      <w:rFonts w:eastAsiaTheme="minorEastAsia" w:cstheme="minorBidi"/>
      <w:sz w:val="22"/>
      <w:szCs w:val="22"/>
    </w:rPr>
  </w:style>
  <w:style w:type="paragraph" w:styleId="TOC6">
    <w:name w:val="toc 6"/>
    <w:basedOn w:val="Normal"/>
    <w:next w:val="Normal"/>
    <w:autoRedefine/>
    <w:uiPriority w:val="39"/>
    <w:unhideWhenUsed/>
    <w:rsid w:val="00A67B37"/>
    <w:pPr>
      <w:bidi w:val="0"/>
      <w:spacing w:before="0" w:after="100"/>
      <w:ind w:left="227"/>
      <w:jc w:val="left"/>
    </w:pPr>
    <w:rPr>
      <w:rFonts w:eastAsiaTheme="minorEastAsia" w:cstheme="minorBidi"/>
      <w:sz w:val="22"/>
      <w:szCs w:val="22"/>
    </w:rPr>
  </w:style>
  <w:style w:type="paragraph" w:styleId="TOC7">
    <w:name w:val="toc 7"/>
    <w:basedOn w:val="Normal"/>
    <w:next w:val="Normal"/>
    <w:autoRedefine/>
    <w:uiPriority w:val="39"/>
    <w:unhideWhenUsed/>
    <w:rsid w:val="00A67B37"/>
    <w:pPr>
      <w:bidi w:val="0"/>
      <w:spacing w:before="0" w:after="100" w:line="259" w:lineRule="auto"/>
      <w:ind w:left="1320"/>
      <w:jc w:val="left"/>
    </w:pPr>
    <w:rPr>
      <w:rFonts w:eastAsiaTheme="minorEastAsia" w:cstheme="minorBidi"/>
      <w:sz w:val="22"/>
      <w:szCs w:val="22"/>
    </w:rPr>
  </w:style>
  <w:style w:type="paragraph" w:styleId="TOC8">
    <w:name w:val="toc 8"/>
    <w:basedOn w:val="Normal"/>
    <w:next w:val="Normal"/>
    <w:autoRedefine/>
    <w:uiPriority w:val="39"/>
    <w:unhideWhenUsed/>
    <w:rsid w:val="00A67B37"/>
    <w:pPr>
      <w:bidi w:val="0"/>
      <w:spacing w:before="0" w:after="100" w:line="259" w:lineRule="auto"/>
      <w:ind w:left="1540"/>
      <w:jc w:val="left"/>
    </w:pPr>
    <w:rPr>
      <w:rFonts w:eastAsiaTheme="minorEastAsia" w:cstheme="minorBidi"/>
      <w:sz w:val="22"/>
      <w:szCs w:val="22"/>
    </w:rPr>
  </w:style>
  <w:style w:type="paragraph" w:styleId="TOC9">
    <w:name w:val="toc 9"/>
    <w:basedOn w:val="Normal"/>
    <w:next w:val="Normal"/>
    <w:autoRedefine/>
    <w:uiPriority w:val="39"/>
    <w:unhideWhenUsed/>
    <w:rsid w:val="00A67B37"/>
    <w:pPr>
      <w:bidi w:val="0"/>
      <w:spacing w:before="0" w:after="100" w:line="259" w:lineRule="auto"/>
      <w:ind w:left="1760"/>
      <w:jc w:val="left"/>
    </w:pPr>
    <w:rPr>
      <w:rFonts w:eastAsiaTheme="minorEastAsia" w:cstheme="minorBidi"/>
      <w:sz w:val="22"/>
      <w:szCs w:val="22"/>
    </w:rPr>
  </w:style>
  <w:style w:type="paragraph" w:customStyle="1" w:styleId="Room">
    <w:name w:val="Room"/>
    <w:basedOn w:val="Number-01"/>
    <w:qFormat/>
    <w:rsid w:val="00A67B37"/>
  </w:style>
  <w:style w:type="paragraph" w:customStyle="1" w:styleId="Number-01">
    <w:name w:val="Number - 01"/>
    <w:basedOn w:val="Bullet-Star"/>
    <w:qFormat/>
    <w:rsid w:val="00A67B37"/>
    <w:pPr>
      <w:numPr>
        <w:numId w:val="9"/>
      </w:numPr>
      <w:ind w:left="1434" w:hanging="357"/>
    </w:pPr>
    <w:rPr>
      <w:lang w:bidi="fa-IR"/>
    </w:rPr>
  </w:style>
  <w:style w:type="paragraph" w:customStyle="1" w:styleId="Bullet02">
    <w:name w:val="Bullet 02"/>
    <w:basedOn w:val="Bullet-Star"/>
    <w:rsid w:val="00A67B37"/>
    <w:pPr>
      <w:numPr>
        <w:numId w:val="5"/>
      </w:numPr>
    </w:pPr>
    <w:rPr>
      <w:rFonts w:eastAsia="Times New Roman"/>
    </w:rPr>
  </w:style>
  <w:style w:type="paragraph" w:customStyle="1" w:styleId="Bullet03">
    <w:name w:val="Bullet 03"/>
    <w:basedOn w:val="Bullet-Star"/>
    <w:rsid w:val="00A67B37"/>
    <w:pPr>
      <w:ind w:left="1080" w:firstLine="0"/>
    </w:pPr>
    <w:rPr>
      <w:rFonts w:eastAsia="Times New Roman"/>
    </w:rPr>
  </w:style>
  <w:style w:type="paragraph" w:styleId="BalloonText">
    <w:name w:val="Balloon Text"/>
    <w:basedOn w:val="Normal"/>
    <w:link w:val="BalloonTextChar"/>
    <w:uiPriority w:val="99"/>
    <w:semiHidden/>
    <w:unhideWhenUsed/>
    <w:rsid w:val="00A67B37"/>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67B37"/>
    <w:rPr>
      <w:rFonts w:ascii="Segoe UI" w:hAnsi="Segoe UI" w:cs="Segoe UI"/>
      <w:sz w:val="18"/>
      <w:szCs w:val="18"/>
      <w:lang w:bidi="ar-SA"/>
    </w:rPr>
  </w:style>
  <w:style w:type="paragraph" w:customStyle="1" w:styleId="FirstPage-Tick">
    <w:name w:val="First Page - Tick"/>
    <w:basedOn w:val="Normal"/>
    <w:qFormat/>
    <w:rsid w:val="00A67B37"/>
    <w:pPr>
      <w:numPr>
        <w:numId w:val="6"/>
      </w:numPr>
      <w:bidi w:val="0"/>
      <w:jc w:val="left"/>
    </w:pPr>
    <w:rPr>
      <w:sz w:val="50"/>
      <w:szCs w:val="56"/>
    </w:rPr>
  </w:style>
  <w:style w:type="paragraph" w:customStyle="1" w:styleId="Firstpage">
    <w:name w:val="First page"/>
    <w:basedOn w:val="Normal"/>
    <w:qFormat/>
    <w:rsid w:val="00A67B37"/>
    <w:pPr>
      <w:jc w:val="center"/>
    </w:pPr>
    <w:rPr>
      <w:sz w:val="84"/>
      <w:szCs w:val="90"/>
    </w:rPr>
  </w:style>
  <w:style w:type="paragraph" w:customStyle="1" w:styleId="ListUnderline">
    <w:name w:val="List  Underline"/>
    <w:basedOn w:val="List02-Circule"/>
    <w:rsid w:val="00A67B37"/>
    <w:rPr>
      <w:u w:val="double"/>
    </w:rPr>
  </w:style>
  <w:style w:type="paragraph" w:styleId="Caption">
    <w:name w:val="caption"/>
    <w:basedOn w:val="Normal"/>
    <w:next w:val="Normal"/>
    <w:uiPriority w:val="35"/>
    <w:unhideWhenUsed/>
    <w:qFormat/>
    <w:rsid w:val="00A67B37"/>
    <w:pPr>
      <w:spacing w:before="0" w:after="200"/>
      <w:jc w:val="center"/>
    </w:pPr>
    <w:rPr>
      <w:iCs/>
      <w:sz w:val="18"/>
      <w:szCs w:val="18"/>
    </w:rPr>
  </w:style>
  <w:style w:type="paragraph" w:customStyle="1" w:styleId="Aks-Subfigure">
    <w:name w:val="Aks-Sub figure"/>
    <w:basedOn w:val="Caption"/>
    <w:rsid w:val="00A67B37"/>
    <w:pPr>
      <w:spacing w:after="240"/>
    </w:pPr>
    <w:rPr>
      <w:rFonts w:eastAsia="Times New Roman"/>
      <w:iCs w:val="0"/>
      <w:szCs w:val="20"/>
    </w:rPr>
  </w:style>
  <w:style w:type="paragraph" w:customStyle="1" w:styleId="SubTable">
    <w:name w:val="Sub Table"/>
    <w:basedOn w:val="Caption"/>
    <w:rsid w:val="00A67B37"/>
    <w:pPr>
      <w:spacing w:before="120" w:after="0"/>
    </w:pPr>
    <w:rPr>
      <w:rFonts w:ascii="Calibri" w:hAnsi="Calibri"/>
      <w:iCs w:val="0"/>
      <w:szCs w:val="20"/>
    </w:rPr>
  </w:style>
  <w:style w:type="paragraph" w:styleId="FootnoteText">
    <w:name w:val="footnote text"/>
    <w:basedOn w:val="Normal"/>
    <w:link w:val="FootnoteTextChar"/>
    <w:uiPriority w:val="99"/>
    <w:semiHidden/>
    <w:unhideWhenUsed/>
    <w:rsid w:val="00A67B37"/>
    <w:pPr>
      <w:spacing w:before="0" w:after="0"/>
    </w:pPr>
    <w:rPr>
      <w:szCs w:val="20"/>
    </w:rPr>
  </w:style>
  <w:style w:type="character" w:customStyle="1" w:styleId="FootnoteTextChar">
    <w:name w:val="Footnote Text Char"/>
    <w:basedOn w:val="DefaultParagraphFont"/>
    <w:link w:val="FootnoteText"/>
    <w:uiPriority w:val="99"/>
    <w:semiHidden/>
    <w:rsid w:val="00A67B37"/>
    <w:rPr>
      <w:rFonts w:asciiTheme="minorHAnsi" w:hAnsiTheme="minorHAnsi"/>
      <w:sz w:val="20"/>
      <w:szCs w:val="20"/>
      <w:lang w:bidi="ar-SA"/>
    </w:rPr>
  </w:style>
  <w:style w:type="character" w:styleId="FootnoteReference">
    <w:name w:val="footnote reference"/>
    <w:basedOn w:val="DefaultParagraphFont"/>
    <w:uiPriority w:val="99"/>
    <w:semiHidden/>
    <w:unhideWhenUsed/>
    <w:rsid w:val="00A67B37"/>
    <w:rPr>
      <w:vertAlign w:val="superscript"/>
    </w:rPr>
  </w:style>
  <w:style w:type="character" w:styleId="CommentReference">
    <w:name w:val="annotation reference"/>
    <w:basedOn w:val="DefaultParagraphFont"/>
    <w:uiPriority w:val="99"/>
    <w:semiHidden/>
    <w:unhideWhenUsed/>
    <w:rsid w:val="00A67B37"/>
    <w:rPr>
      <w:sz w:val="16"/>
      <w:szCs w:val="16"/>
    </w:rPr>
  </w:style>
  <w:style w:type="paragraph" w:styleId="CommentText">
    <w:name w:val="annotation text"/>
    <w:basedOn w:val="Normal"/>
    <w:link w:val="CommentTextChar"/>
    <w:uiPriority w:val="99"/>
    <w:unhideWhenUsed/>
    <w:rsid w:val="00A67B37"/>
    <w:rPr>
      <w:szCs w:val="20"/>
    </w:rPr>
  </w:style>
  <w:style w:type="character" w:customStyle="1" w:styleId="CommentTextChar">
    <w:name w:val="Comment Text Char"/>
    <w:basedOn w:val="DefaultParagraphFont"/>
    <w:link w:val="CommentText"/>
    <w:uiPriority w:val="99"/>
    <w:rsid w:val="00A67B37"/>
    <w:rPr>
      <w:rFonts w:asciiTheme="minorHAnsi" w:hAnsiTheme="minorHAnsi"/>
      <w:sz w:val="20"/>
      <w:szCs w:val="20"/>
      <w:lang w:bidi="ar-SA"/>
    </w:rPr>
  </w:style>
  <w:style w:type="paragraph" w:styleId="CommentSubject">
    <w:name w:val="annotation subject"/>
    <w:basedOn w:val="Normal"/>
    <w:link w:val="CommentSubjectChar"/>
    <w:uiPriority w:val="99"/>
    <w:semiHidden/>
    <w:unhideWhenUsed/>
    <w:rsid w:val="00A67B37"/>
    <w:rPr>
      <w:b/>
      <w:bCs/>
      <w:szCs w:val="20"/>
    </w:rPr>
  </w:style>
  <w:style w:type="character" w:customStyle="1" w:styleId="CommentSubjectChar">
    <w:name w:val="Comment Subject Char"/>
    <w:basedOn w:val="DefaultParagraphFont"/>
    <w:link w:val="CommentSubject"/>
    <w:uiPriority w:val="99"/>
    <w:semiHidden/>
    <w:rsid w:val="00A67B37"/>
    <w:rPr>
      <w:rFonts w:asciiTheme="minorHAnsi" w:hAnsiTheme="minorHAnsi"/>
      <w:b/>
      <w:bCs/>
      <w:sz w:val="20"/>
      <w:szCs w:val="20"/>
      <w:lang w:bidi="ar-SA"/>
    </w:rPr>
  </w:style>
  <w:style w:type="paragraph" w:customStyle="1" w:styleId="MatnAsli">
    <w:name w:val="Matn Asli"/>
    <w:basedOn w:val="Normal"/>
    <w:qFormat/>
    <w:rsid w:val="00A67B37"/>
    <w:rPr>
      <w:lang w:bidi="fa-IR"/>
    </w:rPr>
  </w:style>
  <w:style w:type="paragraph" w:customStyle="1" w:styleId="MantAsli-Bold">
    <w:name w:val="Mant Asli- Bold"/>
    <w:basedOn w:val="Normal"/>
    <w:qFormat/>
    <w:rsid w:val="00A67B37"/>
    <w:rPr>
      <w:rFonts w:eastAsiaTheme="majorEastAsia"/>
      <w:b/>
      <w:bCs/>
      <w:lang w:bidi="fa-IR"/>
    </w:rPr>
  </w:style>
  <w:style w:type="paragraph" w:customStyle="1" w:styleId="Tick">
    <w:name w:val="Tick"/>
    <w:basedOn w:val="Normal"/>
    <w:qFormat/>
    <w:rsid w:val="00A67B37"/>
    <w:pPr>
      <w:numPr>
        <w:numId w:val="7"/>
      </w:numPr>
      <w:spacing w:before="240"/>
    </w:pPr>
    <w:rPr>
      <w:lang w:bidi="fa-IR"/>
    </w:rPr>
  </w:style>
  <w:style w:type="paragraph" w:customStyle="1" w:styleId="Bulet-Circule-Left">
    <w:name w:val="Bulet- Circule- Left"/>
    <w:basedOn w:val="Normal"/>
    <w:next w:val="Normal"/>
    <w:autoRedefine/>
    <w:qFormat/>
    <w:rsid w:val="00A67B37"/>
    <w:pPr>
      <w:numPr>
        <w:numId w:val="8"/>
      </w:numPr>
      <w:bidi w:val="0"/>
      <w:spacing w:before="120" w:after="120"/>
      <w:ind w:left="288" w:right="144" w:firstLine="144"/>
    </w:pPr>
    <w:rPr>
      <w:rFonts w:ascii="Cambria Math" w:eastAsiaTheme="minorEastAsia" w:hAnsi="Cambria Math"/>
      <w:iCs/>
      <w:lang w:bidi="fa-IR"/>
    </w:rPr>
  </w:style>
  <w:style w:type="paragraph" w:customStyle="1" w:styleId="AAA-Formula-Left">
    <w:name w:val="AAA- Formula-Left"/>
    <w:basedOn w:val="Normal"/>
    <w:qFormat/>
    <w:rsid w:val="00A67B37"/>
    <w:pPr>
      <w:spacing w:before="0" w:after="0"/>
      <w:contextualSpacing/>
      <w:jc w:val="right"/>
    </w:pPr>
    <w:rPr>
      <w:rFonts w:ascii="Cambria Math" w:hAnsi="Cambria Math"/>
      <w:i/>
      <w:szCs w:val="20"/>
    </w:rPr>
  </w:style>
  <w:style w:type="paragraph" w:customStyle="1" w:styleId="AAA-Formulia-Matn">
    <w:name w:val="AAA-Formulia- Matn"/>
    <w:basedOn w:val="Normal"/>
    <w:next w:val="Normal"/>
    <w:qFormat/>
    <w:rsid w:val="00A67B37"/>
    <w:rPr>
      <w:rFonts w:ascii="Cambria Math" w:hAnsi="Cambria Math"/>
      <w:i/>
    </w:rPr>
  </w:style>
  <w:style w:type="paragraph" w:customStyle="1" w:styleId="AAA-Table-Math">
    <w:name w:val="AAA-Table- Math"/>
    <w:basedOn w:val="Table"/>
    <w:qFormat/>
    <w:rsid w:val="00A67B37"/>
    <w:rPr>
      <w:rFonts w:ascii="Cambria Math" w:hAnsi="Cambria Math"/>
      <w:i/>
    </w:rPr>
  </w:style>
  <w:style w:type="paragraph" w:customStyle="1" w:styleId="StyleAAA-Bulet-CircelComplexCambria">
    <w:name w:val="Style AAA- Bulet- Circel + (Complex) Cambria"/>
    <w:basedOn w:val="AAA-Bulet-Circel"/>
    <w:rsid w:val="00A67B37"/>
  </w:style>
  <w:style w:type="paragraph" w:customStyle="1" w:styleId="AAA-Ashkal">
    <w:name w:val="AAA- Ashkal"/>
    <w:basedOn w:val="MatnAsli"/>
    <w:qFormat/>
    <w:rsid w:val="00A67B37"/>
    <w:rPr>
      <w:rFonts w:ascii="Times New Roman" w:hAnsi="Times New Roman" w:cs="Times New Roman"/>
    </w:rPr>
  </w:style>
  <w:style w:type="paragraph" w:customStyle="1" w:styleId="AAA-AksJadval">
    <w:name w:val="AAA- Aks Jadval"/>
    <w:basedOn w:val="Normal"/>
    <w:next w:val="Normal"/>
    <w:qFormat/>
    <w:rsid w:val="00A67B37"/>
    <w:pPr>
      <w:tabs>
        <w:tab w:val="left" w:pos="1422"/>
        <w:tab w:val="right" w:leader="dot" w:pos="9350"/>
      </w:tabs>
      <w:spacing w:before="0" w:after="0"/>
      <w:contextualSpacing/>
      <w:jc w:val="center"/>
    </w:pPr>
    <w:rPr>
      <w:noProof/>
      <w:sz w:val="16"/>
      <w:szCs w:val="16"/>
    </w:rPr>
  </w:style>
  <w:style w:type="paragraph" w:styleId="EndnoteText">
    <w:name w:val="endnote text"/>
    <w:basedOn w:val="Normal"/>
    <w:link w:val="EndnoteTextChar"/>
    <w:uiPriority w:val="99"/>
    <w:semiHidden/>
    <w:unhideWhenUsed/>
    <w:rsid w:val="00A67B37"/>
    <w:pPr>
      <w:spacing w:before="0" w:after="0"/>
    </w:pPr>
    <w:rPr>
      <w:szCs w:val="20"/>
    </w:rPr>
  </w:style>
  <w:style w:type="character" w:customStyle="1" w:styleId="EndnoteTextChar">
    <w:name w:val="Endnote Text Char"/>
    <w:basedOn w:val="DefaultParagraphFont"/>
    <w:link w:val="EndnoteText"/>
    <w:uiPriority w:val="99"/>
    <w:semiHidden/>
    <w:rsid w:val="00A67B37"/>
    <w:rPr>
      <w:rFonts w:asciiTheme="minorHAnsi" w:hAnsiTheme="minorHAnsi"/>
      <w:sz w:val="20"/>
      <w:szCs w:val="20"/>
      <w:lang w:bidi="ar-SA"/>
    </w:rPr>
  </w:style>
  <w:style w:type="character" w:styleId="EndnoteReference">
    <w:name w:val="endnote reference"/>
    <w:basedOn w:val="DefaultParagraphFont"/>
    <w:uiPriority w:val="99"/>
    <w:semiHidden/>
    <w:unhideWhenUsed/>
    <w:rsid w:val="00A67B37"/>
    <w:rPr>
      <w:vertAlign w:val="superscript"/>
    </w:rPr>
  </w:style>
  <w:style w:type="paragraph" w:customStyle="1" w:styleId="Bullet">
    <w:name w:val="Bullet"/>
    <w:basedOn w:val="Normal"/>
    <w:qFormat/>
    <w:rsid w:val="00A67B37"/>
    <w:pPr>
      <w:spacing w:after="0"/>
      <w:ind w:left="720" w:hanging="360"/>
    </w:pPr>
  </w:style>
  <w:style w:type="paragraph" w:styleId="ListParagraph">
    <w:name w:val="List Paragraph"/>
    <w:basedOn w:val="Normal"/>
    <w:next w:val="Normal"/>
    <w:uiPriority w:val="34"/>
    <w:qFormat/>
    <w:rsid w:val="00A67B37"/>
    <w:pPr>
      <w:numPr>
        <w:numId w:val="10"/>
      </w:numPr>
      <w:ind w:left="357" w:hanging="357"/>
      <w:contextualSpacing/>
    </w:pPr>
  </w:style>
  <w:style w:type="paragraph" w:styleId="Header">
    <w:name w:val="header"/>
    <w:basedOn w:val="Normal"/>
    <w:link w:val="HeaderChar"/>
    <w:autoRedefine/>
    <w:uiPriority w:val="99"/>
    <w:unhideWhenUsed/>
    <w:qFormat/>
    <w:rsid w:val="00A67B37"/>
    <w:pPr>
      <w:pBdr>
        <w:bottom w:val="single" w:sz="4" w:space="7" w:color="auto"/>
      </w:pBdr>
      <w:tabs>
        <w:tab w:val="center" w:pos="4680"/>
        <w:tab w:val="right" w:pos="9360"/>
      </w:tabs>
      <w:spacing w:before="0" w:after="0"/>
    </w:pPr>
    <w:rPr>
      <w:bCs/>
    </w:rPr>
  </w:style>
  <w:style w:type="character" w:customStyle="1" w:styleId="HeaderChar">
    <w:name w:val="Header Char"/>
    <w:basedOn w:val="DefaultParagraphFont"/>
    <w:link w:val="Header"/>
    <w:uiPriority w:val="99"/>
    <w:rsid w:val="00A67B37"/>
    <w:rPr>
      <w:rFonts w:asciiTheme="minorHAnsi" w:hAnsiTheme="minorHAnsi"/>
      <w:bCs/>
      <w:sz w:val="20"/>
      <w:szCs w:val="26"/>
      <w:lang w:bidi="ar-SA"/>
    </w:rPr>
  </w:style>
  <w:style w:type="paragraph" w:styleId="Footer">
    <w:name w:val="footer"/>
    <w:basedOn w:val="Normal"/>
    <w:link w:val="FooterChar"/>
    <w:uiPriority w:val="99"/>
    <w:unhideWhenUsed/>
    <w:qFormat/>
    <w:rsid w:val="00A67B37"/>
    <w:pPr>
      <w:tabs>
        <w:tab w:val="center" w:pos="4680"/>
        <w:tab w:val="right" w:pos="9360"/>
      </w:tabs>
      <w:spacing w:before="0" w:after="0"/>
      <w:jc w:val="center"/>
    </w:pPr>
  </w:style>
  <w:style w:type="character" w:customStyle="1" w:styleId="FooterChar">
    <w:name w:val="Footer Char"/>
    <w:basedOn w:val="DefaultParagraphFont"/>
    <w:link w:val="Footer"/>
    <w:uiPriority w:val="99"/>
    <w:rsid w:val="00A67B37"/>
    <w:rPr>
      <w:rFonts w:asciiTheme="minorHAnsi" w:hAnsiTheme="minorHAnsi"/>
      <w:sz w:val="20"/>
      <w:szCs w:val="26"/>
      <w:lang w:bidi="ar-SA"/>
    </w:rPr>
  </w:style>
  <w:style w:type="paragraph" w:styleId="Revision">
    <w:name w:val="Revision"/>
    <w:hidden/>
    <w:uiPriority w:val="99"/>
    <w:semiHidden/>
    <w:rsid w:val="00A67B37"/>
    <w:pPr>
      <w:spacing w:after="0" w:line="240" w:lineRule="auto"/>
    </w:pPr>
    <w:rPr>
      <w:rFonts w:asciiTheme="minorHAnsi" w:hAnsiTheme="minorHAnsi"/>
      <w:sz w:val="20"/>
      <w:szCs w:val="26"/>
      <w:lang w:bidi="ar-SA"/>
    </w:rPr>
  </w:style>
  <w:style w:type="paragraph" w:styleId="TableofFigures">
    <w:name w:val="table of figures"/>
    <w:basedOn w:val="Normal"/>
    <w:next w:val="Normal"/>
    <w:uiPriority w:val="99"/>
    <w:semiHidden/>
    <w:unhideWhenUsed/>
    <w:rsid w:val="00A67B37"/>
    <w:pPr>
      <w:spacing w:after="0"/>
    </w:pPr>
  </w:style>
  <w:style w:type="paragraph" w:customStyle="1" w:styleId="a6">
    <w:name w:val="بالاي عنوان روي جلد"/>
    <w:basedOn w:val="Normal"/>
    <w:rsid w:val="00A67B37"/>
    <w:pPr>
      <w:spacing w:before="0" w:after="0"/>
      <w:jc w:val="center"/>
    </w:pPr>
    <w:rPr>
      <w:rFonts w:ascii="B Nazanin" w:eastAsia="Times New Roman" w:hAnsi="B Nazanin"/>
      <w:b/>
      <w:bCs/>
      <w:i/>
      <w:iCs/>
      <w:sz w:val="36"/>
      <w:szCs w:val="36"/>
    </w:rPr>
  </w:style>
  <w:style w:type="character" w:customStyle="1" w:styleId="a7">
    <w:name w:val="پيج برييك‌ها"/>
    <w:basedOn w:val="DefaultParagraphFont"/>
    <w:rsid w:val="00A67B37"/>
    <w:rPr>
      <w:color w:val="000000"/>
    </w:rPr>
  </w:style>
  <w:style w:type="paragraph" w:customStyle="1" w:styleId="a0">
    <w:name w:val="پيشنهادات"/>
    <w:basedOn w:val="Normal"/>
    <w:autoRedefine/>
    <w:qFormat/>
    <w:rsid w:val="00A67B37"/>
    <w:pPr>
      <w:numPr>
        <w:numId w:val="11"/>
      </w:numPr>
      <w:spacing w:before="180" w:after="180"/>
    </w:pPr>
    <w:rPr>
      <w:rFonts w:ascii="Times New Roman" w:eastAsia="Times New Roman" w:hAnsi="Times New Roman" w:cs="B Mitra"/>
      <w:sz w:val="24"/>
      <w:szCs w:val="28"/>
      <w:lang w:bidi="fa-IR"/>
    </w:rPr>
  </w:style>
  <w:style w:type="paragraph" w:customStyle="1" w:styleId="a8">
    <w:name w:val="تشكر و قدرداني"/>
    <w:basedOn w:val="Normal"/>
    <w:autoRedefine/>
    <w:qFormat/>
    <w:rsid w:val="00A67B37"/>
    <w:pPr>
      <w:spacing w:before="0" w:after="0" w:line="480" w:lineRule="auto"/>
    </w:pPr>
    <w:rPr>
      <w:rFonts w:ascii="Times New Roman" w:eastAsia="Times New Roman" w:hAnsi="Times New Roman" w:cs="Titr"/>
      <w:sz w:val="24"/>
      <w:szCs w:val="24"/>
    </w:rPr>
  </w:style>
  <w:style w:type="paragraph" w:customStyle="1" w:styleId="a9">
    <w:name w:val="تعريف"/>
    <w:basedOn w:val="Normal"/>
    <w:autoRedefine/>
    <w:qFormat/>
    <w:rsid w:val="00A67B37"/>
    <w:pPr>
      <w:spacing w:before="100" w:beforeAutospacing="1" w:after="100" w:afterAutospacing="1"/>
      <w:ind w:firstLine="720"/>
      <w:jc w:val="left"/>
    </w:pPr>
    <w:rPr>
      <w:rFonts w:ascii="Times New Roman" w:eastAsia="Times New Roman" w:hAnsi="Times New Roman" w:cs="B Mitra"/>
      <w:bCs/>
      <w:sz w:val="24"/>
      <w:szCs w:val="22"/>
    </w:rPr>
  </w:style>
  <w:style w:type="paragraph" w:customStyle="1" w:styleId="aa">
    <w:name w:val="تقديم به"/>
    <w:basedOn w:val="Normal"/>
    <w:autoRedefine/>
    <w:qFormat/>
    <w:rsid w:val="00A67B37"/>
    <w:pPr>
      <w:spacing w:before="2400" w:after="0"/>
      <w:jc w:val="center"/>
    </w:pPr>
    <w:rPr>
      <w:rFonts w:ascii="Times New Roman" w:eastAsia="Times New Roman" w:hAnsi="Times New Roman" w:cs="B Mitra"/>
      <w:bCs/>
      <w:sz w:val="24"/>
      <w:szCs w:val="44"/>
    </w:rPr>
  </w:style>
  <w:style w:type="paragraph" w:customStyle="1" w:styleId="ab">
    <w:name w:val="تيتر ها براي فهرست"/>
    <w:basedOn w:val="Normal"/>
    <w:next w:val="Normal"/>
    <w:autoRedefine/>
    <w:rsid w:val="00A67B37"/>
    <w:pPr>
      <w:spacing w:before="0" w:after="0"/>
      <w:jc w:val="center"/>
    </w:pPr>
    <w:rPr>
      <w:rFonts w:ascii="B Nazanin" w:eastAsia="Times New Roman" w:hAnsi="B Nazanin"/>
      <w:i/>
      <w:iCs/>
      <w:noProof/>
      <w:sz w:val="24"/>
      <w:szCs w:val="28"/>
    </w:rPr>
  </w:style>
  <w:style w:type="paragraph" w:customStyle="1" w:styleId="a4">
    <w:name w:val="تيك دار"/>
    <w:basedOn w:val="Normal"/>
    <w:qFormat/>
    <w:rsid w:val="00A67B37"/>
    <w:pPr>
      <w:numPr>
        <w:numId w:val="12"/>
      </w:numPr>
      <w:spacing w:before="0" w:after="0"/>
    </w:pPr>
    <w:rPr>
      <w:rFonts w:ascii="Times New Roman" w:eastAsia="Times New Roman" w:hAnsi="Times New Roman" w:cs="B Mitra"/>
      <w:sz w:val="24"/>
      <w:szCs w:val="28"/>
    </w:rPr>
  </w:style>
  <w:style w:type="paragraph" w:customStyle="1" w:styleId="ac">
    <w:name w:val="جاي جدول"/>
    <w:basedOn w:val="Normal"/>
    <w:autoRedefine/>
    <w:qFormat/>
    <w:rsid w:val="00A67B37"/>
    <w:pPr>
      <w:spacing w:before="0" w:after="0"/>
      <w:jc w:val="center"/>
    </w:pPr>
    <w:rPr>
      <w:rFonts w:ascii="Times New Roman" w:eastAsia="Times New Roman" w:hAnsi="Times New Roman" w:cs="B Mitra"/>
      <w:sz w:val="24"/>
      <w:szCs w:val="28"/>
    </w:rPr>
  </w:style>
  <w:style w:type="paragraph" w:customStyle="1" w:styleId="ad">
    <w:name w:val="جاي شكل ها"/>
    <w:basedOn w:val="Normal"/>
    <w:next w:val="Normal"/>
    <w:autoRedefine/>
    <w:rsid w:val="00A67B37"/>
    <w:pPr>
      <w:spacing w:before="0" w:after="0"/>
      <w:jc w:val="center"/>
    </w:pPr>
    <w:rPr>
      <w:rFonts w:ascii="Times New Roman" w:eastAsia="Times New Roman" w:hAnsi="Times New Roman" w:cs="B Mitra"/>
      <w:sz w:val="24"/>
      <w:szCs w:val="28"/>
    </w:rPr>
  </w:style>
  <w:style w:type="paragraph" w:customStyle="1" w:styleId="ae">
    <w:name w:val="جدول"/>
    <w:basedOn w:val="Normal"/>
    <w:autoRedefine/>
    <w:qFormat/>
    <w:rsid w:val="00A67B37"/>
    <w:pPr>
      <w:spacing w:before="0" w:after="0"/>
      <w:ind w:left="360"/>
      <w:jc w:val="center"/>
    </w:pPr>
    <w:rPr>
      <w:rFonts w:ascii="Times New Roman" w:eastAsia="Times New Roman" w:hAnsi="Times New Roman" w:cs="B Mitra"/>
      <w:sz w:val="24"/>
      <w:szCs w:val="28"/>
    </w:rPr>
  </w:style>
  <w:style w:type="paragraph" w:customStyle="1" w:styleId="af">
    <w:name w:val="جدول ريز..."/>
    <w:basedOn w:val="Normal"/>
    <w:autoRedefine/>
    <w:qFormat/>
    <w:rsid w:val="00A67B37"/>
    <w:pPr>
      <w:spacing w:before="0" w:after="0"/>
      <w:ind w:hanging="357"/>
      <w:jc w:val="left"/>
    </w:pPr>
    <w:rPr>
      <w:rFonts w:ascii="Times New Roman" w:eastAsia="Times New Roman" w:hAnsi="Times New Roman" w:cs="B Mitra"/>
      <w:sz w:val="24"/>
      <w:szCs w:val="24"/>
    </w:rPr>
  </w:style>
  <w:style w:type="paragraph" w:customStyle="1" w:styleId="af0">
    <w:name w:val="جدولنوشت"/>
    <w:basedOn w:val="Normal"/>
    <w:autoRedefine/>
    <w:rsid w:val="00A67B37"/>
    <w:pPr>
      <w:spacing w:before="0" w:after="0"/>
      <w:jc w:val="center"/>
    </w:pPr>
    <w:rPr>
      <w:rFonts w:ascii="Times New Roman" w:eastAsia="SimSun" w:hAnsi="Times New Roman" w:cs="Compset"/>
      <w:sz w:val="24"/>
      <w:szCs w:val="28"/>
      <w:lang w:bidi="fa-IR"/>
    </w:rPr>
  </w:style>
  <w:style w:type="paragraph" w:customStyle="1" w:styleId="af1">
    <w:name w:val="چكيده"/>
    <w:basedOn w:val="Normal"/>
    <w:autoRedefine/>
    <w:qFormat/>
    <w:rsid w:val="00A67B37"/>
    <w:pPr>
      <w:spacing w:before="0" w:after="240"/>
      <w:jc w:val="left"/>
    </w:pPr>
    <w:rPr>
      <w:rFonts w:ascii="Times New Roman" w:eastAsia="Times New Roman" w:hAnsi="Times New Roman" w:cs="B Mitra"/>
      <w:bCs/>
      <w:sz w:val="24"/>
      <w:szCs w:val="28"/>
    </w:rPr>
  </w:style>
  <w:style w:type="paragraph" w:customStyle="1" w:styleId="a5">
    <w:name w:val="خط فاصله دار"/>
    <w:basedOn w:val="Normal"/>
    <w:autoRedefine/>
    <w:rsid w:val="00A67B37"/>
    <w:pPr>
      <w:numPr>
        <w:numId w:val="13"/>
      </w:numPr>
      <w:spacing w:before="0" w:after="0" w:line="480" w:lineRule="atLeast"/>
    </w:pPr>
    <w:rPr>
      <w:rFonts w:ascii="Times New Roman" w:eastAsia="Times New Roman" w:hAnsi="Times New Roman" w:cs="B Mitra"/>
      <w:sz w:val="24"/>
      <w:szCs w:val="28"/>
    </w:rPr>
  </w:style>
  <w:style w:type="paragraph" w:customStyle="1" w:styleId="af2">
    <w:name w:val="خود شكل"/>
    <w:basedOn w:val="Normal"/>
    <w:autoRedefine/>
    <w:rsid w:val="00A67B37"/>
    <w:pPr>
      <w:pBdr>
        <w:top w:val="single" w:sz="12" w:space="1" w:color="auto"/>
        <w:left w:val="single" w:sz="12" w:space="4" w:color="auto"/>
        <w:bottom w:val="single" w:sz="12" w:space="1" w:color="auto"/>
        <w:right w:val="single" w:sz="12" w:space="4" w:color="auto"/>
      </w:pBdr>
      <w:spacing w:before="0" w:after="0"/>
      <w:jc w:val="center"/>
    </w:pPr>
    <w:rPr>
      <w:rFonts w:ascii="Times New Roman" w:eastAsia="SimSun" w:hAnsi="Times New Roman" w:cs="B Mitra"/>
      <w:sz w:val="24"/>
      <w:szCs w:val="32"/>
    </w:rPr>
  </w:style>
  <w:style w:type="paragraph" w:customStyle="1" w:styleId="af3">
    <w:name w:val="سر جدول"/>
    <w:basedOn w:val="Normal"/>
    <w:autoRedefine/>
    <w:rsid w:val="00A67B37"/>
    <w:pPr>
      <w:spacing w:before="120" w:after="0"/>
      <w:jc w:val="center"/>
    </w:pPr>
    <w:rPr>
      <w:rFonts w:ascii="Times New Roman" w:eastAsia="SimSun" w:hAnsi="Times New Roman" w:cs="B Lotus"/>
      <w:bCs/>
      <w:sz w:val="24"/>
      <w:szCs w:val="24"/>
      <w:lang w:bidi="fa-IR"/>
    </w:rPr>
  </w:style>
  <w:style w:type="paragraph" w:customStyle="1" w:styleId="af4">
    <w:name w:val="خودجدول"/>
    <w:basedOn w:val="af3"/>
    <w:autoRedefine/>
    <w:rsid w:val="00A67B37"/>
    <w:pPr>
      <w:bidi w:val="0"/>
      <w:spacing w:before="0"/>
      <w:ind w:firstLine="397"/>
    </w:pPr>
    <w:rPr>
      <w:rFonts w:cs="Compset"/>
      <w:color w:val="000000"/>
    </w:rPr>
  </w:style>
  <w:style w:type="paragraph" w:customStyle="1" w:styleId="af5">
    <w:name w:val="داخل جدول درشت"/>
    <w:autoRedefine/>
    <w:rsid w:val="00A67B37"/>
    <w:pPr>
      <w:bidi/>
      <w:spacing w:after="0" w:line="240" w:lineRule="auto"/>
      <w:ind w:left="360" w:hanging="360"/>
      <w:jc w:val="center"/>
    </w:pPr>
    <w:rPr>
      <w:rFonts w:ascii="B Mitra" w:eastAsia="Times New Roman" w:hAnsi="B Mitra" w:cs="B Mitra"/>
      <w:b/>
      <w:bCs/>
      <w:sz w:val="20"/>
      <w:szCs w:val="24"/>
    </w:rPr>
  </w:style>
  <w:style w:type="paragraph" w:customStyle="1" w:styleId="af6">
    <w:name w:val="داخل جدول ريز"/>
    <w:basedOn w:val="Normal"/>
    <w:autoRedefine/>
    <w:rsid w:val="00A67B37"/>
    <w:pPr>
      <w:spacing w:before="0" w:after="0"/>
      <w:jc w:val="center"/>
    </w:pPr>
    <w:rPr>
      <w:rFonts w:ascii="Times New Roman" w:eastAsia="Times New Roman" w:hAnsi="Times New Roman" w:cs="B Mitra"/>
      <w:sz w:val="22"/>
      <w:szCs w:val="24"/>
      <w:lang w:bidi="fa-IR"/>
    </w:rPr>
  </w:style>
  <w:style w:type="paragraph" w:customStyle="1" w:styleId="8">
    <w:name w:val="داخل جدول ريز  8 وسط چين"/>
    <w:basedOn w:val="Normal"/>
    <w:autoRedefine/>
    <w:qFormat/>
    <w:rsid w:val="00A67B37"/>
    <w:pPr>
      <w:spacing w:before="0" w:after="0"/>
      <w:jc w:val="center"/>
    </w:pPr>
    <w:rPr>
      <w:rFonts w:ascii="Times New Roman" w:eastAsia="Times New Roman" w:hAnsi="Times New Roman" w:cs="B Mitra"/>
      <w:sz w:val="16"/>
      <w:szCs w:val="16"/>
    </w:rPr>
  </w:style>
  <w:style w:type="paragraph" w:customStyle="1" w:styleId="80">
    <w:name w:val="داخل جدول ريز 8 راست چين"/>
    <w:basedOn w:val="Normal"/>
    <w:autoRedefine/>
    <w:qFormat/>
    <w:rsid w:val="00A67B37"/>
    <w:pPr>
      <w:spacing w:before="0" w:after="0"/>
      <w:jc w:val="left"/>
    </w:pPr>
    <w:rPr>
      <w:rFonts w:ascii="Times New Roman" w:eastAsia="Times New Roman" w:hAnsi="Times New Roman" w:cs="B Mitra"/>
      <w:sz w:val="16"/>
      <w:szCs w:val="16"/>
    </w:rPr>
  </w:style>
  <w:style w:type="paragraph" w:customStyle="1" w:styleId="af7">
    <w:name w:val="داخل جدول ريز راست چين"/>
    <w:basedOn w:val="Normal"/>
    <w:autoRedefine/>
    <w:qFormat/>
    <w:rsid w:val="00A67B37"/>
    <w:pPr>
      <w:spacing w:before="0" w:after="0"/>
      <w:jc w:val="left"/>
    </w:pPr>
    <w:rPr>
      <w:rFonts w:ascii="Times New Roman" w:eastAsia="Times New Roman" w:hAnsi="Times New Roman" w:cs="Nazanin"/>
      <w:szCs w:val="22"/>
      <w:lang w:bidi="fa-IR"/>
    </w:rPr>
  </w:style>
  <w:style w:type="paragraph" w:customStyle="1" w:styleId="af8">
    <w:name w:val="داخل جدول مانند متن"/>
    <w:basedOn w:val="Normal"/>
    <w:autoRedefine/>
    <w:qFormat/>
    <w:rsid w:val="00A67B37"/>
    <w:pPr>
      <w:spacing w:before="0" w:after="0"/>
      <w:jc w:val="center"/>
    </w:pPr>
    <w:rPr>
      <w:rFonts w:ascii="Times New Roman" w:eastAsia="Times New Roman" w:hAnsi="Times New Roman" w:cs="B Mitra"/>
      <w:sz w:val="24"/>
      <w:szCs w:val="28"/>
    </w:rPr>
  </w:style>
  <w:style w:type="paragraph" w:customStyle="1" w:styleId="af9">
    <w:name w:val="شكل"/>
    <w:basedOn w:val="af3"/>
    <w:autoRedefine/>
    <w:rsid w:val="00A67B37"/>
    <w:pPr>
      <w:spacing w:before="0" w:after="120"/>
    </w:pPr>
  </w:style>
  <w:style w:type="paragraph" w:customStyle="1" w:styleId="afa">
    <w:name w:val="زشحفهخد"/>
    <w:basedOn w:val="af9"/>
    <w:rsid w:val="00A67B37"/>
    <w:rPr>
      <w:rFonts w:cs="Compset"/>
    </w:rPr>
  </w:style>
  <w:style w:type="paragraph" w:customStyle="1" w:styleId="afb">
    <w:name w:val="زير آرم"/>
    <w:basedOn w:val="Normal"/>
    <w:autoRedefine/>
    <w:qFormat/>
    <w:rsid w:val="00A67B37"/>
    <w:pPr>
      <w:spacing w:before="0" w:after="0"/>
      <w:jc w:val="center"/>
    </w:pPr>
    <w:rPr>
      <w:rFonts w:ascii="Times New Roman" w:eastAsia="Times New Roman" w:hAnsi="Times New Roman" w:cs="B Mitra"/>
      <w:noProof/>
      <w:sz w:val="24"/>
      <w:szCs w:val="28"/>
    </w:rPr>
  </w:style>
  <w:style w:type="paragraph" w:customStyle="1" w:styleId="afc">
    <w:name w:val="زير شكل ها"/>
    <w:basedOn w:val="Normal"/>
    <w:autoRedefine/>
    <w:rsid w:val="00A67B37"/>
    <w:pPr>
      <w:spacing w:before="100" w:beforeAutospacing="1" w:after="100" w:afterAutospacing="1"/>
      <w:jc w:val="center"/>
    </w:pPr>
    <w:rPr>
      <w:rFonts w:ascii="Times New Roman" w:eastAsia="Times New Roman" w:hAnsi="Times New Roman" w:cs="B Lotus"/>
      <w:bCs/>
      <w:noProof/>
      <w:sz w:val="22"/>
      <w:szCs w:val="24"/>
      <w:lang w:bidi="fa-IR"/>
    </w:rPr>
  </w:style>
  <w:style w:type="paragraph" w:customStyle="1" w:styleId="a1">
    <w:name w:val="زير نقطه يا زير مرحله"/>
    <w:basedOn w:val="Normal"/>
    <w:autoRedefine/>
    <w:qFormat/>
    <w:rsid w:val="00A67B37"/>
    <w:pPr>
      <w:numPr>
        <w:numId w:val="14"/>
      </w:numPr>
      <w:spacing w:before="0" w:after="0"/>
      <w:jc w:val="left"/>
    </w:pPr>
    <w:rPr>
      <w:rFonts w:ascii="Times New Roman" w:eastAsia="Times New Roman" w:hAnsi="Times New Roman" w:cs="B Mitra"/>
      <w:sz w:val="24"/>
      <w:szCs w:val="28"/>
    </w:rPr>
  </w:style>
  <w:style w:type="paragraph" w:customStyle="1" w:styleId="afd">
    <w:name w:val="زير نويس با تيك دار"/>
    <w:basedOn w:val="a4"/>
    <w:rsid w:val="00A67B37"/>
    <w:pPr>
      <w:ind w:left="714" w:hanging="357"/>
    </w:pPr>
    <w:rPr>
      <w:vertAlign w:val="subscript"/>
    </w:rPr>
  </w:style>
  <w:style w:type="paragraph" w:customStyle="1" w:styleId="afe">
    <w:name w:val="زير نويس داخل جدول"/>
    <w:basedOn w:val="af"/>
    <w:rsid w:val="00A67B37"/>
    <w:rPr>
      <w:vertAlign w:val="subscript"/>
    </w:rPr>
  </w:style>
  <w:style w:type="paragraph" w:customStyle="1" w:styleId="1">
    <w:name w:val="متن اصلي1"/>
    <w:basedOn w:val="Normal"/>
    <w:autoRedefine/>
    <w:rsid w:val="00A67B37"/>
    <w:pPr>
      <w:spacing w:before="0" w:after="0"/>
      <w:ind w:firstLine="289"/>
    </w:pPr>
    <w:rPr>
      <w:rFonts w:ascii="Times New Roman" w:eastAsia="Times New Roman" w:hAnsi="Times New Roman" w:cs="B Mitra"/>
      <w:color w:val="000000"/>
      <w:sz w:val="24"/>
      <w:szCs w:val="28"/>
      <w:lang w:bidi="fa-IR"/>
    </w:rPr>
  </w:style>
  <w:style w:type="paragraph" w:customStyle="1" w:styleId="aff">
    <w:name w:val="زير نويس در متن اصلي"/>
    <w:basedOn w:val="1"/>
    <w:rsid w:val="00A67B37"/>
    <w:rPr>
      <w:vertAlign w:val="subscript"/>
    </w:rPr>
  </w:style>
  <w:style w:type="character" w:customStyle="1" w:styleId="aff0">
    <w:name w:val="زير نويس‌ها"/>
    <w:basedOn w:val="DefaultParagraphFont"/>
    <w:rsid w:val="00A67B37"/>
    <w:rPr>
      <w:vertAlign w:val="subscript"/>
    </w:rPr>
  </w:style>
  <w:style w:type="paragraph" w:customStyle="1" w:styleId="aff1">
    <w:name w:val="سطر اول جدول ها"/>
    <w:basedOn w:val="Normal"/>
    <w:rsid w:val="00A67B37"/>
    <w:pPr>
      <w:spacing w:before="0" w:after="0"/>
      <w:jc w:val="center"/>
    </w:pPr>
    <w:rPr>
      <w:rFonts w:ascii="Times New Roman" w:eastAsia="Times New Roman" w:hAnsi="Times New Roman" w:cs="B Mitra"/>
      <w:b/>
      <w:i/>
      <w:sz w:val="24"/>
      <w:szCs w:val="28"/>
      <w:lang w:bidi="fa-IR"/>
    </w:rPr>
  </w:style>
  <w:style w:type="paragraph" w:customStyle="1" w:styleId="aff2">
    <w:name w:val="سمبل‌ها در فارسي"/>
    <w:basedOn w:val="1"/>
    <w:rsid w:val="00A67B37"/>
    <w:rPr>
      <w:rFonts w:cs="Times New Roman"/>
    </w:rPr>
  </w:style>
  <w:style w:type="paragraph" w:customStyle="1" w:styleId="aff3">
    <w:name w:val="شماره فصل‌ها"/>
    <w:basedOn w:val="Normal"/>
    <w:autoRedefine/>
    <w:qFormat/>
    <w:rsid w:val="00A67B37"/>
    <w:pPr>
      <w:spacing w:before="4080" w:after="0"/>
      <w:jc w:val="center"/>
    </w:pPr>
    <w:rPr>
      <w:rFonts w:ascii="Times New Roman" w:eastAsia="Times New Roman" w:hAnsi="Times New Roman" w:cs="B Mitra"/>
      <w:bCs/>
      <w:sz w:val="24"/>
      <w:szCs w:val="96"/>
    </w:rPr>
  </w:style>
  <w:style w:type="paragraph" w:customStyle="1" w:styleId="aff4">
    <w:name w:val="عنوان روي جلد"/>
    <w:basedOn w:val="Normal"/>
    <w:rsid w:val="00A67B37"/>
    <w:pPr>
      <w:spacing w:before="0" w:after="0"/>
      <w:jc w:val="center"/>
    </w:pPr>
    <w:rPr>
      <w:rFonts w:ascii="Times New Roman" w:eastAsia="Times New Roman" w:hAnsi="Times New Roman" w:cs="B Titr"/>
      <w:sz w:val="38"/>
      <w:szCs w:val="38"/>
    </w:rPr>
  </w:style>
  <w:style w:type="paragraph" w:customStyle="1" w:styleId="aff5">
    <w:name w:val="فرمول"/>
    <w:basedOn w:val="BodyTextIndent2"/>
    <w:link w:val="Char"/>
    <w:autoRedefine/>
    <w:rsid w:val="00A67B37"/>
    <w:pPr>
      <w:spacing w:before="0" w:after="0" w:line="240" w:lineRule="auto"/>
      <w:ind w:left="0" w:firstLine="397"/>
      <w:jc w:val="right"/>
    </w:pPr>
    <w:rPr>
      <w:rFonts w:ascii="Cambria Math" w:hAnsi="Cambria Math"/>
      <w:i/>
      <w:lang w:bidi="fa-IR"/>
    </w:rPr>
  </w:style>
  <w:style w:type="character" w:customStyle="1" w:styleId="Char">
    <w:name w:val="فرمول Char"/>
    <w:link w:val="aff5"/>
    <w:locked/>
    <w:rsid w:val="00A67B37"/>
    <w:rPr>
      <w:rFonts w:ascii="Cambria Math" w:hAnsi="Cambria Math"/>
      <w:i/>
      <w:sz w:val="20"/>
      <w:szCs w:val="26"/>
    </w:rPr>
  </w:style>
  <w:style w:type="paragraph" w:styleId="BodyTextIndent2">
    <w:name w:val="Body Text Indent 2"/>
    <w:basedOn w:val="Normal"/>
    <w:link w:val="BodyTextIndent2Char"/>
    <w:uiPriority w:val="99"/>
    <w:semiHidden/>
    <w:unhideWhenUsed/>
    <w:rsid w:val="00A67B37"/>
    <w:pPr>
      <w:spacing w:after="120" w:line="480" w:lineRule="auto"/>
      <w:ind w:left="360"/>
    </w:pPr>
  </w:style>
  <w:style w:type="character" w:customStyle="1" w:styleId="BodyTextIndent2Char">
    <w:name w:val="Body Text Indent 2 Char"/>
    <w:basedOn w:val="DefaultParagraphFont"/>
    <w:link w:val="BodyTextIndent2"/>
    <w:uiPriority w:val="99"/>
    <w:semiHidden/>
    <w:rsid w:val="00A67B37"/>
    <w:rPr>
      <w:rFonts w:asciiTheme="minorHAnsi" w:hAnsiTheme="minorHAnsi"/>
      <w:sz w:val="20"/>
      <w:szCs w:val="26"/>
      <w:lang w:bidi="ar-SA"/>
    </w:rPr>
  </w:style>
  <w:style w:type="paragraph" w:customStyle="1" w:styleId="aff6">
    <w:name w:val="فرموووووووول"/>
    <w:basedOn w:val="Normal"/>
    <w:rsid w:val="00A67B37"/>
    <w:pPr>
      <w:tabs>
        <w:tab w:val="right" w:pos="9185"/>
      </w:tabs>
      <w:spacing w:before="0" w:after="0"/>
      <w:jc w:val="left"/>
      <w:outlineLvl w:val="0"/>
    </w:pPr>
    <w:rPr>
      <w:rFonts w:ascii="Times New Roman" w:eastAsia="Times New Roman" w:hAnsi="Times New Roman" w:cs="B Compset"/>
      <w:sz w:val="28"/>
      <w:szCs w:val="28"/>
      <w:lang w:bidi="fa-IR"/>
    </w:rPr>
  </w:style>
  <w:style w:type="paragraph" w:customStyle="1" w:styleId="a">
    <w:name w:val="فلش دار"/>
    <w:basedOn w:val="Normal"/>
    <w:rsid w:val="00A67B37"/>
    <w:pPr>
      <w:numPr>
        <w:numId w:val="15"/>
      </w:numPr>
      <w:spacing w:before="240" w:after="0" w:line="360" w:lineRule="auto"/>
    </w:pPr>
    <w:rPr>
      <w:rFonts w:ascii="Times New Roman" w:eastAsia="Times New Roman" w:hAnsi="Times New Roman" w:cs="Mitra"/>
      <w:sz w:val="24"/>
      <w:lang w:bidi="fa-IR"/>
    </w:rPr>
  </w:style>
  <w:style w:type="paragraph" w:customStyle="1" w:styleId="aff7">
    <w:name w:val="فلوچارت"/>
    <w:basedOn w:val="Normal"/>
    <w:autoRedefine/>
    <w:rsid w:val="00A67B37"/>
    <w:pPr>
      <w:spacing w:before="0" w:after="0"/>
      <w:jc w:val="center"/>
    </w:pPr>
    <w:rPr>
      <w:rFonts w:ascii="Times New Roman" w:eastAsia="SimSun" w:hAnsi="Times New Roman" w:cs="B Mitra"/>
      <w:sz w:val="24"/>
      <w:szCs w:val="28"/>
      <w:lang w:bidi="fa-IR"/>
    </w:rPr>
  </w:style>
  <w:style w:type="paragraph" w:customStyle="1" w:styleId="aff8">
    <w:name w:val="متن انگليسي در بين فارسي"/>
    <w:basedOn w:val="1"/>
    <w:rsid w:val="00A67B37"/>
    <w:rPr>
      <w:rFonts w:cs="Times New Roman"/>
    </w:rPr>
  </w:style>
  <w:style w:type="paragraph" w:customStyle="1" w:styleId="aff9">
    <w:name w:val="مرجع"/>
    <w:basedOn w:val="Normal"/>
    <w:autoRedefine/>
    <w:qFormat/>
    <w:rsid w:val="00A67B37"/>
    <w:pPr>
      <w:spacing w:before="0" w:after="0"/>
      <w:jc w:val="center"/>
    </w:pPr>
    <w:rPr>
      <w:rFonts w:ascii="Times New Roman" w:eastAsia="Times New Roman" w:hAnsi="Times New Roman" w:cs="B Mitra"/>
      <w:sz w:val="24"/>
      <w:szCs w:val="24"/>
    </w:rPr>
  </w:style>
  <w:style w:type="paragraph" w:customStyle="1" w:styleId="affa">
    <w:name w:val="معيارها"/>
    <w:basedOn w:val="Normal"/>
    <w:autoRedefine/>
    <w:qFormat/>
    <w:rsid w:val="00A67B37"/>
    <w:pPr>
      <w:spacing w:before="0" w:after="0"/>
      <w:jc w:val="left"/>
    </w:pPr>
    <w:rPr>
      <w:rFonts w:ascii="Times New Roman" w:eastAsia="Times New Roman" w:hAnsi="Times New Roman" w:cs="B Mitra"/>
      <w:b/>
      <w:i/>
      <w:iCs/>
      <w:sz w:val="24"/>
      <w:szCs w:val="28"/>
      <w:u w:val="single"/>
    </w:rPr>
  </w:style>
  <w:style w:type="paragraph" w:customStyle="1" w:styleId="a2">
    <w:name w:val="نقطه دار"/>
    <w:basedOn w:val="Normal"/>
    <w:rsid w:val="00A67B37"/>
    <w:pPr>
      <w:numPr>
        <w:numId w:val="16"/>
      </w:numPr>
      <w:spacing w:before="0" w:after="0" w:line="480" w:lineRule="atLeast"/>
    </w:pPr>
    <w:rPr>
      <w:rFonts w:ascii="Times New Roman" w:eastAsia="Times New Roman" w:hAnsi="Times New Roman" w:cs="B Mitra"/>
      <w:sz w:val="24"/>
      <w:szCs w:val="28"/>
    </w:rPr>
  </w:style>
  <w:style w:type="paragraph" w:customStyle="1" w:styleId="a3">
    <w:name w:val="نقطه دار...."/>
    <w:basedOn w:val="Normal"/>
    <w:autoRedefine/>
    <w:qFormat/>
    <w:rsid w:val="00A67B37"/>
    <w:pPr>
      <w:numPr>
        <w:numId w:val="17"/>
      </w:numPr>
      <w:spacing w:before="100" w:beforeAutospacing="1" w:after="100" w:afterAutospacing="1"/>
    </w:pPr>
    <w:rPr>
      <w:rFonts w:ascii="Times New Roman" w:eastAsia="Times New Roman" w:hAnsi="Times New Roman" w:cs="B Mitra"/>
      <w:sz w:val="24"/>
      <w:szCs w:val="28"/>
    </w:rPr>
  </w:style>
  <w:style w:type="paragraph" w:customStyle="1" w:styleId="affb">
    <w:name w:val="نگارنده"/>
    <w:basedOn w:val="Normal"/>
    <w:autoRedefine/>
    <w:qFormat/>
    <w:rsid w:val="00A67B37"/>
    <w:pPr>
      <w:spacing w:before="0" w:after="0"/>
      <w:jc w:val="center"/>
    </w:pPr>
    <w:rPr>
      <w:rFonts w:ascii="Times New Roman" w:eastAsia="Times New Roman" w:hAnsi="Times New Roman" w:cs="B Mitra"/>
      <w:bCs/>
      <w:sz w:val="24"/>
      <w:szCs w:val="32"/>
    </w:rPr>
  </w:style>
  <w:style w:type="character" w:customStyle="1" w:styleId="BoldRed">
    <w:name w:val="Bold Red"/>
    <w:basedOn w:val="DefaultParagraphFont"/>
    <w:rsid w:val="00A67B37"/>
    <w:rPr>
      <w:b/>
      <w:bCs/>
      <w:color w:val="FF0000"/>
    </w:rPr>
  </w:style>
  <w:style w:type="paragraph" w:customStyle="1" w:styleId="Film">
    <w:name w:val="Film"/>
    <w:basedOn w:val="Normal"/>
    <w:qFormat/>
    <w:rsid w:val="00A67B37"/>
    <w:rPr>
      <w:rFonts w:asciiTheme="majorBidi" w:hAnsiTheme="majorBidi"/>
      <w:color w:val="FF0000"/>
      <w:lang w:bidi="fa-IR"/>
    </w:rPr>
  </w:style>
  <w:style w:type="paragraph" w:customStyle="1" w:styleId="AAA-MatnAsli">
    <w:name w:val="AAA-Matn Asli"/>
    <w:basedOn w:val="Normal"/>
    <w:autoRedefine/>
    <w:qFormat/>
    <w:rsid w:val="00A67B37"/>
    <w:pPr>
      <w:ind w:left="144" w:right="144" w:firstLine="288"/>
    </w:pPr>
    <w:rPr>
      <w:lang w:bidi="fa-IR"/>
    </w:rPr>
  </w:style>
  <w:style w:type="paragraph" w:customStyle="1" w:styleId="AAE-Normal">
    <w:name w:val="AAE-Normal"/>
    <w:autoRedefine/>
    <w:qFormat/>
    <w:rsid w:val="00A67B37"/>
    <w:pPr>
      <w:spacing w:before="60" w:after="60" w:line="240" w:lineRule="auto"/>
      <w:ind w:left="144" w:right="144" w:firstLine="288"/>
      <w:jc w:val="both"/>
    </w:pPr>
    <w:rPr>
      <w:rFonts w:ascii="Times New Roman" w:hAnsi="Times New Roman"/>
      <w:sz w:val="24"/>
      <w:szCs w:val="26"/>
      <w:lang w:bidi="ar-SA"/>
    </w:rPr>
  </w:style>
  <w:style w:type="paragraph" w:customStyle="1" w:styleId="AAG-Normal">
    <w:name w:val="AAG-Normal"/>
    <w:basedOn w:val="AAE-Normal"/>
    <w:autoRedefine/>
    <w:qFormat/>
    <w:rsid w:val="00A67B37"/>
  </w:style>
  <w:style w:type="paragraph" w:customStyle="1" w:styleId="AAF-Normal">
    <w:name w:val="AAF-Normal"/>
    <w:basedOn w:val="AAE-Normal"/>
    <w:autoRedefine/>
    <w:qFormat/>
    <w:rsid w:val="00A67B37"/>
    <w:pPr>
      <w:jc w:val="left"/>
    </w:pPr>
    <w:rPr>
      <w:szCs w:val="20"/>
      <w:lang w:bidi="fa-IR"/>
    </w:rPr>
  </w:style>
  <w:style w:type="paragraph" w:customStyle="1" w:styleId="AAS-Normal">
    <w:name w:val="AAS-Normal"/>
    <w:basedOn w:val="AAE-Normal"/>
    <w:autoRedefine/>
    <w:qFormat/>
    <w:rsid w:val="00A67B37"/>
  </w:style>
  <w:style w:type="paragraph" w:customStyle="1" w:styleId="AAA-Bullet-Star">
    <w:name w:val="AAA-Bullet - Star"/>
    <w:basedOn w:val="Normal"/>
    <w:qFormat/>
    <w:rsid w:val="00B018EB"/>
    <w:pPr>
      <w:numPr>
        <w:numId w:val="18"/>
      </w:numPr>
    </w:pPr>
  </w:style>
  <w:style w:type="paragraph" w:customStyle="1" w:styleId="AAA-Table">
    <w:name w:val="AAA-Table"/>
    <w:basedOn w:val="Normal"/>
    <w:qFormat/>
    <w:rsid w:val="00B018EB"/>
    <w:pPr>
      <w:contextualSpacing/>
      <w:jc w:val="left"/>
    </w:pPr>
    <w:rPr>
      <w:sz w:val="16"/>
      <w:szCs w:val="20"/>
    </w:rPr>
  </w:style>
  <w:style w:type="paragraph" w:customStyle="1" w:styleId="AAA-Bullet-Circle">
    <w:name w:val="AAA-Bullet - Circle"/>
    <w:basedOn w:val="Normal"/>
    <w:qFormat/>
    <w:rsid w:val="00B018EB"/>
    <w:pPr>
      <w:numPr>
        <w:numId w:val="20"/>
      </w:numPr>
      <w:ind w:left="1080"/>
    </w:pPr>
    <w:rPr>
      <w:sz w:val="18"/>
      <w:szCs w:val="22"/>
      <w:lang w:bidi="fa-IR"/>
    </w:rPr>
  </w:style>
  <w:style w:type="paragraph" w:customStyle="1" w:styleId="AAA-Film">
    <w:name w:val="AAA-Film"/>
    <w:basedOn w:val="Normal"/>
    <w:qFormat/>
    <w:rsid w:val="00B018EB"/>
    <w:rPr>
      <w:rFonts w:asciiTheme="majorBidi" w:hAnsiTheme="majorBidi"/>
      <w:color w:val="FF0000"/>
      <w:lang w:bidi="fa-IR"/>
    </w:rPr>
  </w:style>
  <w:style w:type="paragraph" w:customStyle="1" w:styleId="AAA-Aks-Subfigure">
    <w:name w:val="AAA-Aks-Sub figure"/>
    <w:basedOn w:val="Normal"/>
    <w:rsid w:val="00B018EB"/>
    <w:pPr>
      <w:spacing w:after="240"/>
      <w:jc w:val="center"/>
    </w:pPr>
    <w:rPr>
      <w:rFonts w:eastAsia="Times New Roman"/>
      <w:sz w:val="18"/>
      <w:szCs w:val="20"/>
    </w:rPr>
  </w:style>
  <w:style w:type="paragraph" w:customStyle="1" w:styleId="AAA-SubTable">
    <w:name w:val="AAA-Sub Table"/>
    <w:basedOn w:val="Normal"/>
    <w:rsid w:val="00B018EB"/>
    <w:pPr>
      <w:spacing w:before="120"/>
      <w:jc w:val="center"/>
    </w:pPr>
    <w:rPr>
      <w:rFonts w:ascii="Calibri" w:hAnsi="Calibri"/>
      <w:sz w:val="18"/>
      <w:szCs w:val="20"/>
    </w:rPr>
  </w:style>
  <w:style w:type="paragraph" w:customStyle="1" w:styleId="AAA-EnglishTable">
    <w:name w:val="AAA-English Table"/>
    <w:basedOn w:val="AAE-Normal"/>
    <w:qFormat/>
    <w:rsid w:val="00B018EB"/>
    <w:pPr>
      <w:jc w:val="right"/>
    </w:pPr>
    <w:rPr>
      <w:rFonts w:eastAsia="Arial" w:cs="Arial"/>
      <w:sz w:val="20"/>
      <w:szCs w:val="20"/>
    </w:rPr>
  </w:style>
  <w:style w:type="paragraph" w:customStyle="1" w:styleId="AAE-Bullet-Circle">
    <w:name w:val="AAE-Bullet - Circle"/>
    <w:basedOn w:val="AAA-Bullet-Circle"/>
    <w:rsid w:val="00B018EB"/>
    <w:pPr>
      <w:bidi w:val="0"/>
    </w:pPr>
    <w:rPr>
      <w:rFonts w:asciiTheme="majorBidi" w:eastAsia="Times New Roman" w:hAnsiTheme="majorBidi"/>
      <w:sz w:val="20"/>
    </w:rPr>
  </w:style>
  <w:style w:type="paragraph" w:customStyle="1" w:styleId="AAE-Bullet-Star">
    <w:name w:val="AAE-Bullet - Star"/>
    <w:basedOn w:val="Normal"/>
    <w:rsid w:val="00B018EB"/>
    <w:pPr>
      <w:bidi w:val="0"/>
      <w:ind w:left="720" w:hanging="360"/>
    </w:pPr>
    <w:rPr>
      <w:rFonts w:asciiTheme="majorBidi" w:eastAsia="Times New Roman" w:hAnsiTheme="majorBidi"/>
      <w:sz w:val="24"/>
    </w:rPr>
  </w:style>
  <w:style w:type="paragraph" w:customStyle="1" w:styleId="AAE-Heading1">
    <w:name w:val="AAE-Heading 1"/>
    <w:basedOn w:val="Normal"/>
    <w:rsid w:val="00B018EB"/>
    <w:pPr>
      <w:keepNext/>
      <w:keepLines/>
      <w:bidi w:val="0"/>
      <w:spacing w:before="240"/>
      <w:ind w:left="360" w:hanging="360"/>
      <w:outlineLvl w:val="0"/>
    </w:pPr>
    <w:rPr>
      <w:rFonts w:asciiTheme="majorBidi" w:eastAsia="Times New Roman" w:hAnsiTheme="majorBidi"/>
      <w:b/>
      <w:bCs/>
      <w:color w:val="4472C4" w:themeColor="accent1"/>
      <w:sz w:val="36"/>
      <w:szCs w:val="52"/>
      <w:lang w:bidi="fa-IR"/>
    </w:rPr>
  </w:style>
  <w:style w:type="paragraph" w:customStyle="1" w:styleId="AAE-Heading2">
    <w:name w:val="AAE-Heading 2"/>
    <w:basedOn w:val="Heading2"/>
    <w:rsid w:val="00B018EB"/>
    <w:pPr>
      <w:bidi w:val="0"/>
    </w:pPr>
    <w:rPr>
      <w:rFonts w:asciiTheme="majorBidi" w:eastAsia="Times New Roman" w:hAnsiTheme="majorBidi"/>
      <w:color w:val="4472C4" w:themeColor="accent1"/>
      <w:sz w:val="32"/>
      <w:lang w:bidi="fa-IR"/>
    </w:rPr>
  </w:style>
  <w:style w:type="paragraph" w:customStyle="1" w:styleId="AAE-Heading3">
    <w:name w:val="AAE-Heading 3"/>
    <w:basedOn w:val="Heading3"/>
    <w:rsid w:val="00B018EB"/>
    <w:pPr>
      <w:bidi w:val="0"/>
    </w:pPr>
    <w:rPr>
      <w:rFonts w:asciiTheme="majorBidi" w:eastAsia="Times New Roman" w:hAnsiTheme="majorBidi"/>
      <w:color w:val="4472C4" w:themeColor="accent1"/>
      <w:sz w:val="28"/>
    </w:rPr>
  </w:style>
  <w:style w:type="paragraph" w:customStyle="1" w:styleId="AAE-Heading4">
    <w:name w:val="AAE-Heading 4"/>
    <w:basedOn w:val="Heading4"/>
    <w:rsid w:val="00B018EB"/>
    <w:pPr>
      <w:bidi w:val="0"/>
    </w:pPr>
    <w:rPr>
      <w:rFonts w:asciiTheme="majorBidi" w:eastAsia="Times New Roman" w:hAnsiTheme="majorBidi"/>
      <w:i/>
      <w:color w:val="4472C4" w:themeColor="accent1"/>
      <w:sz w:val="28"/>
    </w:rPr>
  </w:style>
  <w:style w:type="paragraph" w:customStyle="1" w:styleId="AAE-Heading5">
    <w:name w:val="AAE-Heading 5"/>
    <w:basedOn w:val="Heading5"/>
    <w:rsid w:val="00B018EB"/>
    <w:pPr>
      <w:bidi w:val="0"/>
    </w:pPr>
    <w:rPr>
      <w:rFonts w:asciiTheme="majorBidi" w:eastAsia="Times New Roman" w:hAnsiTheme="majorBidi"/>
      <w:i/>
      <w:color w:val="4472C4" w:themeColor="accent1"/>
      <w:sz w:val="24"/>
    </w:rPr>
  </w:style>
  <w:style w:type="paragraph" w:customStyle="1" w:styleId="AAE-Heading6">
    <w:name w:val="AAE-Heading 6"/>
    <w:basedOn w:val="Heading6"/>
    <w:rsid w:val="00B018EB"/>
    <w:pPr>
      <w:bidi w:val="0"/>
      <w:spacing w:before="240"/>
    </w:pPr>
    <w:rPr>
      <w:rFonts w:asciiTheme="majorBidi" w:eastAsia="Times New Roman" w:hAnsiTheme="majorBidi"/>
      <w:color w:val="4472C4" w:themeColor="accent1"/>
    </w:rPr>
  </w:style>
  <w:style w:type="paragraph" w:customStyle="1" w:styleId="AAE-Heading7">
    <w:name w:val="AAE-Heading 7"/>
    <w:basedOn w:val="Heading7"/>
    <w:rsid w:val="00B018EB"/>
    <w:pPr>
      <w:bidi w:val="0"/>
      <w:spacing w:before="240" w:after="60"/>
    </w:pPr>
    <w:rPr>
      <w:rFonts w:asciiTheme="majorBidi" w:eastAsia="Times New Roman" w:hAnsiTheme="majorBidi"/>
      <w:color w:val="4472C4" w:themeColor="accent1"/>
    </w:rPr>
  </w:style>
  <w:style w:type="paragraph" w:customStyle="1" w:styleId="AAE-Heading8">
    <w:name w:val="AAE-Heading 8"/>
    <w:basedOn w:val="Heading8"/>
    <w:rsid w:val="00B018EB"/>
    <w:pPr>
      <w:bidi w:val="0"/>
      <w:spacing w:before="240" w:after="60"/>
    </w:pPr>
    <w:rPr>
      <w:rFonts w:asciiTheme="majorBidi" w:eastAsia="Times New Roman" w:hAnsiTheme="majorBidi"/>
      <w:color w:val="4472C4" w:themeColor="accent1"/>
    </w:rPr>
  </w:style>
  <w:style w:type="paragraph" w:customStyle="1" w:styleId="AAE-Heading9">
    <w:name w:val="AAE-Heading 9"/>
    <w:basedOn w:val="Heading9"/>
    <w:rsid w:val="00B018EB"/>
    <w:pPr>
      <w:bidi w:val="0"/>
      <w:spacing w:before="240" w:after="60"/>
    </w:pPr>
    <w:rPr>
      <w:rFonts w:asciiTheme="majorBidi" w:eastAsia="Times New Roman" w:hAnsiTheme="majorBidi"/>
      <w:color w:val="4472C4" w:themeColor="accent1"/>
      <w:lang w:bidi="fa-IR"/>
    </w:rPr>
  </w:style>
  <w:style w:type="paragraph" w:customStyle="1" w:styleId="AAE-subfigure">
    <w:name w:val="AAE-sub figure"/>
    <w:basedOn w:val="Normal"/>
    <w:rsid w:val="00B018EB"/>
    <w:pPr>
      <w:bidi w:val="0"/>
      <w:spacing w:after="200"/>
      <w:jc w:val="center"/>
    </w:pPr>
    <w:rPr>
      <w:rFonts w:eastAsia="Times New Roman"/>
      <w:b/>
      <w:bCs/>
      <w:iCs/>
      <w:noProof/>
      <w:sz w:val="18"/>
      <w:szCs w:val="20"/>
    </w:rPr>
  </w:style>
  <w:style w:type="paragraph" w:customStyle="1" w:styleId="AAE-SubTable">
    <w:name w:val="AAE-Sub Table"/>
    <w:basedOn w:val="AAA-SubTable"/>
    <w:rsid w:val="00B018EB"/>
    <w:pPr>
      <w:bidi w:val="0"/>
    </w:pPr>
    <w:rPr>
      <w:rFonts w:eastAsia="Times New Roman"/>
    </w:rPr>
  </w:style>
  <w:style w:type="paragraph" w:customStyle="1" w:styleId="AAE-EnglishTable">
    <w:name w:val="AAE-English Table"/>
    <w:basedOn w:val="AAE-Normal"/>
    <w:rsid w:val="00B018EB"/>
    <w:pPr>
      <w:numPr>
        <w:ilvl w:val="8"/>
        <w:numId w:val="19"/>
      </w:numPr>
      <w:jc w:val="right"/>
    </w:pPr>
    <w:rPr>
      <w:sz w:val="20"/>
      <w:szCs w:val="20"/>
    </w:rPr>
  </w:style>
  <w:style w:type="paragraph" w:customStyle="1" w:styleId="AAA-DeutschTable">
    <w:name w:val="AAA-Deutsch Table"/>
    <w:basedOn w:val="AAG-Normal"/>
    <w:qFormat/>
    <w:rsid w:val="00B018EB"/>
    <w:rPr>
      <w:sz w:val="20"/>
    </w:rPr>
  </w:style>
  <w:style w:type="paragraph" w:customStyle="1" w:styleId="AAA-Subfigure">
    <w:name w:val="AAA-Sub figure"/>
    <w:basedOn w:val="AAA-Aks-Subfigure"/>
    <w:qFormat/>
    <w:rsid w:val="00B018EB"/>
  </w:style>
  <w:style w:type="paragraph" w:customStyle="1" w:styleId="AAAR-Normal">
    <w:name w:val="AAAR-Normal"/>
    <w:basedOn w:val="AAA-MatnAsli"/>
    <w:autoRedefine/>
    <w:qFormat/>
    <w:rsid w:val="00A67B37"/>
    <w:rPr>
      <w:rFonts w:cstheme="majorBidi"/>
      <w:sz w:val="22"/>
    </w:rPr>
  </w:style>
  <w:style w:type="paragraph" w:customStyle="1" w:styleId="AARU-Normal">
    <w:name w:val="AARU-Normal"/>
    <w:basedOn w:val="AAE-Normal"/>
    <w:qFormat/>
    <w:rsid w:val="00A67B37"/>
  </w:style>
  <w:style w:type="paragraph" w:customStyle="1" w:styleId="AAFA-Answer">
    <w:name w:val="AAFA-Answer"/>
    <w:basedOn w:val="AAA-MatnAsli"/>
    <w:qFormat/>
    <w:rsid w:val="00A67B37"/>
    <w:pPr>
      <w:bidi w:val="0"/>
    </w:pPr>
  </w:style>
  <w:style w:type="paragraph" w:customStyle="1" w:styleId="AAFA-Question">
    <w:name w:val="AAFA-Question"/>
    <w:basedOn w:val="AAFA-Answer"/>
    <w:qFormat/>
    <w:rsid w:val="00A67B37"/>
  </w:style>
  <w:style w:type="paragraph" w:customStyle="1" w:styleId="AAE-Answer">
    <w:name w:val="AAE-Answer"/>
    <w:basedOn w:val="AAFA-Question"/>
    <w:qFormat/>
    <w:rsid w:val="00A67B37"/>
  </w:style>
  <w:style w:type="paragraph" w:customStyle="1" w:styleId="AAE-Question">
    <w:name w:val="AAE-Question"/>
    <w:basedOn w:val="AAE-Answer"/>
    <w:qFormat/>
    <w:rsid w:val="00A67B37"/>
  </w:style>
  <w:style w:type="paragraph" w:customStyle="1" w:styleId="AAG-Question">
    <w:name w:val="AAG-Question"/>
    <w:basedOn w:val="AAE-Question"/>
    <w:qFormat/>
    <w:rsid w:val="00A67B37"/>
  </w:style>
  <w:style w:type="paragraph" w:customStyle="1" w:styleId="AAG-Answer">
    <w:name w:val="AAG-Answer"/>
    <w:basedOn w:val="AAE-Question"/>
    <w:qFormat/>
    <w:rsid w:val="00A67B37"/>
  </w:style>
  <w:style w:type="paragraph" w:customStyle="1" w:styleId="AAS-Question">
    <w:name w:val="AAS-Question"/>
    <w:basedOn w:val="AAE-Question"/>
    <w:qFormat/>
    <w:rsid w:val="00A67B37"/>
  </w:style>
  <w:style w:type="paragraph" w:customStyle="1" w:styleId="AAS-Answer">
    <w:name w:val="AAS-Answer"/>
    <w:basedOn w:val="AAE-Question"/>
    <w:qFormat/>
    <w:rsid w:val="00A67B37"/>
  </w:style>
  <w:style w:type="paragraph" w:customStyle="1" w:styleId="AAF-Question">
    <w:name w:val="AAF-Question"/>
    <w:basedOn w:val="AAE-Question"/>
    <w:qFormat/>
    <w:rsid w:val="00A67B37"/>
  </w:style>
  <w:style w:type="paragraph" w:customStyle="1" w:styleId="AAF-Answer">
    <w:name w:val="AAF-Answer"/>
    <w:basedOn w:val="AAE-Question"/>
    <w:qFormat/>
    <w:rsid w:val="00A67B37"/>
  </w:style>
  <w:style w:type="paragraph" w:customStyle="1" w:styleId="AARU-Question">
    <w:name w:val="AARU-Question"/>
    <w:basedOn w:val="AAE-Question"/>
    <w:qFormat/>
    <w:rsid w:val="00A67B37"/>
  </w:style>
  <w:style w:type="paragraph" w:customStyle="1" w:styleId="AARU-Answer">
    <w:name w:val="AARU-Answer"/>
    <w:basedOn w:val="AAE-Question"/>
    <w:qFormat/>
    <w:rsid w:val="00A67B37"/>
  </w:style>
  <w:style w:type="paragraph" w:customStyle="1" w:styleId="AAAR-Question">
    <w:name w:val="AAAR-Question"/>
    <w:basedOn w:val="AAAR-Normal"/>
    <w:qFormat/>
    <w:rsid w:val="00A67B37"/>
    <w:pPr>
      <w:bidi w:val="0"/>
    </w:pPr>
  </w:style>
  <w:style w:type="paragraph" w:customStyle="1" w:styleId="AAAR-Answer">
    <w:name w:val="AAAR-Answer"/>
    <w:basedOn w:val="AAAR-Normal"/>
    <w:qFormat/>
    <w:rsid w:val="00A67B37"/>
    <w:pPr>
      <w:bidi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492304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13" Type="http://schemas.openxmlformats.org/officeDocument/2006/relationships/theme" Target="theme/theme1.xml"/><Relationship Id="rId3" Type="http://schemas.openxmlformats.org/officeDocument/2006/relationships/styles" Target="styles.xml"/><Relationship Id="rId7" Type="http://schemas.microsoft.com/office/2011/relationships/commentsExtended" Target="commentsExtended.xml"/><Relationship Id="rId12"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comments" Target="comment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microsoft.com/office/2018/08/relationships/commentsExtensible" Target="commentsExtensi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ON_AIR\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DCFF88-079E-4EC4-AFC3-7FA37E1C54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706</TotalTime>
  <Pages>1</Pages>
  <Words>2027</Words>
  <Characters>11555</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hasan karimi</dc:creator>
  <cp:keywords/>
  <dc:description/>
  <cp:lastModifiedBy>javad ghyasvand</cp:lastModifiedBy>
  <cp:revision>187</cp:revision>
  <dcterms:created xsi:type="dcterms:W3CDTF">2021-01-21T10:05:00Z</dcterms:created>
  <dcterms:modified xsi:type="dcterms:W3CDTF">2025-07-14T22:06:00Z</dcterms:modified>
</cp:coreProperties>
</file>