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6B8083" w14:textId="2168F3D6" w:rsidR="00F038E6" w:rsidRDefault="00F038E6" w:rsidP="006D60AC">
      <w:pPr>
        <w:pStyle w:val="Heading2"/>
        <w:rPr>
          <w:rtl/>
        </w:rPr>
      </w:pPr>
      <w:commentRangeStart w:id="0"/>
      <w:r w:rsidRPr="00D46496">
        <w:rPr>
          <w:rtl/>
        </w:rPr>
        <w:t>معرفی پنجره</w:t>
      </w:r>
      <w:r w:rsidRPr="00D46496">
        <w:t xml:space="preserve"> "Test View" </w:t>
      </w:r>
      <w:r w:rsidRPr="00D46496">
        <w:rPr>
          <w:rtl/>
        </w:rPr>
        <w:t>در روم</w:t>
      </w:r>
      <w:r w:rsidRPr="00D46496">
        <w:t xml:space="preserve"> "Differential"</w:t>
      </w:r>
      <w:r w:rsidRPr="00D46496">
        <w:rPr>
          <w:rtl/>
        </w:rPr>
        <w:t>، قسمت 2</w:t>
      </w:r>
      <w:commentRangeEnd w:id="0"/>
      <w:r w:rsidR="00CF2D8F">
        <w:rPr>
          <w:rStyle w:val="CommentReference"/>
          <w:rFonts w:asciiTheme="minorHAnsi" w:eastAsiaTheme="minorHAnsi" w:hAnsiTheme="minorHAnsi"/>
          <w:b w:val="0"/>
          <w:bCs w:val="0"/>
          <w:rtl/>
        </w:rPr>
        <w:commentReference w:id="0"/>
      </w:r>
    </w:p>
    <w:p w14:paraId="7EC2543F" w14:textId="6E23F20D" w:rsidR="00E630D5" w:rsidRPr="00E630D5" w:rsidRDefault="00E630D5" w:rsidP="00E630D5">
      <w:pPr>
        <w:pStyle w:val="AAAR-Normal"/>
        <w:jc w:val="left"/>
        <w:rPr>
          <w:rtl/>
        </w:rPr>
      </w:pPr>
      <w:r>
        <w:rPr>
          <w:rtl/>
        </w:rPr>
        <w:t>قر</w:t>
      </w:r>
      <w:r>
        <w:rPr>
          <w:rFonts w:hint="cs"/>
          <w:rtl/>
        </w:rPr>
        <w:t>ی</w:t>
      </w:r>
      <w:r>
        <w:rPr>
          <w:rFonts w:hint="eastAsia"/>
          <w:rtl/>
        </w:rPr>
        <w:t>با</w:t>
      </w:r>
      <w:r>
        <w:rPr>
          <w:rtl/>
        </w:rPr>
        <w:t>...</w:t>
      </w:r>
    </w:p>
    <w:p w14:paraId="792DED7D" w14:textId="55EE7695" w:rsidR="00F038E6" w:rsidRDefault="005D115B" w:rsidP="00275ED0">
      <w:pPr>
        <w:pStyle w:val="AAE-Normal"/>
        <w:rPr>
          <w:rtl/>
        </w:rPr>
      </w:pPr>
      <w:r>
        <w:t xml:space="preserve">Introducing “Test View” window in “Differential” room, Part </w:t>
      </w:r>
      <w:r w:rsidR="00275ED0">
        <w:t>2</w:t>
      </w:r>
    </w:p>
    <w:p w14:paraId="71FCD4AF" w14:textId="50781EEB" w:rsidR="00F038E6" w:rsidRDefault="00275ED0" w:rsidP="007551EB">
      <w:pPr>
        <w:pStyle w:val="AAG-Normal"/>
        <w:rPr>
          <w:color w:val="0070C0"/>
          <w:lang w:val="de-DE"/>
        </w:rPr>
      </w:pPr>
      <w:r w:rsidRPr="000811AB">
        <w:rPr>
          <w:color w:val="0070C0"/>
          <w:lang w:val="de-DE"/>
        </w:rPr>
        <w:t>Einführung des Fensters "Test View" im "Differential" Modul, Teil</w:t>
      </w:r>
      <w:r>
        <w:rPr>
          <w:color w:val="0070C0"/>
          <w:lang w:val="de-DE"/>
        </w:rPr>
        <w:t xml:space="preserve"> 2</w:t>
      </w:r>
    </w:p>
    <w:p w14:paraId="18ECD8BF" w14:textId="7E25B3C9" w:rsidR="00750F00" w:rsidRDefault="00750F00" w:rsidP="00827ACD">
      <w:pPr>
        <w:pStyle w:val="AAS-Normal"/>
        <w:rPr>
          <w:lang w:val="de-DE"/>
        </w:rPr>
      </w:pPr>
      <w:r>
        <w:rPr>
          <w:lang w:val="de-DE"/>
        </w:rPr>
        <w:t>.</w:t>
      </w:r>
      <w:r w:rsidRPr="0038074F">
        <w:rPr>
          <w:lang w:val="es-ES"/>
        </w:rPr>
        <w:t xml:space="preserve"> </w:t>
      </w:r>
      <w:r w:rsidRPr="0038074F">
        <w:rPr>
          <w:lang w:val="de-DE"/>
        </w:rPr>
        <w:t>Introduciendo la ventana "Vista de prueba" en la sala "Diferencial", Parte II:</w:t>
      </w:r>
    </w:p>
    <w:p w14:paraId="4240B521" w14:textId="477192BF" w:rsidR="007551EB" w:rsidRPr="00275ED0" w:rsidRDefault="007551EB" w:rsidP="00AD78C1">
      <w:pPr>
        <w:pStyle w:val="AAF-Normal"/>
        <w:rPr>
          <w:rtl/>
        </w:rPr>
      </w:pPr>
      <w:r>
        <w:t>Bientôt disponible</w:t>
      </w:r>
    </w:p>
    <w:p w14:paraId="0B783C95" w14:textId="2EA2A778" w:rsidR="00F038E6" w:rsidRDefault="00F038E6" w:rsidP="006D60AC">
      <w:pPr>
        <w:pStyle w:val="Heading3"/>
      </w:pPr>
      <w:r>
        <w:rPr>
          <w:rFonts w:hint="cs"/>
          <w:rtl/>
        </w:rPr>
        <w:t xml:space="preserve">زبانه </w:t>
      </w:r>
      <w:r>
        <w:t>search test</w:t>
      </w:r>
    </w:p>
    <w:p w14:paraId="30FF7904" w14:textId="0AC588CB" w:rsidR="00E630D5" w:rsidRPr="00E630D5" w:rsidRDefault="00E630D5" w:rsidP="00E630D5">
      <w:pPr>
        <w:pStyle w:val="AAAR-Normal"/>
        <w:jc w:val="left"/>
        <w:rPr>
          <w:rtl/>
        </w:rPr>
      </w:pPr>
      <w:r>
        <w:rPr>
          <w:rtl/>
        </w:rPr>
        <w:t>قر</w:t>
      </w:r>
      <w:r>
        <w:rPr>
          <w:rFonts w:hint="cs"/>
          <w:rtl/>
        </w:rPr>
        <w:t>ی</w:t>
      </w:r>
      <w:r>
        <w:rPr>
          <w:rFonts w:hint="eastAsia"/>
          <w:rtl/>
        </w:rPr>
        <w:t>با</w:t>
      </w:r>
      <w:r>
        <w:rPr>
          <w:rtl/>
        </w:rPr>
        <w:t>...</w:t>
      </w:r>
    </w:p>
    <w:p w14:paraId="1EB8CF1C" w14:textId="3F027821" w:rsidR="00F038E6" w:rsidRDefault="00275ED0" w:rsidP="00275ED0">
      <w:pPr>
        <w:pStyle w:val="AAE-Normal"/>
        <w:rPr>
          <w:rtl/>
        </w:rPr>
      </w:pPr>
      <w:r w:rsidRPr="00275ED0">
        <w:rPr>
          <w:color w:val="0070C0"/>
        </w:rPr>
        <w:t>“</w:t>
      </w:r>
      <w:r w:rsidR="00CF2D8F" w:rsidRPr="00275ED0">
        <w:rPr>
          <w:color w:val="0070C0"/>
        </w:rPr>
        <w:t>Search</w:t>
      </w:r>
      <w:r w:rsidR="00D66C5B" w:rsidRPr="00275ED0">
        <w:rPr>
          <w:color w:val="0070C0"/>
        </w:rPr>
        <w:t xml:space="preserve"> </w:t>
      </w:r>
      <w:r w:rsidRPr="00275ED0">
        <w:rPr>
          <w:color w:val="0070C0"/>
        </w:rPr>
        <w:t>T</w:t>
      </w:r>
      <w:r w:rsidR="00D66C5B" w:rsidRPr="00275ED0">
        <w:rPr>
          <w:color w:val="0070C0"/>
        </w:rPr>
        <w:t>est</w:t>
      </w:r>
      <w:r w:rsidRPr="00275ED0">
        <w:rPr>
          <w:color w:val="0070C0"/>
        </w:rPr>
        <w:t>”</w:t>
      </w:r>
      <w:r w:rsidR="00D66C5B" w:rsidRPr="00275ED0">
        <w:rPr>
          <w:color w:val="0070C0"/>
        </w:rPr>
        <w:t xml:space="preserve"> </w:t>
      </w:r>
      <w:r w:rsidRPr="00275ED0">
        <w:rPr>
          <w:color w:val="0070C0"/>
        </w:rPr>
        <w:t>T</w:t>
      </w:r>
      <w:r w:rsidR="00D66C5B" w:rsidRPr="00275ED0">
        <w:rPr>
          <w:color w:val="0070C0"/>
        </w:rPr>
        <w:t>ab</w:t>
      </w:r>
    </w:p>
    <w:p w14:paraId="32EE3ABE" w14:textId="33C8F060" w:rsidR="00F038E6" w:rsidRDefault="00275ED0" w:rsidP="007551EB">
      <w:pPr>
        <w:pStyle w:val="AAG-Normal"/>
      </w:pPr>
      <w:r>
        <w:t>Register “Search Test”</w:t>
      </w:r>
    </w:p>
    <w:p w14:paraId="3254203E" w14:textId="318AF9AB" w:rsidR="00750F00" w:rsidRDefault="00750F00" w:rsidP="00827ACD">
      <w:pPr>
        <w:pStyle w:val="AAS-Normal"/>
      </w:pPr>
      <w:r>
        <w:t>.</w:t>
      </w:r>
      <w:r w:rsidRPr="0038074F">
        <w:t xml:space="preserve"> Pestaña "Prueba de búsqueda":</w:t>
      </w:r>
    </w:p>
    <w:p w14:paraId="7AD6BD41" w14:textId="1B275F1A" w:rsidR="007551EB" w:rsidRPr="00FF46EF" w:rsidRDefault="007551EB" w:rsidP="00AD78C1">
      <w:pPr>
        <w:pStyle w:val="AAF-Normal"/>
        <w:rPr>
          <w:rtl/>
        </w:rPr>
      </w:pPr>
      <w:r>
        <w:t>Bientôt disponible</w:t>
      </w:r>
    </w:p>
    <w:p w14:paraId="78504F21" w14:textId="666D904F" w:rsidR="00F038E6" w:rsidRDefault="00F038E6" w:rsidP="006D60AC">
      <w:pPr>
        <w:pStyle w:val="AAA-MatnAsli"/>
        <w:rPr>
          <w:rtl/>
        </w:rPr>
      </w:pPr>
      <w:r w:rsidRPr="001F6DB4">
        <w:rPr>
          <w:rFonts w:hint="cs"/>
          <w:rtl/>
        </w:rPr>
        <w:t>در روم "</w:t>
      </w:r>
      <w:r w:rsidRPr="001F6DB4">
        <w:t>Differential</w:t>
      </w:r>
      <w:r w:rsidRPr="001F6DB4">
        <w:rPr>
          <w:rFonts w:hint="cs"/>
          <w:rtl/>
        </w:rPr>
        <w:t>"</w:t>
      </w:r>
      <w:r w:rsidRPr="001F6DB4">
        <w:t xml:space="preserve"> </w:t>
      </w:r>
      <w:r w:rsidRPr="001F6DB4">
        <w:rPr>
          <w:rFonts w:hint="cs"/>
          <w:rtl/>
        </w:rPr>
        <w:t>پس از انجام "</w:t>
      </w:r>
      <w:r w:rsidRPr="001F6DB4">
        <w:t>Shot Test</w:t>
      </w:r>
      <w:r w:rsidRPr="001F6DB4">
        <w:rPr>
          <w:rFonts w:hint="cs"/>
          <w:rtl/>
        </w:rPr>
        <w:t>" و</w:t>
      </w:r>
      <w:r w:rsidR="007A38DD">
        <w:rPr>
          <w:rFonts w:hint="cs"/>
          <w:rtl/>
        </w:rPr>
        <w:t xml:space="preserve"> </w:t>
      </w:r>
      <w:r w:rsidRPr="001F6DB4">
        <w:rPr>
          <w:rFonts w:hint="cs"/>
          <w:rtl/>
        </w:rPr>
        <w:t>‌"</w:t>
      </w:r>
      <w:r w:rsidRPr="001F6DB4">
        <w:t>Check Test</w:t>
      </w:r>
      <w:r w:rsidRPr="001F6DB4">
        <w:rPr>
          <w:rFonts w:hint="cs"/>
          <w:rtl/>
        </w:rPr>
        <w:t>" باید "</w:t>
      </w:r>
      <w:r w:rsidRPr="001F6DB4">
        <w:t>Search Test</w:t>
      </w:r>
      <w:r w:rsidRPr="001F6DB4">
        <w:rPr>
          <w:rFonts w:hint="cs"/>
          <w:rtl/>
        </w:rPr>
        <w:t>" انجام داد. هدف از این تست پیدا کردن خط منحنی مشخصه</w:t>
      </w:r>
      <w:r>
        <w:rPr>
          <w:rFonts w:hint="cs"/>
          <w:rtl/>
        </w:rPr>
        <w:t xml:space="preserve"> می‌باشد</w:t>
      </w:r>
      <w:r w:rsidRPr="001F6DB4">
        <w:rPr>
          <w:rFonts w:hint="cs"/>
          <w:rtl/>
        </w:rPr>
        <w:t>.</w:t>
      </w:r>
      <w:r>
        <w:rPr>
          <w:rFonts w:hint="cs"/>
          <w:rtl/>
        </w:rPr>
        <w:t xml:space="preserve"> </w:t>
      </w:r>
      <w:r w:rsidRPr="00A27A5C">
        <w:rPr>
          <w:rFonts w:hint="cs"/>
          <w:rtl/>
        </w:rPr>
        <w:t>برای انجام "</w:t>
      </w:r>
      <w:r w:rsidRPr="001F6DB4">
        <w:t xml:space="preserve"> Search </w:t>
      </w:r>
      <w:r w:rsidRPr="00A27A5C">
        <w:t>Test</w:t>
      </w:r>
      <w:r w:rsidRPr="00A27A5C">
        <w:rPr>
          <w:rFonts w:hint="cs"/>
          <w:rtl/>
        </w:rPr>
        <w:t>" ابتدا باید خطوطی با نام "</w:t>
      </w:r>
      <w:r w:rsidRPr="001F6DB4">
        <w:t xml:space="preserve"> Search </w:t>
      </w:r>
      <w:r w:rsidRPr="00A27A5C">
        <w:t>Line</w:t>
      </w:r>
      <w:r w:rsidRPr="00A27A5C">
        <w:rPr>
          <w:rFonts w:hint="cs"/>
          <w:rtl/>
        </w:rPr>
        <w:t>" در قسمت‌های مختلف نمودار رسم کرد</w:t>
      </w:r>
      <w:r w:rsidRPr="00D87BCF">
        <w:rPr>
          <w:rFonts w:hint="cs"/>
          <w:rtl/>
        </w:rPr>
        <w:t xml:space="preserve"> </w:t>
      </w:r>
      <w:r w:rsidRPr="001F6DB4">
        <w:rPr>
          <w:rFonts w:hint="cs"/>
          <w:rtl/>
        </w:rPr>
        <w:t xml:space="preserve">که روش کشیدن </w:t>
      </w:r>
      <w:r>
        <w:rPr>
          <w:rFonts w:hint="cs"/>
          <w:rtl/>
        </w:rPr>
        <w:t xml:space="preserve">آن </w:t>
      </w:r>
      <w:r w:rsidRPr="001F6DB4">
        <w:rPr>
          <w:rFonts w:hint="cs"/>
          <w:rtl/>
        </w:rPr>
        <w:t>مانند روش توضیح داده شده برای "</w:t>
      </w:r>
      <w:r w:rsidRPr="001F6DB4">
        <w:t>Check Line</w:t>
      </w:r>
      <w:r w:rsidRPr="001F6DB4">
        <w:rPr>
          <w:rFonts w:hint="cs"/>
          <w:rtl/>
        </w:rPr>
        <w:t>" است</w:t>
      </w:r>
      <w:r w:rsidRPr="00A27A5C">
        <w:rPr>
          <w:rFonts w:hint="cs"/>
          <w:rtl/>
        </w:rPr>
        <w:t>. برای کشیدن این خط ابتدا از قسمت "</w:t>
      </w:r>
      <w:r w:rsidRPr="001F6DB4">
        <w:t xml:space="preserve">Search </w:t>
      </w:r>
      <w:r w:rsidRPr="00A27A5C">
        <w:t>Line</w:t>
      </w:r>
      <w:r w:rsidRPr="00A27A5C">
        <w:rPr>
          <w:rFonts w:hint="cs"/>
          <w:rtl/>
        </w:rPr>
        <w:t>"، بخش "</w:t>
      </w:r>
      <w:r w:rsidRPr="00A27A5C">
        <w:t>Origin</w:t>
      </w:r>
      <w:r w:rsidRPr="00A27A5C">
        <w:rPr>
          <w:rFonts w:hint="cs"/>
          <w:rtl/>
        </w:rPr>
        <w:t>" نقطه‌ی شروع این خط مشخص می‌شود. در فیلد "</w:t>
      </w:r>
      <w:r>
        <w:t>Idiff</w:t>
      </w:r>
      <w:r>
        <w:rPr>
          <w:rFonts w:hint="cs"/>
          <w:rtl/>
        </w:rPr>
        <w:t xml:space="preserve">" جریان دیفرانسیل </w:t>
      </w:r>
      <w:r w:rsidRPr="00A27A5C">
        <w:rPr>
          <w:rFonts w:hint="cs"/>
          <w:rtl/>
        </w:rPr>
        <w:t>مبدا</w:t>
      </w:r>
      <w:r>
        <w:rPr>
          <w:rFonts w:hint="cs"/>
          <w:rtl/>
        </w:rPr>
        <w:t xml:space="preserve"> </w:t>
      </w:r>
      <w:r>
        <w:t>2In</w:t>
      </w:r>
      <w:r w:rsidRPr="00A27A5C">
        <w:rPr>
          <w:rFonts w:hint="cs"/>
          <w:rtl/>
        </w:rPr>
        <w:t>، فیلد "</w:t>
      </w:r>
      <w:r>
        <w:t>I bias</w:t>
      </w:r>
      <w:r w:rsidRPr="00A27A5C">
        <w:rPr>
          <w:rFonts w:hint="cs"/>
          <w:rtl/>
        </w:rPr>
        <w:t xml:space="preserve">" جریان </w:t>
      </w:r>
      <w:r>
        <w:rPr>
          <w:rFonts w:hint="cs"/>
          <w:rtl/>
        </w:rPr>
        <w:t xml:space="preserve">بایاس مبدا </w:t>
      </w:r>
      <w:r>
        <w:t>3In</w:t>
      </w:r>
      <w:r>
        <w:rPr>
          <w:rFonts w:hint="cs"/>
          <w:rtl/>
        </w:rPr>
        <w:t xml:space="preserve"> </w:t>
      </w:r>
      <w:r w:rsidRPr="00A27A5C">
        <w:rPr>
          <w:rFonts w:hint="cs"/>
          <w:rtl/>
        </w:rPr>
        <w:t>و در فیلد "</w:t>
      </w:r>
      <w:r w:rsidRPr="00A27A5C">
        <w:t>Angle</w:t>
      </w:r>
      <w:r w:rsidRPr="00A27A5C">
        <w:rPr>
          <w:rFonts w:hint="cs"/>
          <w:rtl/>
        </w:rPr>
        <w:t xml:space="preserve">" هم زاویه خط </w:t>
      </w:r>
      <w:r>
        <w:t>search</w:t>
      </w:r>
      <w:r w:rsidR="006D60AC">
        <w:rPr>
          <w:rFonts w:hint="cs"/>
          <w:rtl/>
        </w:rPr>
        <w:t>،</w:t>
      </w:r>
      <w:r w:rsidRPr="00A27A5C">
        <w:rPr>
          <w:rFonts w:hint="cs"/>
          <w:rtl/>
        </w:rPr>
        <w:t xml:space="preserve"> </w:t>
      </w:r>
      <w:r w:rsidR="006D60AC">
        <w:rPr>
          <w:rFonts w:hint="cs"/>
          <w:rtl/>
        </w:rPr>
        <w:t>30-</w:t>
      </w:r>
      <w:r>
        <w:rPr>
          <w:rFonts w:hint="cs"/>
          <w:rtl/>
        </w:rPr>
        <w:t xml:space="preserve"> درجه </w:t>
      </w:r>
      <w:r w:rsidRPr="00A27A5C">
        <w:rPr>
          <w:rFonts w:hint="cs"/>
          <w:rtl/>
        </w:rPr>
        <w:t>وارد می‌شود. در</w:t>
      </w:r>
      <w:r>
        <w:rPr>
          <w:rFonts w:hint="cs"/>
          <w:rtl/>
        </w:rPr>
        <w:t xml:space="preserve"> سلول</w:t>
      </w:r>
      <w:r w:rsidRPr="00A27A5C">
        <w:rPr>
          <w:rFonts w:hint="cs"/>
          <w:rtl/>
        </w:rPr>
        <w:t xml:space="preserve"> بخش "</w:t>
      </w:r>
      <w:r w:rsidRPr="00A27A5C">
        <w:t>Length</w:t>
      </w:r>
      <w:r w:rsidRPr="00A27A5C">
        <w:rPr>
          <w:rFonts w:hint="cs"/>
          <w:rtl/>
        </w:rPr>
        <w:t xml:space="preserve">" هم طول خط چک </w:t>
      </w:r>
      <w:r>
        <w:t>3In</w:t>
      </w:r>
      <w:r>
        <w:rPr>
          <w:rFonts w:hint="cs"/>
          <w:rtl/>
        </w:rPr>
        <w:t xml:space="preserve"> </w:t>
      </w:r>
      <w:r w:rsidRPr="00A27A5C">
        <w:rPr>
          <w:rFonts w:hint="cs"/>
          <w:rtl/>
        </w:rPr>
        <w:t>وارد می‌شود.</w:t>
      </w:r>
      <w:r w:rsidRPr="00A42A54">
        <w:rPr>
          <w:rFonts w:hint="cs"/>
          <w:rtl/>
        </w:rPr>
        <w:t xml:space="preserve"> </w:t>
      </w:r>
      <w:r w:rsidRPr="00A27A5C">
        <w:rPr>
          <w:rFonts w:hint="cs"/>
          <w:rtl/>
        </w:rPr>
        <w:t>سپس روی گزینه "</w:t>
      </w:r>
      <w:r w:rsidRPr="00A27A5C">
        <w:t>Add</w:t>
      </w:r>
      <w:r w:rsidR="006D60AC">
        <w:rPr>
          <w:rFonts w:hint="cs"/>
          <w:rtl/>
        </w:rPr>
        <w:t xml:space="preserve">" کلیک کنید تا </w:t>
      </w:r>
      <w:r w:rsidR="006D60AC" w:rsidRPr="00A27A5C">
        <w:rPr>
          <w:rFonts w:hint="cs"/>
          <w:rtl/>
        </w:rPr>
        <w:t>"</w:t>
      </w:r>
      <w:r w:rsidR="006D60AC" w:rsidRPr="001F6DB4">
        <w:t xml:space="preserve">Search </w:t>
      </w:r>
      <w:r w:rsidR="006D60AC">
        <w:t>Test</w:t>
      </w:r>
      <w:r w:rsidR="006D60AC" w:rsidRPr="00A27A5C">
        <w:rPr>
          <w:rFonts w:hint="cs"/>
          <w:rtl/>
        </w:rPr>
        <w:t>"</w:t>
      </w:r>
      <w:r w:rsidRPr="00A27A5C">
        <w:rPr>
          <w:rFonts w:hint="cs"/>
          <w:rtl/>
        </w:rPr>
        <w:t xml:space="preserve"> به جدول</w:t>
      </w:r>
      <w:r>
        <w:rPr>
          <w:rFonts w:hint="cs"/>
          <w:rtl/>
        </w:rPr>
        <w:t xml:space="preserve"> خطوط تست</w:t>
      </w:r>
      <w:r w:rsidRPr="00A27A5C">
        <w:rPr>
          <w:rFonts w:hint="cs"/>
          <w:rtl/>
        </w:rPr>
        <w:t xml:space="preserve"> </w:t>
      </w:r>
      <w:r w:rsidR="006D60AC" w:rsidRPr="00A27A5C">
        <w:rPr>
          <w:rFonts w:hint="cs"/>
          <w:rtl/>
        </w:rPr>
        <w:t>"</w:t>
      </w:r>
      <w:r w:rsidR="006D60AC" w:rsidRPr="001F6DB4">
        <w:t xml:space="preserve">Search </w:t>
      </w:r>
      <w:r w:rsidR="006D60AC">
        <w:t>Test</w:t>
      </w:r>
      <w:r w:rsidR="006D60AC" w:rsidRPr="00A27A5C">
        <w:rPr>
          <w:rFonts w:hint="cs"/>
          <w:rtl/>
        </w:rPr>
        <w:t>"</w:t>
      </w:r>
      <w:r w:rsidRPr="00A27A5C">
        <w:rPr>
          <w:rFonts w:hint="cs"/>
          <w:rtl/>
        </w:rPr>
        <w:t xml:space="preserve"> اضافه شود.</w:t>
      </w:r>
    </w:p>
    <w:p w14:paraId="14460231" w14:textId="2FC4C77C" w:rsidR="00E630D5" w:rsidRDefault="00E630D5" w:rsidP="00E630D5">
      <w:pPr>
        <w:pStyle w:val="AAAR-Normal"/>
        <w:jc w:val="left"/>
        <w:rPr>
          <w:rtl/>
        </w:rPr>
      </w:pPr>
      <w:r>
        <w:rPr>
          <w:rtl/>
        </w:rPr>
        <w:t>قر</w:t>
      </w:r>
      <w:r>
        <w:rPr>
          <w:rFonts w:hint="cs"/>
          <w:rtl/>
        </w:rPr>
        <w:t>ی</w:t>
      </w:r>
      <w:r>
        <w:rPr>
          <w:rFonts w:hint="eastAsia"/>
          <w:rtl/>
        </w:rPr>
        <w:t>با</w:t>
      </w:r>
      <w:r>
        <w:rPr>
          <w:rtl/>
        </w:rPr>
        <w:t>...</w:t>
      </w:r>
    </w:p>
    <w:p w14:paraId="3BF8A976" w14:textId="7DFE0D0A" w:rsidR="00F038E6" w:rsidRDefault="00206499" w:rsidP="007773F0">
      <w:pPr>
        <w:pStyle w:val="AAE-Normal"/>
        <w:rPr>
          <w:rtl/>
        </w:rPr>
      </w:pPr>
      <w:r>
        <w:t xml:space="preserve">After performing “Shot Test” and “Check Test” in “Differential” room, it is necessary to perform “Search Test”. </w:t>
      </w:r>
      <w:r w:rsidR="00507B45">
        <w:t xml:space="preserve">The purpose of this test is to find the characteristic curve line. </w:t>
      </w:r>
      <w:r w:rsidR="00E62B88">
        <w:t xml:space="preserve">To perform a “Search Test”, first some lines named </w:t>
      </w:r>
      <w:r w:rsidR="007773F0">
        <w:t>s</w:t>
      </w:r>
      <w:r w:rsidR="00E62B88">
        <w:t xml:space="preserve">earch </w:t>
      </w:r>
      <w:r w:rsidR="007773F0">
        <w:t>l</w:t>
      </w:r>
      <w:r w:rsidR="00E62B88">
        <w:t>ine should be drawn in different parts of the vector. The method for drawing these lines is the</w:t>
      </w:r>
      <w:r w:rsidR="007773F0">
        <w:t xml:space="preserve"> same as the one explained for c</w:t>
      </w:r>
      <w:r w:rsidR="00E62B88">
        <w:t xml:space="preserve">heck </w:t>
      </w:r>
      <w:r w:rsidR="007773F0">
        <w:t>l</w:t>
      </w:r>
      <w:r w:rsidR="00E62B88">
        <w:t xml:space="preserve">ine. </w:t>
      </w:r>
      <w:r w:rsidR="003D5451">
        <w:t xml:space="preserve">To draw this line, first the start point of this line is specified in “Search Line” section, “Origin” section. </w:t>
      </w:r>
      <w:r w:rsidR="00AF6A86">
        <w:t>In “Idiff”, “I bias”</w:t>
      </w:r>
      <w:r w:rsidR="00122E7C">
        <w:t xml:space="preserve"> and</w:t>
      </w:r>
      <w:r w:rsidR="00AF6A86">
        <w:t xml:space="preserve"> “Angle” fields, </w:t>
      </w:r>
      <w:r w:rsidR="00362593">
        <w:t xml:space="preserve">the origin differential current 2In, </w:t>
      </w:r>
      <w:r w:rsidR="00C52B7B">
        <w:t xml:space="preserve">the origin bias current 3In and search line angle -30 degrees </w:t>
      </w:r>
      <w:r w:rsidR="00E66303">
        <w:t xml:space="preserve">are entered respectively. </w:t>
      </w:r>
      <w:r w:rsidR="00A069FC">
        <w:t>The length of the check line 3In is entered in the cell of “Length” section.</w:t>
      </w:r>
      <w:r w:rsidR="00CD4015">
        <w:t xml:space="preserve"> Then, click on “Add” option to add the </w:t>
      </w:r>
      <w:r w:rsidR="007773F0">
        <w:t>check line</w:t>
      </w:r>
      <w:r w:rsidR="00CD4015">
        <w:t xml:space="preserve"> to “Check Test” test lines table. </w:t>
      </w:r>
    </w:p>
    <w:p w14:paraId="4D89F31A" w14:textId="080A0208" w:rsidR="00F038E6" w:rsidRDefault="007773F0" w:rsidP="007551EB">
      <w:pPr>
        <w:pStyle w:val="AAG-Normal"/>
        <w:rPr>
          <w:lang w:val="de-DE"/>
        </w:rPr>
      </w:pPr>
      <w:r w:rsidRPr="007773F0">
        <w:rPr>
          <w:lang w:val="de-DE"/>
        </w:rPr>
        <w:t>Nach der Durchführung von "Shot Test" und "Check Test" im "Differential"-</w:t>
      </w:r>
      <w:r>
        <w:rPr>
          <w:lang w:val="de-DE"/>
        </w:rPr>
        <w:t>Modul</w:t>
      </w:r>
      <w:r w:rsidRPr="007773F0">
        <w:rPr>
          <w:lang w:val="de-DE"/>
        </w:rPr>
        <w:t xml:space="preserve"> ist es notwendig, "Search Test" durchzuführen. Der Zweck dieses Tests besteht darin, die Charakteristische Kurvenlinie zu finden. Um einen "Search Test" durchzuführen, sollten zunäch</w:t>
      </w:r>
      <w:r>
        <w:rPr>
          <w:lang w:val="de-DE"/>
        </w:rPr>
        <w:t xml:space="preserve">st einige Zeilen mit dem Namen </w:t>
      </w:r>
      <w:r w:rsidRPr="007773F0">
        <w:rPr>
          <w:lang w:val="de-DE"/>
        </w:rPr>
        <w:t xml:space="preserve">Suchlinie in verschiedenen Teilen des Vektors gezeichnet werden. Die Methode zum Zeichnen dieser Linien ist die gleiche wie die für </w:t>
      </w:r>
      <w:r>
        <w:rPr>
          <w:lang w:val="de-DE"/>
        </w:rPr>
        <w:t>Prüflinie</w:t>
      </w:r>
      <w:r w:rsidRPr="007773F0">
        <w:rPr>
          <w:lang w:val="de-DE"/>
        </w:rPr>
        <w:t xml:space="preserve"> erläuterte Methode. Um diese Linie zu zeichnen, wird zuerst der Startpunkt dieser Linie im Abschnitt "Search Line"</w:t>
      </w:r>
      <w:r>
        <w:rPr>
          <w:lang w:val="de-DE"/>
        </w:rPr>
        <w:t>,</w:t>
      </w:r>
      <w:r w:rsidRPr="007773F0">
        <w:rPr>
          <w:lang w:val="de-DE"/>
        </w:rPr>
        <w:t xml:space="preserve"> "Origin" angegeben. In den Feldern "Idiff", "I bias" und "Angle" werden der Ursprungsdifferenzstrom 2In, der Ursprungsvoreingenommenheitsstrom 3In und der Suchlinienwinkel -30 Grad eingegeben. Die Länge der Prüfzeile 3In wird in die Zelle des Abschnitts "</w:t>
      </w:r>
      <w:r w:rsidR="00100D14" w:rsidRPr="00100D14">
        <w:rPr>
          <w:lang w:val="de-DE"/>
        </w:rPr>
        <w:t>Length</w:t>
      </w:r>
      <w:r w:rsidRPr="007773F0">
        <w:rPr>
          <w:lang w:val="de-DE"/>
        </w:rPr>
        <w:t>" eingegeben. Klicken Sie dann auf "</w:t>
      </w:r>
      <w:r w:rsidR="00100D14" w:rsidRPr="00100D14">
        <w:rPr>
          <w:lang w:val="de-DE"/>
        </w:rPr>
        <w:t>Add</w:t>
      </w:r>
      <w:r w:rsidRPr="007773F0">
        <w:rPr>
          <w:lang w:val="de-DE"/>
        </w:rPr>
        <w:t xml:space="preserve">", um die </w:t>
      </w:r>
      <w:r w:rsidR="00100D14">
        <w:rPr>
          <w:lang w:val="de-DE"/>
        </w:rPr>
        <w:t>Prüflinie</w:t>
      </w:r>
      <w:r w:rsidRPr="007773F0">
        <w:rPr>
          <w:lang w:val="de-DE"/>
        </w:rPr>
        <w:t xml:space="preserve"> zur Testzeilentabelle "</w:t>
      </w:r>
      <w:r w:rsidR="00853B7C">
        <w:rPr>
          <w:lang w:val="de-DE"/>
        </w:rPr>
        <w:t xml:space="preserve">Check </w:t>
      </w:r>
      <w:r w:rsidR="00853B7C" w:rsidRPr="00853B7C">
        <w:rPr>
          <w:lang w:val="de-DE"/>
        </w:rPr>
        <w:t>Test</w:t>
      </w:r>
      <w:r w:rsidRPr="007773F0">
        <w:rPr>
          <w:lang w:val="de-DE"/>
        </w:rPr>
        <w:t>" hinzuzufügen.</w:t>
      </w:r>
    </w:p>
    <w:p w14:paraId="781D56E7" w14:textId="0520E656" w:rsidR="00827ACD" w:rsidRDefault="00750F00" w:rsidP="00827ACD">
      <w:pPr>
        <w:pStyle w:val="AAS-Normal"/>
        <w:rPr>
          <w:lang w:val="de-DE"/>
        </w:rPr>
      </w:pPr>
      <w:r>
        <w:rPr>
          <w:lang w:val="de-DE"/>
        </w:rPr>
        <w:t>.</w:t>
      </w:r>
      <w:r w:rsidRPr="0038074F">
        <w:rPr>
          <w:lang w:val="es-ES"/>
        </w:rPr>
        <w:t xml:space="preserve"> </w:t>
      </w:r>
      <w:r w:rsidRPr="0038074F">
        <w:rPr>
          <w:lang w:val="de-DE"/>
        </w:rPr>
        <w:t>Después de realizar la "Prueba de disparo" y la "Prueba de verificación" en la sala "Diferencial", es necesario realizar la "Prueba de búsqueda". El propósito de esta prueba es encontrar la línea característica de la curva. Para realizar una "Prueba de búsqueda", primero se deben dibujar algunas líneas denominadas "Línea de búsqueda" en diferentes partes del vector. El método para dibujar estas líneas es el mismo que el explicado para "Check Line". Para dibujar esta línea, primero se especifica el punto de partida de esta línea en la sección "Línea de búsqueda", sección "Origen". En los campos "Idiff", "I bias" y "Angle" se introducen la corriente diferencial de origen 2In, la corriente de sesgo de origen 3In y el ángulo de la línea de búsqueda -30 grados respectivamente. En la celda de la sección "Longitud" se introduce la longitud de la línea de control 3In. A continuación, haga clic en la opción "Add" para añadir la "Check Line" a la tabla de líneas de prueba "Check Test".</w:t>
      </w:r>
    </w:p>
    <w:p w14:paraId="42CB58B8" w14:textId="033089A6" w:rsidR="007551EB" w:rsidRDefault="007551EB" w:rsidP="00827ACD">
      <w:pPr>
        <w:pStyle w:val="AAF-Normal"/>
        <w:rPr>
          <w:lang w:val="de-DE"/>
        </w:rPr>
      </w:pPr>
      <w:r>
        <w:rPr>
          <w:lang w:val="de-DE"/>
        </w:rPr>
        <w:t>Bientôt disponible</w:t>
      </w:r>
    </w:p>
    <w:p w14:paraId="60C07E09" w14:textId="76D40A21" w:rsidR="00AA7E21" w:rsidRPr="00AA7E21" w:rsidRDefault="0005730E" w:rsidP="007E0326">
      <w:pPr>
        <w:pStyle w:val="AAA-Aks"/>
      </w:pPr>
      <w:r>
        <w:rPr>
          <w:rtl/>
          <w:lang w:val="de-DE"/>
        </w:rPr>
        <w:t xml:space="preserve"> </w:t>
      </w:r>
      <w:r w:rsidR="00AA7E21">
        <w:rPr>
          <w:rtl/>
          <w:lang w:val="de-DE"/>
        </w:rPr>
        <w:t xml:space="preserve"> </w:t>
      </w:r>
      <w:r w:rsidR="00AA7E21">
        <w:drawing>
          <wp:inline distT="0" distB="0" distL="0" distR="0" wp14:anchorId="12B15DFE" wp14:editId="41743D80">
            <wp:extent cx="6748145" cy="29444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48145" cy="2944495"/>
                    </a:xfrm>
                    <a:prstGeom prst="rect">
                      <a:avLst/>
                    </a:prstGeom>
                    <a:noFill/>
                    <a:ln>
                      <a:noFill/>
                    </a:ln>
                  </pic:spPr>
                </pic:pic>
              </a:graphicData>
            </a:graphic>
          </wp:inline>
        </w:drawing>
      </w:r>
      <w:r>
        <w:drawing>
          <wp:inline distT="0" distB="0" distL="0" distR="0" wp14:anchorId="74A12DFC" wp14:editId="75772504">
            <wp:extent cx="1362710" cy="2277110"/>
            <wp:effectExtent l="0" t="0" r="889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62710" cy="2277110"/>
                    </a:xfrm>
                    <a:prstGeom prst="rect">
                      <a:avLst/>
                    </a:prstGeom>
                    <a:noFill/>
                    <a:ln>
                      <a:noFill/>
                    </a:ln>
                  </pic:spPr>
                </pic:pic>
              </a:graphicData>
            </a:graphic>
          </wp:inline>
        </w:drawing>
      </w:r>
    </w:p>
    <w:p w14:paraId="4040011D" w14:textId="41C9FBE1" w:rsidR="00F038E6" w:rsidRDefault="00F038E6" w:rsidP="006D60AC">
      <w:pPr>
        <w:pStyle w:val="AAA-MatnAsli"/>
        <w:rPr>
          <w:rtl/>
        </w:rPr>
      </w:pPr>
      <w:r w:rsidRPr="006D60AC">
        <w:rPr>
          <w:rFonts w:hint="cs"/>
          <w:rtl/>
        </w:rPr>
        <w:t>روش دیگر برای کشیدن "</w:t>
      </w:r>
      <w:r w:rsidRPr="007773F0">
        <w:rPr>
          <w:lang w:val="de-DE"/>
        </w:rPr>
        <w:t>Search Line</w:t>
      </w:r>
      <w:r w:rsidRPr="006D60AC">
        <w:rPr>
          <w:rFonts w:hint="cs"/>
          <w:rtl/>
        </w:rPr>
        <w:t>" این است که در پنجره "</w:t>
      </w:r>
      <w:r w:rsidRPr="007773F0">
        <w:rPr>
          <w:lang w:val="de-DE"/>
        </w:rPr>
        <w:t>Differential Characteristic</w:t>
      </w:r>
      <w:r w:rsidRPr="006D60AC">
        <w:rPr>
          <w:rFonts w:hint="cs"/>
          <w:rtl/>
        </w:rPr>
        <w:t>"، "</w:t>
      </w:r>
      <w:r w:rsidRPr="007773F0">
        <w:rPr>
          <w:lang w:val="de-DE"/>
        </w:rPr>
        <w:t>Ctrl</w:t>
      </w:r>
      <w:r w:rsidRPr="006D60AC">
        <w:rPr>
          <w:rFonts w:hint="cs"/>
          <w:rtl/>
        </w:rPr>
        <w:t>" و کلیک چپ ماوس را نگه داشته، ماوس را در جهتی که مایل هستید روی منحنی مشخصه بکشید. می‌بینید که اطلاعات "</w:t>
      </w:r>
      <w:r w:rsidRPr="007773F0">
        <w:rPr>
          <w:lang w:val="de-DE"/>
        </w:rPr>
        <w:t>Search Line</w:t>
      </w:r>
      <w:r w:rsidRPr="006D60AC">
        <w:rPr>
          <w:rFonts w:hint="cs"/>
          <w:rtl/>
        </w:rPr>
        <w:t>" ِ رسم شده در جدول خطوط "</w:t>
      </w:r>
      <w:r w:rsidRPr="007773F0">
        <w:rPr>
          <w:lang w:val="de-DE"/>
        </w:rPr>
        <w:t>Search Test</w:t>
      </w:r>
      <w:r w:rsidRPr="006D60AC">
        <w:rPr>
          <w:rFonts w:hint="cs"/>
          <w:rtl/>
        </w:rPr>
        <w:t>" نمایش داده می‌شود. پس از رسم "</w:t>
      </w:r>
      <w:r w:rsidRPr="007773F0">
        <w:rPr>
          <w:lang w:val="de-DE"/>
        </w:rPr>
        <w:t>Search Line</w:t>
      </w:r>
      <w:r w:rsidRPr="006D60AC">
        <w:rPr>
          <w:rFonts w:hint="cs"/>
          <w:rtl/>
        </w:rPr>
        <w:t>" نرم‌افزار محل تقاطع "</w:t>
      </w:r>
      <w:r w:rsidRPr="007773F0">
        <w:rPr>
          <w:lang w:val="de-DE"/>
        </w:rPr>
        <w:t>Search Line</w:t>
      </w:r>
      <w:r w:rsidRPr="006D60AC">
        <w:rPr>
          <w:rFonts w:hint="cs"/>
          <w:rtl/>
        </w:rPr>
        <w:t>" با خطوط تلورانس را به عنوان "</w:t>
      </w:r>
      <w:r w:rsidRPr="007773F0">
        <w:rPr>
          <w:lang w:val="de-DE"/>
        </w:rPr>
        <w:t>Shot</w:t>
      </w:r>
      <w:r w:rsidRPr="006D60AC">
        <w:rPr>
          <w:rFonts w:hint="cs"/>
          <w:rtl/>
        </w:rPr>
        <w:t>" تست و بر اساس عملکرد رله ارزیابی می‌کند.</w:t>
      </w:r>
      <w:r w:rsidRPr="007773F0">
        <w:rPr>
          <w:lang w:val="de-DE"/>
        </w:rPr>
        <w:t xml:space="preserve"> </w:t>
      </w:r>
      <w:r w:rsidRPr="006D60AC">
        <w:rPr>
          <w:rFonts w:hint="cs"/>
          <w:rtl/>
        </w:rPr>
        <w:t xml:space="preserve"> با اجرای تست، نرم‌افزار با تست چند نقطه روی خط سرچ به درونیابی منحنی مشخصه می‌پردازد و محل دقیق منحنی مشخصه را مشخص </w:t>
      </w:r>
      <w:r w:rsidRPr="000F33A2">
        <w:rPr>
          <w:rFonts w:hint="cs"/>
          <w:color w:val="00B050"/>
          <w:highlight w:val="yellow"/>
          <w:rtl/>
        </w:rPr>
        <w:t>می‌کند</w:t>
      </w:r>
      <w:r w:rsidR="000F33A2" w:rsidRPr="000F33A2">
        <w:rPr>
          <w:rFonts w:hint="cs"/>
          <w:color w:val="00B050"/>
          <w:highlight w:val="yellow"/>
          <w:rtl/>
        </w:rPr>
        <w:t xml:space="preserve"> و در جدول نقاط در ستون "</w:t>
      </w:r>
      <w:r w:rsidR="000F33A2" w:rsidRPr="000F33A2">
        <w:rPr>
          <w:color w:val="00B050"/>
          <w:highlight w:val="yellow"/>
        </w:rPr>
        <w:t>Reach</w:t>
      </w:r>
      <w:r w:rsidR="000F33A2" w:rsidRPr="000F33A2">
        <w:rPr>
          <w:rFonts w:hint="cs"/>
          <w:color w:val="00B050"/>
          <w:highlight w:val="yellow"/>
          <w:rtl/>
        </w:rPr>
        <w:t>" مختصات نقطه بدست آمده را ثبت می‌کند</w:t>
      </w:r>
      <w:r w:rsidRPr="000F33A2">
        <w:rPr>
          <w:rFonts w:hint="cs"/>
          <w:color w:val="00B050"/>
          <w:highlight w:val="yellow"/>
          <w:rtl/>
        </w:rPr>
        <w:t>.</w:t>
      </w:r>
      <w:r w:rsidRPr="000F33A2">
        <w:rPr>
          <w:rFonts w:hint="cs"/>
          <w:color w:val="00B050"/>
          <w:rtl/>
        </w:rPr>
        <w:t xml:space="preserve"> </w:t>
      </w:r>
      <w:r w:rsidRPr="006D60AC">
        <w:rPr>
          <w:rFonts w:hint="cs"/>
          <w:rtl/>
        </w:rPr>
        <w:t>بخش "</w:t>
      </w:r>
      <w:r w:rsidRPr="006D60AC">
        <w:t>Search Interval</w:t>
      </w:r>
      <w:r w:rsidRPr="006D60AC">
        <w:rPr>
          <w:rFonts w:hint="cs"/>
          <w:rtl/>
        </w:rPr>
        <w:t>"، فیلد "</w:t>
      </w:r>
      <w:r w:rsidRPr="006D60AC">
        <w:t>Ignore</w:t>
      </w:r>
      <w:r w:rsidRPr="006D60AC">
        <w:rPr>
          <w:rFonts w:hint="cs"/>
          <w:rtl/>
        </w:rPr>
        <w:t xml:space="preserve">" زمانی به کار می‌رود که بخواهید منحنی مشخصه تعریف شده، برای خط </w:t>
      </w:r>
      <w:r w:rsidR="007A38DD" w:rsidRPr="006D60AC">
        <w:rPr>
          <w:rFonts w:hint="cs"/>
          <w:rtl/>
        </w:rPr>
        <w:t>"</w:t>
      </w:r>
      <w:r w:rsidRPr="006D60AC">
        <w:t>search</w:t>
      </w:r>
      <w:r w:rsidR="007A38DD" w:rsidRPr="006D60AC">
        <w:rPr>
          <w:rFonts w:hint="cs"/>
          <w:rtl/>
        </w:rPr>
        <w:t>"</w:t>
      </w:r>
      <w:r w:rsidRPr="006D60AC">
        <w:rPr>
          <w:rFonts w:hint="cs"/>
          <w:rtl/>
        </w:rPr>
        <w:t xml:space="preserve"> مد نظر نادیده گرفته شود. </w:t>
      </w:r>
    </w:p>
    <w:p w14:paraId="7CD0C2E6" w14:textId="7C8071B9" w:rsidR="00E630D5" w:rsidRPr="006D60AC" w:rsidRDefault="00E630D5" w:rsidP="00E630D5">
      <w:pPr>
        <w:pStyle w:val="AAAR-Normal"/>
        <w:jc w:val="left"/>
        <w:rPr>
          <w:rtl/>
        </w:rPr>
      </w:pPr>
      <w:r>
        <w:rPr>
          <w:rtl/>
        </w:rPr>
        <w:t>قر</w:t>
      </w:r>
      <w:r>
        <w:rPr>
          <w:rFonts w:hint="cs"/>
          <w:rtl/>
        </w:rPr>
        <w:t>ی</w:t>
      </w:r>
      <w:r>
        <w:rPr>
          <w:rFonts w:hint="eastAsia"/>
          <w:rtl/>
        </w:rPr>
        <w:t>با</w:t>
      </w:r>
      <w:r>
        <w:rPr>
          <w:rtl/>
        </w:rPr>
        <w:t>...</w:t>
      </w:r>
    </w:p>
    <w:p w14:paraId="7277991D" w14:textId="60F1C7D0" w:rsidR="00F038E6" w:rsidRDefault="00092B1F" w:rsidP="005F58CF">
      <w:pPr>
        <w:pStyle w:val="AAE-Normal"/>
        <w:rPr>
          <w:rtl/>
        </w:rPr>
      </w:pPr>
      <w:r>
        <w:t xml:space="preserve">Another method for drawing the </w:t>
      </w:r>
      <w:r w:rsidR="005F58CF">
        <w:t>search line</w:t>
      </w:r>
      <w:r>
        <w:t xml:space="preserve"> is to hold down left-click and “Ctrl” key on “Differential Characteristic” window and then move the cursor in </w:t>
      </w:r>
      <w:r w:rsidR="00873E11">
        <w:t>the</w:t>
      </w:r>
      <w:r>
        <w:t xml:space="preserve"> desired direction</w:t>
      </w:r>
      <w:r w:rsidR="000C6D33">
        <w:t xml:space="preserve"> on the characteristic curve</w:t>
      </w:r>
      <w:r>
        <w:t xml:space="preserve">. </w:t>
      </w:r>
      <w:r w:rsidR="0058336B">
        <w:t>You can see tha</w:t>
      </w:r>
      <w:r w:rsidR="00966C0D">
        <w:t xml:space="preserve">t the information of the drawn </w:t>
      </w:r>
      <w:r w:rsidR="0058336B">
        <w:t xml:space="preserve">Search Line is displayed in “Search Test” lines table. </w:t>
      </w:r>
      <w:r w:rsidR="00966C0D">
        <w:t>After drawing the s</w:t>
      </w:r>
      <w:r w:rsidR="004D2C2F">
        <w:t xml:space="preserve">earch </w:t>
      </w:r>
      <w:r w:rsidR="00966C0D">
        <w:t>l</w:t>
      </w:r>
      <w:r w:rsidR="004D2C2F">
        <w:t xml:space="preserve">ine, the software </w:t>
      </w:r>
      <w:r w:rsidR="00622FB0">
        <w:t xml:space="preserve">evaluates the crossing place of </w:t>
      </w:r>
      <w:r w:rsidR="00966C0D">
        <w:t>search line</w:t>
      </w:r>
      <w:r w:rsidR="00622FB0">
        <w:t xml:space="preserve"> </w:t>
      </w:r>
      <w:r w:rsidR="00873E11">
        <w:t>and</w:t>
      </w:r>
      <w:r w:rsidR="00622FB0">
        <w:t xml:space="preserve"> </w:t>
      </w:r>
      <w:r w:rsidR="00F31445">
        <w:t xml:space="preserve">tolerance lines as “Shot” test </w:t>
      </w:r>
      <w:r w:rsidR="00001EFF">
        <w:t>in</w:t>
      </w:r>
      <w:r w:rsidR="00881DE8">
        <w:t xml:space="preserve"> </w:t>
      </w:r>
      <w:r w:rsidR="00001EFF">
        <w:t>accordance with</w:t>
      </w:r>
      <w:r w:rsidR="00F31445">
        <w:t xml:space="preserve"> the performance of the relay. </w:t>
      </w:r>
      <w:r w:rsidR="00C727C1">
        <w:t xml:space="preserve">By performing the test, the software </w:t>
      </w:r>
      <w:r w:rsidR="001F6BB0">
        <w:t xml:space="preserve">interpolates the characteristic curve by testing some points on the search line to find the exact location of the characteristic curve. </w:t>
      </w:r>
      <w:r w:rsidR="00BD75B9">
        <w:t xml:space="preserve">“Ignore” field in “Search Interval” section is used </w:t>
      </w:r>
      <w:r w:rsidR="00393E8D">
        <w:t xml:space="preserve">when you wish to </w:t>
      </w:r>
      <w:r w:rsidR="00EE491F">
        <w:t xml:space="preserve">ignore the characteristic </w:t>
      </w:r>
      <w:r w:rsidR="005F58CF">
        <w:t>curve specified for the search</w:t>
      </w:r>
      <w:r w:rsidR="00EE491F">
        <w:t xml:space="preserve"> line. </w:t>
      </w:r>
    </w:p>
    <w:p w14:paraId="7139D6BB" w14:textId="45FC4C6A" w:rsidR="00F038E6" w:rsidRDefault="00B943F9" w:rsidP="007551EB">
      <w:pPr>
        <w:pStyle w:val="AAG-Normal"/>
        <w:rPr>
          <w:lang w:val="de-DE"/>
        </w:rPr>
      </w:pPr>
      <w:r w:rsidRPr="00B943F9">
        <w:rPr>
          <w:lang w:val="de-DE"/>
        </w:rPr>
        <w:t>Eine andere Methode zum Zeichnen der "Search Line" besteht darin, die Taste "Strg" im Fenster "Differential Characteristic" gedrückt zu halten und dann den Cursor in die gewünschte Richtung auf der Merkmalskurve zu bewegen.</w:t>
      </w:r>
      <w:r w:rsidR="00966C0D" w:rsidRPr="00966C0D">
        <w:rPr>
          <w:lang w:val="de-DE"/>
        </w:rPr>
        <w:t xml:space="preserve"> Sie können sehen, dass die </w:t>
      </w:r>
      <w:r w:rsidR="00966C0D">
        <w:rPr>
          <w:lang w:val="de-DE"/>
        </w:rPr>
        <w:t xml:space="preserve">Informationen der gezeichneten </w:t>
      </w:r>
      <w:r w:rsidR="00966C0D" w:rsidRPr="00966C0D">
        <w:rPr>
          <w:lang w:val="de-DE"/>
        </w:rPr>
        <w:t>Suchlinie</w:t>
      </w:r>
      <w:r w:rsidR="00966C0D">
        <w:rPr>
          <w:lang w:val="de-DE"/>
        </w:rPr>
        <w:t xml:space="preserve"> in der Tabelle </w:t>
      </w:r>
      <w:r w:rsidR="00966C0D" w:rsidRPr="00966C0D">
        <w:rPr>
          <w:lang w:val="de-DE"/>
        </w:rPr>
        <w:t xml:space="preserve">Suchtest-Linien angezeigt werden. </w:t>
      </w:r>
      <w:r w:rsidR="00966C0D">
        <w:rPr>
          <w:lang w:val="de-DE"/>
        </w:rPr>
        <w:t xml:space="preserve">Nach dem Zeichnen der </w:t>
      </w:r>
      <w:r w:rsidR="00966C0D" w:rsidRPr="00966C0D">
        <w:rPr>
          <w:lang w:val="de-DE"/>
        </w:rPr>
        <w:t>Suchlinie wertet</w:t>
      </w:r>
      <w:r w:rsidR="00966C0D">
        <w:rPr>
          <w:lang w:val="de-DE"/>
        </w:rPr>
        <w:t xml:space="preserve"> die Software den Kreuzungsort </w:t>
      </w:r>
      <w:r w:rsidR="00966C0D" w:rsidRPr="00966C0D">
        <w:rPr>
          <w:lang w:val="de-DE"/>
        </w:rPr>
        <w:t>Suchlinie und Toleranzlinien entsprechend der Leistung des Relais als "Schuss"-Test aus. Durch die Durchführung des Tests interpoliert die Software die Kennlinie, indem sie einige Punkte in der Suchlinie testet, um die genaue Position der Kennlinie zu finden. Das Feld "Ignore" im Abschnitt "Search Interval" wird verwend</w:t>
      </w:r>
      <w:r w:rsidR="00966C0D">
        <w:rPr>
          <w:lang w:val="de-DE"/>
        </w:rPr>
        <w:t xml:space="preserve">et, wenn Sie die für die Zeile </w:t>
      </w:r>
      <w:r w:rsidR="00966C0D" w:rsidRPr="00966C0D">
        <w:rPr>
          <w:lang w:val="de-DE"/>
        </w:rPr>
        <w:t>Suche angegebene Kennlinie ignorieren möchten.</w:t>
      </w:r>
    </w:p>
    <w:p w14:paraId="0F313CFE" w14:textId="1AC79418" w:rsidR="00750F00" w:rsidRDefault="00750F00" w:rsidP="00827ACD">
      <w:pPr>
        <w:pStyle w:val="AAS-Normal"/>
        <w:rPr>
          <w:lang w:val="de-DE"/>
        </w:rPr>
      </w:pPr>
      <w:r>
        <w:rPr>
          <w:lang w:val="de-DE"/>
        </w:rPr>
        <w:t>.</w:t>
      </w:r>
      <w:r w:rsidRPr="0038074F">
        <w:rPr>
          <w:lang w:val="es-ES"/>
        </w:rPr>
        <w:t xml:space="preserve"> </w:t>
      </w:r>
      <w:r w:rsidRPr="0038074F">
        <w:rPr>
          <w:lang w:val="de-DE"/>
        </w:rPr>
        <w:t>Otro método para dibujar la "Línea de búsqueda" es mantener pulsado el botón izquierdo del ratón y la tecla "Ctrl" en la ventana "Característica diferencial" y luego mover el cursor en la dirección deseada en la curva característica. Se puede ver que la información de la "Línea de búsqueda" dibujada se muestra en la tabla de líneas de "Prueba de búsqueda". Después de dibujar la "Línea de búsqueda", el software evalúa el lugar de cruce de la "Línea de búsqueda" y las líneas de tolerancia como prueba de "disparo" de acuerdo con el rendimiento del relé. Al realizar la prueba, el software interpola la curva característica probando algunos puntos de la línea de búsqueda para encontrar el lugar exacto de la curva característica. El campo "Ignorar" de la sección "Intervalo de búsqueda" se utiliza cuando se desea ignorar la curva característica especificada para la línea de "Búsqueda".</w:t>
      </w:r>
    </w:p>
    <w:p w14:paraId="6A819E42" w14:textId="09A1320E" w:rsidR="007551EB" w:rsidRPr="00B943F9" w:rsidRDefault="007551EB" w:rsidP="00AD78C1">
      <w:pPr>
        <w:pStyle w:val="AAF-Normal"/>
        <w:rPr>
          <w:lang w:val="de-DE"/>
        </w:rPr>
      </w:pPr>
      <w:r>
        <w:rPr>
          <w:lang w:val="de-DE"/>
        </w:rPr>
        <w:t>Bientôt disponible</w:t>
      </w:r>
    </w:p>
    <w:p w14:paraId="52EFC509" w14:textId="4C8ECEC1" w:rsidR="00F038E6" w:rsidRDefault="00F038E6" w:rsidP="006D60AC">
      <w:pPr>
        <w:pStyle w:val="AAA-MatnAsli"/>
        <w:rPr>
          <w:rtl/>
        </w:rPr>
      </w:pPr>
      <w:r w:rsidRPr="001F6DB4">
        <w:rPr>
          <w:rFonts w:hint="cs"/>
          <w:rtl/>
        </w:rPr>
        <w:t>با وارد کردن عدد در این قسمت روی خط "</w:t>
      </w:r>
      <w:r w:rsidRPr="00B943F9">
        <w:rPr>
          <w:lang w:val="de-DE"/>
        </w:rPr>
        <w:t>search</w:t>
      </w:r>
      <w:r w:rsidRPr="001F6DB4">
        <w:rPr>
          <w:rFonts w:hint="cs"/>
          <w:rtl/>
        </w:rPr>
        <w:t>" نقاطی با فاصله‌ یکسان مطابق با این عدد وارد می‌شو</w:t>
      </w:r>
      <w:r>
        <w:rPr>
          <w:rFonts w:hint="cs"/>
          <w:rtl/>
        </w:rPr>
        <w:t>ن</w:t>
      </w:r>
      <w:r w:rsidRPr="001F6DB4">
        <w:rPr>
          <w:rFonts w:hint="cs"/>
          <w:rtl/>
        </w:rPr>
        <w:t xml:space="preserve">د. برای مثال با وارد کردن </w:t>
      </w:r>
      <w:r w:rsidR="006D60AC">
        <w:rPr>
          <w:rFonts w:hint="cs"/>
          <w:rtl/>
        </w:rPr>
        <w:t>0.4</w:t>
      </w:r>
      <w:r w:rsidRPr="001F6DB4">
        <w:rPr>
          <w:rFonts w:hint="cs"/>
          <w:rtl/>
        </w:rPr>
        <w:t xml:space="preserve"> در این فیلد می‌بینید که روی "</w:t>
      </w:r>
      <w:r w:rsidRPr="00B943F9">
        <w:rPr>
          <w:lang w:val="de-DE"/>
        </w:rPr>
        <w:t>Search Line</w:t>
      </w:r>
      <w:r w:rsidRPr="001F6DB4">
        <w:rPr>
          <w:rFonts w:hint="cs"/>
          <w:rtl/>
        </w:rPr>
        <w:t>" نقاطی با فاصله</w:t>
      </w:r>
      <w:r w:rsidR="007A38DD" w:rsidRPr="00B943F9">
        <w:rPr>
          <w:lang w:val="de-DE"/>
        </w:rPr>
        <w:t xml:space="preserve"> </w:t>
      </w:r>
      <w:r w:rsidR="006D60AC">
        <w:rPr>
          <w:rFonts w:hint="cs"/>
          <w:rtl/>
        </w:rPr>
        <w:t>0.4</w:t>
      </w:r>
      <w:r w:rsidRPr="00B943F9">
        <w:rPr>
          <w:lang w:val="de-DE"/>
        </w:rPr>
        <w:t xml:space="preserve"> </w:t>
      </w:r>
      <w:r w:rsidRPr="001F6DB4">
        <w:rPr>
          <w:rFonts w:hint="cs"/>
          <w:rtl/>
        </w:rPr>
        <w:t>از یکدیگر ایجاد می‌شود. اگر تست اجرا شود نقاط ایجاد شده روی "</w:t>
      </w:r>
      <w:r w:rsidRPr="00B943F9">
        <w:rPr>
          <w:lang w:val="de-DE"/>
        </w:rPr>
        <w:t>Search Test</w:t>
      </w:r>
      <w:r w:rsidRPr="001F6DB4">
        <w:rPr>
          <w:rFonts w:hint="cs"/>
          <w:rtl/>
        </w:rPr>
        <w:t>" به ترتیب تست شده تا محل دقیق منحنی مشخصه رله مشخص شود. این گزینه زمانی به کار می‌رود که مشخصه‌ای برای تست نداشته باشید  و یا مشخصه‌ای که برای تست دارید اشتباه به نظر برسد</w:t>
      </w:r>
      <w:r w:rsidRPr="00B943F9">
        <w:rPr>
          <w:lang w:val="de-DE"/>
        </w:rPr>
        <w:t>.</w:t>
      </w:r>
      <w:r w:rsidRPr="001F6DB4">
        <w:rPr>
          <w:rFonts w:hint="cs"/>
          <w:rtl/>
        </w:rPr>
        <w:t xml:space="preserve"> اگر بخواهید برای همه خطوط تست کشیده شده این کار را انجام دهید می‌توانید از قسمت "</w:t>
      </w:r>
      <w:r w:rsidRPr="00B943F9">
        <w:rPr>
          <w:lang w:val="de-DE"/>
        </w:rPr>
        <w:t>Ignore Nominal Characteristic</w:t>
      </w:r>
      <w:r w:rsidRPr="001F6DB4">
        <w:rPr>
          <w:rFonts w:hint="cs"/>
          <w:rtl/>
        </w:rPr>
        <w:t>" که در زبانه "</w:t>
      </w:r>
      <w:r w:rsidRPr="00B943F9">
        <w:rPr>
          <w:lang w:val="de-DE"/>
        </w:rPr>
        <w:t>Setting</w:t>
      </w:r>
      <w:r w:rsidRPr="001F6DB4">
        <w:rPr>
          <w:rFonts w:hint="cs"/>
          <w:rtl/>
        </w:rPr>
        <w:t>" قرار دارد استفاده کنید. برای این کار با وارد کردن مقدار "</w:t>
      </w:r>
      <w:r w:rsidRPr="00B943F9">
        <w:rPr>
          <w:lang w:val="de-DE"/>
        </w:rPr>
        <w:t>Search Interval</w:t>
      </w:r>
      <w:r w:rsidRPr="001F6DB4">
        <w:rPr>
          <w:rFonts w:hint="cs"/>
          <w:rtl/>
        </w:rPr>
        <w:t>" و زدن گزینه "</w:t>
      </w:r>
      <w:r w:rsidRPr="00B943F9">
        <w:rPr>
          <w:lang w:val="de-DE"/>
        </w:rPr>
        <w:t>Apply to all</w:t>
      </w:r>
      <w:r w:rsidRPr="001F6DB4">
        <w:rPr>
          <w:rFonts w:hint="cs"/>
          <w:rtl/>
        </w:rPr>
        <w:t>" می‌توانید این تنظیم را برای همه خطوط تست اعمال کنید و مشخصه‌ی رله را پیدا کنید.</w:t>
      </w:r>
    </w:p>
    <w:p w14:paraId="1D9E96B6" w14:textId="2815E913" w:rsidR="00E630D5" w:rsidRDefault="00E630D5" w:rsidP="00E630D5">
      <w:pPr>
        <w:pStyle w:val="AAAR-Normal"/>
        <w:jc w:val="left"/>
        <w:rPr>
          <w:rtl/>
        </w:rPr>
      </w:pPr>
      <w:r>
        <w:rPr>
          <w:rtl/>
        </w:rPr>
        <w:t>قر</w:t>
      </w:r>
      <w:r>
        <w:rPr>
          <w:rFonts w:hint="cs"/>
          <w:rtl/>
        </w:rPr>
        <w:t>ی</w:t>
      </w:r>
      <w:r>
        <w:rPr>
          <w:rFonts w:hint="eastAsia"/>
          <w:rtl/>
        </w:rPr>
        <w:t>با</w:t>
      </w:r>
      <w:r>
        <w:rPr>
          <w:rtl/>
        </w:rPr>
        <w:t>...</w:t>
      </w:r>
    </w:p>
    <w:p w14:paraId="5366C2E9" w14:textId="77777777" w:rsidR="00F038E6" w:rsidRDefault="00420554" w:rsidP="00BE6BE3">
      <w:pPr>
        <w:pStyle w:val="AAE-Normal"/>
        <w:rPr>
          <w:rtl/>
        </w:rPr>
      </w:pPr>
      <w:r>
        <w:t xml:space="preserve">By entering a number in this section, some points are added on the “Search” line with the entered number as their distance. </w:t>
      </w:r>
      <w:r w:rsidR="00345BBC">
        <w:t xml:space="preserve">For example, by entering 0.4 </w:t>
      </w:r>
      <w:r w:rsidR="00CA0D34">
        <w:t xml:space="preserve">in this field, you can see that </w:t>
      </w:r>
      <w:r w:rsidR="00280DAE">
        <w:t xml:space="preserve">there are points added on the “Search Line” with as much as 0.4 of distance. </w:t>
      </w:r>
      <w:r w:rsidR="00652E13">
        <w:t xml:space="preserve">If the test is performed, the points added on the “Search Test” are tested one after the other </w:t>
      </w:r>
      <w:r w:rsidR="00756C4E">
        <w:t>so that</w:t>
      </w:r>
      <w:r w:rsidR="00652E13">
        <w:t xml:space="preserve"> the exact location of the relay is specified. </w:t>
      </w:r>
      <w:r w:rsidR="00374541">
        <w:t xml:space="preserve">This option is used when there is no characteristic curve for the test or the </w:t>
      </w:r>
      <w:r w:rsidR="004D5F7A">
        <w:t xml:space="preserve">current </w:t>
      </w:r>
      <w:r w:rsidR="00374541">
        <w:t>characteristics seem</w:t>
      </w:r>
      <w:r w:rsidR="001204F1">
        <w:t xml:space="preserve"> to be</w:t>
      </w:r>
      <w:r w:rsidR="00374541">
        <w:t xml:space="preserve"> wrong. </w:t>
      </w:r>
      <w:r w:rsidR="00E8285C">
        <w:t xml:space="preserve">If you want to do this for all drawn test lines, you can use the “Setting” tab in “Ignore Nominal Characteristic” section. </w:t>
      </w:r>
      <w:r w:rsidR="00536757">
        <w:t xml:space="preserve">To do so, by entering the value of “Search Interval” </w:t>
      </w:r>
      <w:r w:rsidR="006C1B74">
        <w:t xml:space="preserve">and selecting “Apply to all” option, you can apply this settings to all test lines and find the </w:t>
      </w:r>
      <w:r w:rsidR="00BE6BE3">
        <w:t>relay characteristic</w:t>
      </w:r>
      <w:r w:rsidR="006C1B74">
        <w:t xml:space="preserve">. </w:t>
      </w:r>
    </w:p>
    <w:p w14:paraId="285039EA" w14:textId="2AD806B7" w:rsidR="00F038E6" w:rsidRDefault="00614D35" w:rsidP="007551EB">
      <w:pPr>
        <w:pStyle w:val="AAG-Normal"/>
        <w:rPr>
          <w:lang w:val="de-DE"/>
        </w:rPr>
      </w:pPr>
      <w:r w:rsidRPr="00614D35">
        <w:rPr>
          <w:lang w:val="de-DE"/>
        </w:rPr>
        <w:t>Durch die Eingabe einer Zahl in diesem Abschnit</w:t>
      </w:r>
      <w:r>
        <w:rPr>
          <w:lang w:val="de-DE"/>
        </w:rPr>
        <w:t xml:space="preserve">t werden einige Punkte auf der </w:t>
      </w:r>
      <w:r w:rsidRPr="00614D35">
        <w:rPr>
          <w:lang w:val="de-DE"/>
        </w:rPr>
        <w:t>Suche-Zeile mit der eingegebenen Zahl als Abstand hinzugefügt. Wenn Sie z. B. 0</w:t>
      </w:r>
      <w:r>
        <w:rPr>
          <w:lang w:val="de-DE"/>
        </w:rPr>
        <w:t>.</w:t>
      </w:r>
      <w:r w:rsidRPr="00614D35">
        <w:rPr>
          <w:lang w:val="de-DE"/>
        </w:rPr>
        <w:t xml:space="preserve">4 in dieses Feld eingeben, </w:t>
      </w:r>
      <w:r>
        <w:rPr>
          <w:lang w:val="de-DE"/>
        </w:rPr>
        <w:t xml:space="preserve">können Sie sehen, dass auf der </w:t>
      </w:r>
      <w:r w:rsidRPr="00614D35">
        <w:rPr>
          <w:lang w:val="de-DE"/>
        </w:rPr>
        <w:t>Suchlinie Punkte mit bis zu 0</w:t>
      </w:r>
      <w:r>
        <w:rPr>
          <w:lang w:val="de-DE"/>
        </w:rPr>
        <w:t>.</w:t>
      </w:r>
      <w:r w:rsidRPr="00614D35">
        <w:rPr>
          <w:lang w:val="de-DE"/>
        </w:rPr>
        <w:t>4 Entfernung hinzugefügt werden. Wenn der Test durchgeführt wird, werden die Punkte, die im "Search Test" hinzugefügt werden, nacheinander getestet, sodass die genaue Position des Relais angegeben wird.</w:t>
      </w:r>
      <w:r w:rsidR="001D47D8" w:rsidRPr="001D47D8">
        <w:rPr>
          <w:lang w:val="de-DE"/>
        </w:rPr>
        <w:t xml:space="preserve"> Diese Option wird verwendet, wenn es keine Kennlinie für den Test gibt oder die aktuellen Merkmale falsch zu sein scheinen. Wenn Sie dies für alle gezeichneten Testlinien tun möchten, können Sie die Registerkarte "Setting" im Abschnitt "Ignore Nominal Characteristic" verwenden.</w:t>
      </w:r>
      <w:r w:rsidR="0085060A" w:rsidRPr="0085060A">
        <w:rPr>
          <w:lang w:val="de-DE"/>
        </w:rPr>
        <w:t xml:space="preserve"> Dazu können Sie diese Einstellungen auf alle Testlinien anwenden und das Relaismerkmal finden, indem Sie den Wert "Search Interval" eingeben und die Option "Apply to all" auswählen.</w:t>
      </w:r>
    </w:p>
    <w:p w14:paraId="1063CBB8" w14:textId="2E30E3FC" w:rsidR="00750F00" w:rsidRDefault="00750F00" w:rsidP="00827ACD">
      <w:pPr>
        <w:pStyle w:val="AAS-Normal"/>
        <w:rPr>
          <w:lang w:val="de-DE"/>
        </w:rPr>
      </w:pPr>
      <w:r>
        <w:rPr>
          <w:lang w:val="de-DE"/>
        </w:rPr>
        <w:t>.</w:t>
      </w:r>
      <w:r w:rsidRPr="0038074F">
        <w:rPr>
          <w:lang w:val="es-ES"/>
        </w:rPr>
        <w:t xml:space="preserve"> </w:t>
      </w:r>
      <w:r w:rsidRPr="0038074F">
        <w:rPr>
          <w:lang w:val="de-DE"/>
        </w:rPr>
        <w:t>Al introducir un número en esta sección, se añaden algunos puntos en la línea de "Búsqueda" con el número introducido como su distancia. Por ejemplo, al introducir 0,4 en este campo, se puede ver que hay puntos añadidos en la "Línea de Búsqueda" con hasta 0,4 de distancia. Si se realiza la prueba, los puntos añadidos en la "Prueba de búsqueda" se prueban uno tras otro de manera que se especifica la ubicación exacta del relé. Esta opción se utiliza cuando no hay una curva característica para la prueba o las características de la corriente parecen ser erróneas. Si se desea hacer esto para todas las líneas de prueba trazadas, se puede utilizar la pestaña "Configuración" en la sección "Ignorar la característica nominal". Para ello, introduciendo el valor de "Intervalo de búsqueda" y seleccionando la opción "Aplicar a todos", se puede aplicar este ajuste a todas las líneas de prueba y encontrar la característica del relé.</w:t>
      </w:r>
    </w:p>
    <w:p w14:paraId="2A8B689D" w14:textId="4139158B" w:rsidR="007551EB" w:rsidRPr="00614D35" w:rsidRDefault="007551EB" w:rsidP="00AD78C1">
      <w:pPr>
        <w:pStyle w:val="AAF-Normal"/>
        <w:rPr>
          <w:lang w:val="de-DE"/>
        </w:rPr>
      </w:pPr>
      <w:r>
        <w:rPr>
          <w:lang w:val="de-DE"/>
        </w:rPr>
        <w:t>Bientôt disponible</w:t>
      </w:r>
    </w:p>
    <w:p w14:paraId="28CA949C" w14:textId="64F995A6" w:rsidR="00F038E6" w:rsidRDefault="00F038E6" w:rsidP="006D60AC">
      <w:pPr>
        <w:pStyle w:val="Heading3"/>
        <w:rPr>
          <w:rtl/>
        </w:rPr>
      </w:pPr>
      <w:r>
        <w:rPr>
          <w:rFonts w:hint="cs"/>
          <w:rtl/>
        </w:rPr>
        <w:t xml:space="preserve">زبانه </w:t>
      </w:r>
      <w:r>
        <w:t>Stability</w:t>
      </w:r>
      <w:r>
        <w:rPr>
          <w:rFonts w:hint="cs"/>
          <w:rtl/>
        </w:rPr>
        <w:t xml:space="preserve"> </w:t>
      </w:r>
    </w:p>
    <w:p w14:paraId="55EEE87B" w14:textId="6D76DA95" w:rsidR="00E630D5" w:rsidRPr="00E630D5" w:rsidRDefault="00E630D5" w:rsidP="00E630D5">
      <w:pPr>
        <w:pStyle w:val="AAAR-Normal"/>
        <w:jc w:val="left"/>
        <w:rPr>
          <w:rtl/>
        </w:rPr>
      </w:pPr>
      <w:r>
        <w:rPr>
          <w:rtl/>
        </w:rPr>
        <w:t>قر</w:t>
      </w:r>
      <w:r>
        <w:rPr>
          <w:rFonts w:hint="cs"/>
          <w:rtl/>
        </w:rPr>
        <w:t>ی</w:t>
      </w:r>
      <w:r>
        <w:rPr>
          <w:rFonts w:hint="eastAsia"/>
          <w:rtl/>
        </w:rPr>
        <w:t>با</w:t>
      </w:r>
      <w:r>
        <w:rPr>
          <w:rtl/>
        </w:rPr>
        <w:t>...</w:t>
      </w:r>
    </w:p>
    <w:p w14:paraId="7EB3ECE6" w14:textId="67D6A1F1" w:rsidR="00F038E6" w:rsidRDefault="00614D35" w:rsidP="00614D35">
      <w:pPr>
        <w:pStyle w:val="AAE-Normal"/>
        <w:rPr>
          <w:rtl/>
        </w:rPr>
      </w:pPr>
      <w:r>
        <w:t>“</w:t>
      </w:r>
      <w:r w:rsidR="00D66C5B">
        <w:t>Stability</w:t>
      </w:r>
      <w:r>
        <w:t>”</w:t>
      </w:r>
      <w:r w:rsidR="00D66C5B">
        <w:t xml:space="preserve"> </w:t>
      </w:r>
      <w:r>
        <w:t>T</w:t>
      </w:r>
      <w:r w:rsidR="00D66C5B">
        <w:t>ab:</w:t>
      </w:r>
    </w:p>
    <w:p w14:paraId="579437A7" w14:textId="4DB9F730" w:rsidR="00F038E6" w:rsidRDefault="0085060A" w:rsidP="007551EB">
      <w:pPr>
        <w:pStyle w:val="AAG-Normal"/>
      </w:pPr>
      <w:r>
        <w:t>Register “Stability”</w:t>
      </w:r>
    </w:p>
    <w:p w14:paraId="73B3E852" w14:textId="52A1609B" w:rsidR="00750F00" w:rsidRDefault="00750F00" w:rsidP="00827ACD">
      <w:pPr>
        <w:pStyle w:val="AAS-Normal"/>
        <w:rPr>
          <w:lang w:val="de-DE"/>
        </w:rPr>
      </w:pPr>
      <w:r>
        <w:rPr>
          <w:lang w:val="de-DE"/>
        </w:rPr>
        <w:t>.</w:t>
      </w:r>
      <w:r w:rsidRPr="0038074F">
        <w:t xml:space="preserve"> </w:t>
      </w:r>
      <w:r w:rsidRPr="0038074F">
        <w:rPr>
          <w:lang w:val="de-DE"/>
        </w:rPr>
        <w:t>Pestaña "Estabilidad":</w:t>
      </w:r>
    </w:p>
    <w:p w14:paraId="0CDB9DDE" w14:textId="6043F9EE" w:rsidR="007551EB" w:rsidRPr="00FF46EF" w:rsidRDefault="007551EB" w:rsidP="00AD78C1">
      <w:pPr>
        <w:pStyle w:val="AAF-Normal"/>
      </w:pPr>
      <w:r>
        <w:t>Bientôt disponible</w:t>
      </w:r>
    </w:p>
    <w:p w14:paraId="6C27E47F" w14:textId="4BA036EE" w:rsidR="00F038E6" w:rsidRDefault="00F038E6" w:rsidP="006D60AC">
      <w:pPr>
        <w:pStyle w:val="AAA-MatnAsli"/>
        <w:rPr>
          <w:rtl/>
        </w:rPr>
      </w:pPr>
      <w:r w:rsidRPr="001F6DB4">
        <w:rPr>
          <w:rFonts w:hint="cs"/>
          <w:rtl/>
        </w:rPr>
        <w:t xml:space="preserve">در این زبانه تست پایداری انجام می‌شود. در تست پایداری به ازای جریان دیفرانسیلی </w:t>
      </w:r>
      <w:r w:rsidR="007A38DD" w:rsidRPr="001F6DB4">
        <w:rPr>
          <w:rFonts w:hint="cs"/>
          <w:rtl/>
        </w:rPr>
        <w:t>"</w:t>
      </w:r>
      <w:r w:rsidRPr="00263D0B">
        <w:t>I</w:t>
      </w:r>
      <w:r w:rsidR="007A38DD">
        <w:t xml:space="preserve"> </w:t>
      </w:r>
      <w:r w:rsidRPr="00263D0B">
        <w:t>diff</w:t>
      </w:r>
      <w:r w:rsidR="007A38DD" w:rsidRPr="001F6DB4">
        <w:rPr>
          <w:rFonts w:hint="cs"/>
          <w:rtl/>
        </w:rPr>
        <w:t>"</w:t>
      </w:r>
      <w:r w:rsidRPr="001F6DB4">
        <w:rPr>
          <w:rFonts w:hint="cs"/>
          <w:rtl/>
        </w:rPr>
        <w:t xml:space="preserve"> صفر، به ازای هر </w:t>
      </w:r>
      <w:r w:rsidR="007A38DD" w:rsidRPr="001F6DB4">
        <w:rPr>
          <w:rFonts w:hint="cs"/>
          <w:rtl/>
        </w:rPr>
        <w:t>"</w:t>
      </w:r>
      <w:r w:rsidRPr="00263D0B">
        <w:t>I bias</w:t>
      </w:r>
      <w:r w:rsidR="007A38DD" w:rsidRPr="001F6DB4">
        <w:rPr>
          <w:rFonts w:hint="cs"/>
          <w:rtl/>
        </w:rPr>
        <w:t>"</w:t>
      </w:r>
      <w:r w:rsidRPr="001F6DB4">
        <w:rPr>
          <w:rFonts w:hint="cs"/>
          <w:rtl/>
        </w:rPr>
        <w:t xml:space="preserve"> رله نباید تریپ دهد. اگر "</w:t>
      </w:r>
      <w:r w:rsidRPr="00263D0B">
        <w:t>Ctrl</w:t>
      </w:r>
      <w:r w:rsidRPr="001F6DB4">
        <w:rPr>
          <w:rFonts w:hint="cs"/>
          <w:rtl/>
        </w:rPr>
        <w:t xml:space="preserve">" را نگه دارید و روی منحنی مشخصه کلیک کنید می‌بینید که نقاط </w:t>
      </w:r>
      <w:r w:rsidR="006D60AC" w:rsidRPr="001F6DB4">
        <w:rPr>
          <w:rFonts w:hint="cs"/>
          <w:rtl/>
        </w:rPr>
        <w:t>"</w:t>
      </w:r>
      <w:r w:rsidR="006D60AC">
        <w:t>Shot</w:t>
      </w:r>
      <w:r w:rsidR="006D60AC" w:rsidRPr="001F6DB4">
        <w:rPr>
          <w:rFonts w:hint="cs"/>
          <w:rtl/>
        </w:rPr>
        <w:t>"</w:t>
      </w:r>
      <w:r w:rsidRPr="001F6DB4">
        <w:rPr>
          <w:rFonts w:hint="cs"/>
          <w:rtl/>
        </w:rPr>
        <w:t xml:space="preserve"> شده در پایین منحنی مشخصه و روی خط جریان دیفرانسیل صفر قرار می‌گیرند. در واقع شما می‌توانید در </w:t>
      </w:r>
      <w:r w:rsidR="007A38DD" w:rsidRPr="001F6DB4">
        <w:rPr>
          <w:rFonts w:hint="cs"/>
          <w:rtl/>
        </w:rPr>
        <w:t>"</w:t>
      </w:r>
      <w:r w:rsidRPr="00263D0B">
        <w:t>Shot Test</w:t>
      </w:r>
      <w:r w:rsidR="007A38DD" w:rsidRPr="001F6DB4">
        <w:rPr>
          <w:rFonts w:hint="cs"/>
          <w:rtl/>
        </w:rPr>
        <w:t>"</w:t>
      </w:r>
      <w:r w:rsidRPr="001F6DB4">
        <w:rPr>
          <w:rFonts w:hint="cs"/>
          <w:rtl/>
        </w:rPr>
        <w:t xml:space="preserve"> هم با جریان دیفرانسیلی صفر، جریان بایاس های مختلف را انتخاب و تست پایداری انجام دهید. سایر توضیحات این صفحه هم مانند زبانه </w:t>
      </w:r>
      <w:r w:rsidR="007A38DD" w:rsidRPr="001F6DB4">
        <w:rPr>
          <w:rFonts w:hint="cs"/>
          <w:rtl/>
        </w:rPr>
        <w:t>"</w:t>
      </w:r>
      <w:r w:rsidRPr="00263D0B">
        <w:t>Shot test</w:t>
      </w:r>
      <w:r w:rsidR="007A38DD" w:rsidRPr="001F6DB4">
        <w:rPr>
          <w:rFonts w:hint="cs"/>
          <w:rtl/>
        </w:rPr>
        <w:t>"</w:t>
      </w:r>
      <w:r w:rsidRPr="001F6DB4">
        <w:rPr>
          <w:rFonts w:hint="cs"/>
          <w:rtl/>
        </w:rPr>
        <w:t xml:space="preserve"> می‌باشد و می‌توانید به فیلم این بخش مراجعه کنید.</w:t>
      </w:r>
    </w:p>
    <w:p w14:paraId="5C682F09" w14:textId="06144F4B" w:rsidR="00E630D5" w:rsidRDefault="00E630D5" w:rsidP="00E630D5">
      <w:pPr>
        <w:pStyle w:val="AAAR-Normal"/>
        <w:jc w:val="left"/>
        <w:rPr>
          <w:rtl/>
        </w:rPr>
      </w:pPr>
      <w:r>
        <w:rPr>
          <w:rtl/>
        </w:rPr>
        <w:t>قر</w:t>
      </w:r>
      <w:r>
        <w:rPr>
          <w:rFonts w:hint="cs"/>
          <w:rtl/>
        </w:rPr>
        <w:t>ی</w:t>
      </w:r>
      <w:r>
        <w:rPr>
          <w:rFonts w:hint="eastAsia"/>
          <w:rtl/>
        </w:rPr>
        <w:t>با</w:t>
      </w:r>
      <w:r>
        <w:rPr>
          <w:rtl/>
        </w:rPr>
        <w:t>...</w:t>
      </w:r>
    </w:p>
    <w:p w14:paraId="5175CC61" w14:textId="77777777" w:rsidR="00F038E6" w:rsidRDefault="00636575" w:rsidP="00881DE8">
      <w:pPr>
        <w:pStyle w:val="AAE-Normal"/>
        <w:rPr>
          <w:rtl/>
        </w:rPr>
      </w:pPr>
      <w:r>
        <w:t xml:space="preserve">“Stability” test is performed in this tab. </w:t>
      </w:r>
      <w:r w:rsidR="00EB530C">
        <w:t xml:space="preserve">In “Stability” test, for zero “I diff” differential current, for every “I bias” the relay must not perform a trip. </w:t>
      </w:r>
      <w:r w:rsidR="009E1E1A">
        <w:t xml:space="preserve">If you hold down the “Ctrl” key and click on the characteristic curve, you can see that the shot points are located at the bottom of the characteristic curve and on the zero differential current line. </w:t>
      </w:r>
      <w:r w:rsidR="00667237">
        <w:t xml:space="preserve">In fact, in “Shot Test” you can select different bias currents by zero differential current and perform a stability test. </w:t>
      </w:r>
      <w:r w:rsidR="00E648D2">
        <w:t xml:space="preserve">The other explanations </w:t>
      </w:r>
      <w:r w:rsidR="00881DE8">
        <w:t>for</w:t>
      </w:r>
      <w:r w:rsidR="00E648D2">
        <w:t xml:space="preserve"> this page are the same as those for “Shot Test” tab and you can watch the video related to that </w:t>
      </w:r>
      <w:r w:rsidR="00873E11">
        <w:t>section</w:t>
      </w:r>
      <w:r w:rsidR="00E648D2">
        <w:t xml:space="preserve">. </w:t>
      </w:r>
    </w:p>
    <w:p w14:paraId="3DD2FB85" w14:textId="597C3E77" w:rsidR="00C76229" w:rsidRDefault="0085060A" w:rsidP="007551EB">
      <w:pPr>
        <w:pStyle w:val="AAG-Normal"/>
        <w:rPr>
          <w:lang w:val="de-DE"/>
        </w:rPr>
      </w:pPr>
      <w:r w:rsidRPr="0085060A">
        <w:rPr>
          <w:lang w:val="de-DE"/>
        </w:rPr>
        <w:t>Der "Stability" wird auf diese</w:t>
      </w:r>
      <w:r>
        <w:rPr>
          <w:lang w:val="de-DE"/>
        </w:rPr>
        <w:t>m</w:t>
      </w:r>
      <w:r w:rsidRPr="0085060A">
        <w:rPr>
          <w:lang w:val="de-DE"/>
        </w:rPr>
        <w:t xml:space="preserve"> Register durchgeführt.</w:t>
      </w:r>
      <w:r w:rsidR="00C76229" w:rsidRPr="00C76229">
        <w:rPr>
          <w:lang w:val="de-DE"/>
        </w:rPr>
        <w:t xml:space="preserve"> Im "Stability" darf das Relais für null "I diff" Differenzstrom für jeden "I </w:t>
      </w:r>
      <w:r w:rsidR="00C76229">
        <w:rPr>
          <w:lang w:val="de-DE"/>
        </w:rPr>
        <w:t>b</w:t>
      </w:r>
      <w:r w:rsidR="00C76229" w:rsidRPr="00C76229">
        <w:rPr>
          <w:lang w:val="de-DE"/>
        </w:rPr>
        <w:t>ias" keine Fahrt durchführen. Wenn Sie die "</w:t>
      </w:r>
      <w:r w:rsidR="00C76229">
        <w:rPr>
          <w:lang w:val="de-DE"/>
        </w:rPr>
        <w:t>Ctrl</w:t>
      </w:r>
      <w:r w:rsidR="00C76229" w:rsidRPr="00C76229">
        <w:rPr>
          <w:lang w:val="de-DE"/>
        </w:rPr>
        <w:t>"-Taste gedrückt halten und auf die Merkmalskurve klicken, können Sie sehen, dass sich die Schusspunkte am unteren Rand der Kennlinie und auf der Differenzstromlinie Null befinden. Tatsächlich können Sie in "Shot Test" verschiedene Vorspannungsströme durch Null-Differenzstrom wählen und einen Stabilitätstest durchführen. Die anderen Erklärungen für diese Seite sind die gleichen wie die für "Shot Test" Register und Sie können das Video zu diesem Abschnitt zu sehen.</w:t>
      </w:r>
    </w:p>
    <w:p w14:paraId="742C6CC3" w14:textId="4E747DC7" w:rsidR="00750F00" w:rsidRDefault="00750F00" w:rsidP="00827ACD">
      <w:pPr>
        <w:pStyle w:val="AAS-Normal"/>
        <w:rPr>
          <w:lang w:val="de-DE"/>
        </w:rPr>
      </w:pPr>
      <w:r>
        <w:rPr>
          <w:lang w:val="de-DE"/>
        </w:rPr>
        <w:t>.</w:t>
      </w:r>
      <w:r w:rsidRPr="0038074F">
        <w:rPr>
          <w:lang w:val="es-ES"/>
        </w:rPr>
        <w:t xml:space="preserve"> </w:t>
      </w:r>
      <w:r w:rsidRPr="0038074F">
        <w:rPr>
          <w:lang w:val="de-DE"/>
        </w:rPr>
        <w:t>La prueba de "estabilidad" se realiza en esta pestaña. En la prueba de "Estabilidad", para una corriente diferencial de cero "I diff", por cada "I bias" el relé no debe realizar un disparo. Si se mantiene pulsada la tecla "Ctrl" y se hace clic en la curva característica, se puede ver que los puntos de disparo se encuentran en la parte inferior de la curva característica y en la línea de corriente diferencial cero. De hecho, en "Shot Test" se pueden seleccionar diferentes corrientes de polarización por corriente diferencial cero y realizar una prueba de estabilidad. Las demás explicaciones de esta página son las mismas que las de la pestaña "Shot Test" y puedes ver el vídeo relacionado con esa sección.</w:t>
      </w:r>
    </w:p>
    <w:p w14:paraId="7FD782DD" w14:textId="218828F1" w:rsidR="007551EB" w:rsidRDefault="007551EB" w:rsidP="00AD78C1">
      <w:pPr>
        <w:pStyle w:val="AAF-Normal"/>
        <w:rPr>
          <w:lang w:val="de-DE"/>
        </w:rPr>
      </w:pPr>
      <w:r>
        <w:rPr>
          <w:lang w:val="de-DE"/>
        </w:rPr>
        <w:t>Bientôt disponible</w:t>
      </w:r>
    </w:p>
    <w:p w14:paraId="7F976DA1" w14:textId="34AA2831" w:rsidR="009A062D" w:rsidRPr="0085060A" w:rsidRDefault="009A062D" w:rsidP="007E0326">
      <w:pPr>
        <w:pStyle w:val="AAA-Aks"/>
        <w:rPr>
          <w:lang w:val="de-DE"/>
        </w:rPr>
      </w:pPr>
      <w:r>
        <w:drawing>
          <wp:inline distT="0" distB="0" distL="0" distR="0" wp14:anchorId="6A32D1E6" wp14:editId="123FCD0D">
            <wp:extent cx="6519545" cy="23501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19545" cy="2350135"/>
                    </a:xfrm>
                    <a:prstGeom prst="rect">
                      <a:avLst/>
                    </a:prstGeom>
                    <a:noFill/>
                    <a:ln>
                      <a:noFill/>
                    </a:ln>
                  </pic:spPr>
                </pic:pic>
              </a:graphicData>
            </a:graphic>
          </wp:inline>
        </w:drawing>
      </w:r>
    </w:p>
    <w:sectPr w:rsidR="009A062D" w:rsidRPr="0085060A" w:rsidSect="00FF46EF">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5T09:13:00Z" w:initials="H">
    <w:p w14:paraId="652FB333" w14:textId="3034BD65" w:rsidR="00CF2D8F" w:rsidRPr="003F1DF7" w:rsidRDefault="00CF2D8F" w:rsidP="003F1DF7">
      <w:pPr>
        <w:pStyle w:val="CommentText"/>
        <w:bidi w:val="0"/>
      </w:pPr>
      <w:r>
        <w:rPr>
          <w:rStyle w:val="CommentReference"/>
        </w:rPr>
        <w:annotationRef/>
      </w:r>
      <w:r w:rsidRPr="003F1DF7">
        <w:rPr>
          <w:rStyle w:val="CommentReference"/>
          <w:sz w:val="20"/>
          <w:szCs w:val="20"/>
        </w:rPr>
        <w:annotationRef/>
      </w:r>
      <w:r w:rsidRPr="003F1DF7">
        <w:t>In</w:t>
      </w:r>
      <w:r w:rsidR="009D4BD7" w:rsidRPr="003F1DF7">
        <w:t>troducing_Test_View</w:t>
      </w:r>
      <w:r w:rsidRPr="003F1DF7">
        <w:t>_window</w:t>
      </w:r>
      <w:r w:rsidR="009D4BD7" w:rsidRPr="003F1DF7">
        <w:t>_in_Differential_room_Part</w:t>
      </w:r>
      <w:r w:rsidR="00D11AC5" w:rsidRPr="003F1DF7">
        <w:t>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52FB33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C0D6F" w16cex:dateUtc="2020-06-15T04: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52FB333" w16cid:durableId="232C0D6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7"/>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79B0"/>
    <w:rsid w:val="00001EFF"/>
    <w:rsid w:val="0005730E"/>
    <w:rsid w:val="00092B1F"/>
    <w:rsid w:val="000C6D33"/>
    <w:rsid w:val="000F33A2"/>
    <w:rsid w:val="00100D14"/>
    <w:rsid w:val="0010394C"/>
    <w:rsid w:val="00104FA0"/>
    <w:rsid w:val="001204F1"/>
    <w:rsid w:val="00122E7C"/>
    <w:rsid w:val="0014323E"/>
    <w:rsid w:val="00155420"/>
    <w:rsid w:val="00167684"/>
    <w:rsid w:val="001D47D8"/>
    <w:rsid w:val="001F6BB0"/>
    <w:rsid w:val="00206499"/>
    <w:rsid w:val="002259A4"/>
    <w:rsid w:val="002358EC"/>
    <w:rsid w:val="002505C7"/>
    <w:rsid w:val="00275ED0"/>
    <w:rsid w:val="00280DAE"/>
    <w:rsid w:val="00345BBC"/>
    <w:rsid w:val="00353780"/>
    <w:rsid w:val="00362593"/>
    <w:rsid w:val="0037346D"/>
    <w:rsid w:val="00374541"/>
    <w:rsid w:val="00393E8D"/>
    <w:rsid w:val="003D5451"/>
    <w:rsid w:val="003E6187"/>
    <w:rsid w:val="003F1DF7"/>
    <w:rsid w:val="00417A80"/>
    <w:rsid w:val="00420554"/>
    <w:rsid w:val="004D2C2F"/>
    <w:rsid w:val="004D5F7A"/>
    <w:rsid w:val="00507B45"/>
    <w:rsid w:val="00536757"/>
    <w:rsid w:val="0058336B"/>
    <w:rsid w:val="0058742D"/>
    <w:rsid w:val="005D115B"/>
    <w:rsid w:val="005F58CF"/>
    <w:rsid w:val="005F79B0"/>
    <w:rsid w:val="00614D35"/>
    <w:rsid w:val="00622FB0"/>
    <w:rsid w:val="00636575"/>
    <w:rsid w:val="006501A2"/>
    <w:rsid w:val="00652E13"/>
    <w:rsid w:val="00667237"/>
    <w:rsid w:val="006C1B74"/>
    <w:rsid w:val="006D60AC"/>
    <w:rsid w:val="006E4363"/>
    <w:rsid w:val="00700E8A"/>
    <w:rsid w:val="00713B87"/>
    <w:rsid w:val="00750F00"/>
    <w:rsid w:val="007551EB"/>
    <w:rsid w:val="00756C4E"/>
    <w:rsid w:val="007773F0"/>
    <w:rsid w:val="007A38DD"/>
    <w:rsid w:val="007D5D75"/>
    <w:rsid w:val="007E0326"/>
    <w:rsid w:val="007E68B9"/>
    <w:rsid w:val="00827ACD"/>
    <w:rsid w:val="0085060A"/>
    <w:rsid w:val="00853B7C"/>
    <w:rsid w:val="00873E11"/>
    <w:rsid w:val="00881DE8"/>
    <w:rsid w:val="00900706"/>
    <w:rsid w:val="00966C0D"/>
    <w:rsid w:val="00977995"/>
    <w:rsid w:val="009A062D"/>
    <w:rsid w:val="009A3262"/>
    <w:rsid w:val="009D4BD7"/>
    <w:rsid w:val="009E1E1A"/>
    <w:rsid w:val="009F5064"/>
    <w:rsid w:val="00A069FC"/>
    <w:rsid w:val="00AA7E21"/>
    <w:rsid w:val="00AD78C1"/>
    <w:rsid w:val="00AF6A86"/>
    <w:rsid w:val="00B943F9"/>
    <w:rsid w:val="00BA0823"/>
    <w:rsid w:val="00BA2F29"/>
    <w:rsid w:val="00BD75B9"/>
    <w:rsid w:val="00BE6BE3"/>
    <w:rsid w:val="00C36A8D"/>
    <w:rsid w:val="00C52B7B"/>
    <w:rsid w:val="00C727C1"/>
    <w:rsid w:val="00C76229"/>
    <w:rsid w:val="00CA0D34"/>
    <w:rsid w:val="00CD28F5"/>
    <w:rsid w:val="00CD4015"/>
    <w:rsid w:val="00CF2D8F"/>
    <w:rsid w:val="00D11AC5"/>
    <w:rsid w:val="00D66C5B"/>
    <w:rsid w:val="00D70B67"/>
    <w:rsid w:val="00DD4955"/>
    <w:rsid w:val="00E020BC"/>
    <w:rsid w:val="00E62B88"/>
    <w:rsid w:val="00E630D5"/>
    <w:rsid w:val="00E648D2"/>
    <w:rsid w:val="00E66303"/>
    <w:rsid w:val="00E8285C"/>
    <w:rsid w:val="00E9557C"/>
    <w:rsid w:val="00EB2635"/>
    <w:rsid w:val="00EB530C"/>
    <w:rsid w:val="00EE491F"/>
    <w:rsid w:val="00F038E6"/>
    <w:rsid w:val="00F31445"/>
    <w:rsid w:val="00FF281D"/>
    <w:rsid w:val="00FF46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7E1BB"/>
  <w15:docId w15:val="{007A580A-E26B-4C24-A968-21EF216E4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46D"/>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37346D"/>
    <w:pPr>
      <w:keepLines/>
      <w:numPr>
        <w:numId w:val="2"/>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37346D"/>
    <w:pPr>
      <w:keepNext/>
      <w:keepLines/>
      <w:numPr>
        <w:ilvl w:val="1"/>
        <w:numId w:val="2"/>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37346D"/>
    <w:pPr>
      <w:keepNext/>
      <w:keepLines/>
      <w:numPr>
        <w:ilvl w:val="2"/>
        <w:numId w:val="2"/>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37346D"/>
    <w:pPr>
      <w:keepNext/>
      <w:keepLines/>
      <w:numPr>
        <w:ilvl w:val="3"/>
        <w:numId w:val="2"/>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37346D"/>
    <w:pPr>
      <w:keepNext/>
      <w:keepLines/>
      <w:numPr>
        <w:ilvl w:val="4"/>
        <w:numId w:val="2"/>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37346D"/>
    <w:pPr>
      <w:keepNext/>
      <w:keepLines/>
      <w:numPr>
        <w:ilvl w:val="5"/>
        <w:numId w:val="2"/>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37346D"/>
    <w:pPr>
      <w:keepNext/>
      <w:keepLines/>
      <w:numPr>
        <w:ilvl w:val="6"/>
        <w:numId w:val="2"/>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37346D"/>
    <w:pPr>
      <w:keepNext/>
      <w:keepLines/>
      <w:numPr>
        <w:ilvl w:val="7"/>
        <w:numId w:val="2"/>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37346D"/>
    <w:pPr>
      <w:keepNext/>
      <w:keepLines/>
      <w:numPr>
        <w:ilvl w:val="8"/>
        <w:numId w:val="2"/>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46D"/>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37346D"/>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37346D"/>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37346D"/>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37346D"/>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37346D"/>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37346D"/>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37346D"/>
    <w:rPr>
      <w:rFonts w:asciiTheme="majorHAnsi" w:eastAsiaTheme="majorEastAsia" w:hAnsiTheme="majorHAnsi" w:cs="B Nazanin"/>
      <w:color w:val="272727" w:themeColor="text1" w:themeTint="D8"/>
      <w:sz w:val="20"/>
      <w:szCs w:val="20"/>
    </w:rPr>
  </w:style>
  <w:style w:type="paragraph" w:customStyle="1" w:styleId="AAA-MatnAsli">
    <w:name w:val="AAA-Matn Asli"/>
    <w:basedOn w:val="Normal"/>
    <w:autoRedefine/>
    <w:qFormat/>
    <w:rsid w:val="0037346D"/>
    <w:pPr>
      <w:ind w:left="144" w:right="144" w:firstLine="288"/>
    </w:pPr>
    <w:rPr>
      <w:lang w:bidi="fa-IR"/>
    </w:rPr>
  </w:style>
  <w:style w:type="paragraph" w:customStyle="1" w:styleId="AAE-EnglishTable">
    <w:name w:val="AAE-English Table"/>
    <w:basedOn w:val="AAE-Normal"/>
    <w:rsid w:val="006D60AC"/>
    <w:pPr>
      <w:numPr>
        <w:ilvl w:val="8"/>
        <w:numId w:val="1"/>
      </w:numPr>
      <w:jc w:val="right"/>
    </w:pPr>
    <w:rPr>
      <w:sz w:val="20"/>
      <w:szCs w:val="20"/>
    </w:rPr>
  </w:style>
  <w:style w:type="character" w:customStyle="1" w:styleId="Heading9Char">
    <w:name w:val="Heading 9 Char"/>
    <w:basedOn w:val="DefaultParagraphFont"/>
    <w:link w:val="Heading9"/>
    <w:uiPriority w:val="9"/>
    <w:rsid w:val="0037346D"/>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37346D"/>
    <w:pPr>
      <w:spacing w:before="240" w:after="120"/>
      <w:jc w:val="center"/>
    </w:pPr>
    <w:rPr>
      <w:noProof/>
      <w:sz w:val="16"/>
      <w:szCs w:val="16"/>
    </w:rPr>
  </w:style>
  <w:style w:type="character" w:styleId="Hyperlink">
    <w:name w:val="Hyperlink"/>
    <w:basedOn w:val="DefaultParagraphFont"/>
    <w:uiPriority w:val="99"/>
    <w:unhideWhenUsed/>
    <w:rsid w:val="0037346D"/>
    <w:rPr>
      <w:color w:val="0563C1" w:themeColor="hyperlink"/>
      <w:u w:val="single"/>
    </w:rPr>
  </w:style>
  <w:style w:type="paragraph" w:customStyle="1" w:styleId="AAA-Formula-Left">
    <w:name w:val="AAA- Formula-Left"/>
    <w:basedOn w:val="Normal"/>
    <w:qFormat/>
    <w:rsid w:val="0037346D"/>
    <w:pPr>
      <w:spacing w:before="0" w:after="0"/>
      <w:contextualSpacing/>
      <w:jc w:val="right"/>
    </w:pPr>
    <w:rPr>
      <w:rFonts w:ascii="Cambria Math" w:hAnsi="Cambria Math"/>
      <w:i/>
      <w:szCs w:val="20"/>
    </w:rPr>
  </w:style>
  <w:style w:type="paragraph" w:customStyle="1" w:styleId="AAA-Table-Math">
    <w:name w:val="AAA-Table- Math"/>
    <w:basedOn w:val="Table"/>
    <w:qFormat/>
    <w:rsid w:val="0037346D"/>
    <w:rPr>
      <w:rFonts w:ascii="Cambria Math" w:hAnsi="Cambria Math"/>
      <w:i/>
    </w:rPr>
  </w:style>
  <w:style w:type="paragraph" w:styleId="CommentText">
    <w:name w:val="annotation text"/>
    <w:basedOn w:val="Normal"/>
    <w:link w:val="CommentTextChar"/>
    <w:uiPriority w:val="99"/>
    <w:unhideWhenUsed/>
    <w:rsid w:val="0037346D"/>
    <w:rPr>
      <w:szCs w:val="20"/>
    </w:rPr>
  </w:style>
  <w:style w:type="character" w:customStyle="1" w:styleId="CommentTextChar">
    <w:name w:val="Comment Text Char"/>
    <w:basedOn w:val="DefaultParagraphFont"/>
    <w:link w:val="CommentText"/>
    <w:uiPriority w:val="99"/>
    <w:rsid w:val="0037346D"/>
    <w:rPr>
      <w:rFonts w:cs="B Nazanin"/>
      <w:sz w:val="20"/>
      <w:szCs w:val="20"/>
    </w:rPr>
  </w:style>
  <w:style w:type="paragraph" w:styleId="Header">
    <w:name w:val="header"/>
    <w:basedOn w:val="Normal"/>
    <w:link w:val="HeaderChar"/>
    <w:autoRedefine/>
    <w:uiPriority w:val="99"/>
    <w:unhideWhenUsed/>
    <w:qFormat/>
    <w:rsid w:val="0037346D"/>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37346D"/>
    <w:rPr>
      <w:rFonts w:cs="B Nazanin"/>
      <w:bCs/>
      <w:sz w:val="20"/>
      <w:szCs w:val="26"/>
    </w:rPr>
  </w:style>
  <w:style w:type="paragraph" w:styleId="Footer">
    <w:name w:val="footer"/>
    <w:basedOn w:val="Normal"/>
    <w:link w:val="FooterChar"/>
    <w:uiPriority w:val="99"/>
    <w:unhideWhenUsed/>
    <w:qFormat/>
    <w:rsid w:val="0037346D"/>
    <w:pPr>
      <w:tabs>
        <w:tab w:val="center" w:pos="4680"/>
        <w:tab w:val="right" w:pos="9360"/>
      </w:tabs>
      <w:spacing w:before="0" w:after="0"/>
      <w:jc w:val="center"/>
    </w:pPr>
  </w:style>
  <w:style w:type="character" w:customStyle="1" w:styleId="FooterChar">
    <w:name w:val="Footer Char"/>
    <w:basedOn w:val="DefaultParagraphFont"/>
    <w:link w:val="Footer"/>
    <w:uiPriority w:val="99"/>
    <w:rsid w:val="0037346D"/>
    <w:rPr>
      <w:rFonts w:cs="B Nazanin"/>
      <w:sz w:val="20"/>
      <w:szCs w:val="26"/>
    </w:rPr>
  </w:style>
  <w:style w:type="paragraph" w:styleId="Revision">
    <w:name w:val="Revision"/>
    <w:hidden/>
    <w:uiPriority w:val="99"/>
    <w:semiHidden/>
    <w:rsid w:val="0037346D"/>
    <w:pPr>
      <w:spacing w:after="0" w:line="240" w:lineRule="auto"/>
    </w:pPr>
    <w:rPr>
      <w:rFonts w:cs="B Nazanin"/>
      <w:sz w:val="20"/>
      <w:szCs w:val="26"/>
    </w:rPr>
  </w:style>
  <w:style w:type="paragraph" w:customStyle="1" w:styleId="AAE-Normal">
    <w:name w:val="AAE-Normal"/>
    <w:autoRedefine/>
    <w:qFormat/>
    <w:rsid w:val="0037346D"/>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6D60AC"/>
    <w:pPr>
      <w:contextualSpacing/>
      <w:jc w:val="left"/>
    </w:pPr>
    <w:rPr>
      <w:sz w:val="16"/>
      <w:szCs w:val="20"/>
    </w:rPr>
  </w:style>
  <w:style w:type="paragraph" w:customStyle="1" w:styleId="AAA-Bullet-Circle">
    <w:name w:val="AAA-Bullet - Circle"/>
    <w:basedOn w:val="Normal"/>
    <w:qFormat/>
    <w:rsid w:val="006D60AC"/>
    <w:pPr>
      <w:numPr>
        <w:numId w:val="3"/>
      </w:numPr>
      <w:ind w:left="1080"/>
    </w:pPr>
    <w:rPr>
      <w:sz w:val="18"/>
      <w:szCs w:val="22"/>
      <w:lang w:bidi="fa-IR"/>
    </w:rPr>
  </w:style>
  <w:style w:type="paragraph" w:customStyle="1" w:styleId="AAA-Film">
    <w:name w:val="AAA-Film"/>
    <w:basedOn w:val="Normal"/>
    <w:qFormat/>
    <w:rsid w:val="006D60AC"/>
    <w:rPr>
      <w:rFonts w:asciiTheme="majorBidi" w:hAnsiTheme="majorBidi"/>
      <w:color w:val="FF0000"/>
      <w:lang w:bidi="fa-IR"/>
    </w:rPr>
  </w:style>
  <w:style w:type="paragraph" w:customStyle="1" w:styleId="AAA-Aks-Subfigure">
    <w:name w:val="AAA-Aks-Sub figure"/>
    <w:basedOn w:val="Normal"/>
    <w:rsid w:val="006D60AC"/>
    <w:pPr>
      <w:spacing w:after="240"/>
      <w:jc w:val="center"/>
    </w:pPr>
    <w:rPr>
      <w:rFonts w:eastAsia="Times New Roman"/>
      <w:sz w:val="18"/>
      <w:szCs w:val="20"/>
    </w:rPr>
  </w:style>
  <w:style w:type="paragraph" w:customStyle="1" w:styleId="AAA-Bullet-Star">
    <w:name w:val="AAA-Bullet - Star"/>
    <w:basedOn w:val="Normal"/>
    <w:qFormat/>
    <w:rsid w:val="006D60AC"/>
    <w:pPr>
      <w:numPr>
        <w:numId w:val="4"/>
      </w:numPr>
    </w:pPr>
  </w:style>
  <w:style w:type="paragraph" w:customStyle="1" w:styleId="AAA-SubTable">
    <w:name w:val="AAA-Sub Table"/>
    <w:basedOn w:val="Normal"/>
    <w:rsid w:val="006D60AC"/>
    <w:pPr>
      <w:spacing w:before="120"/>
      <w:jc w:val="center"/>
    </w:pPr>
    <w:rPr>
      <w:rFonts w:ascii="Calibri" w:hAnsi="Calibri"/>
      <w:sz w:val="18"/>
      <w:szCs w:val="20"/>
    </w:rPr>
  </w:style>
  <w:style w:type="paragraph" w:customStyle="1" w:styleId="AAA-EnglishTable">
    <w:name w:val="AAA-English Table"/>
    <w:basedOn w:val="AAE-Normal"/>
    <w:qFormat/>
    <w:rsid w:val="006D60AC"/>
    <w:pPr>
      <w:jc w:val="right"/>
    </w:pPr>
    <w:rPr>
      <w:rFonts w:eastAsia="Arial" w:cs="Arial"/>
      <w:sz w:val="20"/>
      <w:szCs w:val="20"/>
    </w:rPr>
  </w:style>
  <w:style w:type="paragraph" w:customStyle="1" w:styleId="AAE-Bullet-Circle">
    <w:name w:val="AAE-Bullet - Circle"/>
    <w:basedOn w:val="AAA-Bullet-Circle"/>
    <w:rsid w:val="006D60AC"/>
    <w:pPr>
      <w:bidi w:val="0"/>
    </w:pPr>
    <w:rPr>
      <w:rFonts w:asciiTheme="majorBidi" w:eastAsia="Times New Roman" w:hAnsiTheme="majorBidi"/>
      <w:sz w:val="20"/>
    </w:rPr>
  </w:style>
  <w:style w:type="paragraph" w:customStyle="1" w:styleId="AAE-Bullet-Star">
    <w:name w:val="AAE-Bullet - Star"/>
    <w:basedOn w:val="Normal"/>
    <w:rsid w:val="006D60AC"/>
    <w:pPr>
      <w:bidi w:val="0"/>
      <w:ind w:left="720" w:hanging="360"/>
    </w:pPr>
    <w:rPr>
      <w:rFonts w:asciiTheme="majorBidi" w:eastAsia="Times New Roman" w:hAnsiTheme="majorBidi"/>
      <w:sz w:val="24"/>
      <w:lang w:val="en"/>
    </w:rPr>
  </w:style>
  <w:style w:type="paragraph" w:customStyle="1" w:styleId="AAE-Heading1">
    <w:name w:val="AAE-Heading 1"/>
    <w:basedOn w:val="Normal"/>
    <w:rsid w:val="006D60AC"/>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6D60AC"/>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6D60AC"/>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6D60AC"/>
    <w:pPr>
      <w:bidi w:val="0"/>
    </w:pPr>
    <w:rPr>
      <w:rFonts w:asciiTheme="majorBidi" w:eastAsia="Times New Roman" w:hAnsiTheme="majorBidi"/>
      <w:i/>
      <w:color w:val="5B9BD5" w:themeColor="accent1"/>
      <w:sz w:val="28"/>
    </w:rPr>
  </w:style>
  <w:style w:type="paragraph" w:customStyle="1" w:styleId="AAE-Heading5">
    <w:name w:val="AAE-Heading 5"/>
    <w:basedOn w:val="Heading5"/>
    <w:rsid w:val="006D60AC"/>
    <w:pPr>
      <w:bidi w:val="0"/>
    </w:pPr>
    <w:rPr>
      <w:rFonts w:asciiTheme="majorBidi" w:eastAsia="Times New Roman" w:hAnsiTheme="majorBidi"/>
      <w:i/>
      <w:color w:val="5B9BD5" w:themeColor="accent1"/>
      <w:sz w:val="24"/>
    </w:rPr>
  </w:style>
  <w:style w:type="paragraph" w:customStyle="1" w:styleId="AAE-Heading6">
    <w:name w:val="AAE-Heading 6"/>
    <w:basedOn w:val="Heading6"/>
    <w:rsid w:val="006D60AC"/>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6D60AC"/>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6D60AC"/>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6D60AC"/>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37346D"/>
  </w:style>
  <w:style w:type="paragraph" w:customStyle="1" w:styleId="AAE-subfigure">
    <w:name w:val="AAE-sub figure"/>
    <w:basedOn w:val="Normal"/>
    <w:rsid w:val="006D60AC"/>
    <w:pPr>
      <w:bidi w:val="0"/>
      <w:spacing w:after="200"/>
      <w:jc w:val="center"/>
    </w:pPr>
    <w:rPr>
      <w:rFonts w:eastAsia="Times New Roman"/>
      <w:b/>
      <w:bCs/>
      <w:iCs/>
      <w:noProof/>
      <w:sz w:val="18"/>
      <w:szCs w:val="20"/>
    </w:rPr>
  </w:style>
  <w:style w:type="paragraph" w:customStyle="1" w:styleId="AAE-SubTable">
    <w:name w:val="AAE-Sub Table"/>
    <w:basedOn w:val="AAA-SubTable"/>
    <w:rsid w:val="006D60AC"/>
    <w:pPr>
      <w:bidi w:val="0"/>
    </w:pPr>
    <w:rPr>
      <w:rFonts w:eastAsia="Times New Roman"/>
    </w:rPr>
  </w:style>
  <w:style w:type="paragraph" w:styleId="BalloonText">
    <w:name w:val="Balloon Text"/>
    <w:basedOn w:val="Normal"/>
    <w:link w:val="BalloonTextChar"/>
    <w:uiPriority w:val="99"/>
    <w:semiHidden/>
    <w:unhideWhenUsed/>
    <w:rsid w:val="0037346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346D"/>
    <w:rPr>
      <w:rFonts w:ascii="Segoe UI" w:hAnsi="Segoe UI" w:cs="Segoe UI"/>
      <w:sz w:val="18"/>
      <w:szCs w:val="18"/>
    </w:rPr>
  </w:style>
  <w:style w:type="paragraph" w:customStyle="1" w:styleId="AAA-DeutschTable">
    <w:name w:val="AAA-Deutsch Table"/>
    <w:basedOn w:val="AAG-Normal"/>
    <w:qFormat/>
    <w:rsid w:val="006D60AC"/>
    <w:rPr>
      <w:sz w:val="20"/>
    </w:rPr>
  </w:style>
  <w:style w:type="paragraph" w:customStyle="1" w:styleId="AAA-Subfigure">
    <w:name w:val="AAA-Sub figure"/>
    <w:basedOn w:val="AAA-Aks-Subfigure"/>
    <w:qFormat/>
    <w:rsid w:val="006D60AC"/>
  </w:style>
  <w:style w:type="character" w:styleId="CommentReference">
    <w:name w:val="annotation reference"/>
    <w:basedOn w:val="DefaultParagraphFont"/>
    <w:uiPriority w:val="99"/>
    <w:semiHidden/>
    <w:unhideWhenUsed/>
    <w:rsid w:val="0037346D"/>
    <w:rPr>
      <w:sz w:val="16"/>
      <w:szCs w:val="16"/>
    </w:rPr>
  </w:style>
  <w:style w:type="paragraph" w:styleId="CommentSubject">
    <w:name w:val="annotation subject"/>
    <w:basedOn w:val="Normal"/>
    <w:link w:val="CommentSubjectChar"/>
    <w:uiPriority w:val="99"/>
    <w:semiHidden/>
    <w:unhideWhenUsed/>
    <w:rsid w:val="0037346D"/>
    <w:rPr>
      <w:b/>
      <w:bCs/>
      <w:szCs w:val="20"/>
    </w:rPr>
  </w:style>
  <w:style w:type="character" w:customStyle="1" w:styleId="CommentSubjectChar">
    <w:name w:val="Comment Subject Char"/>
    <w:basedOn w:val="DefaultParagraphFont"/>
    <w:link w:val="CommentSubject"/>
    <w:uiPriority w:val="99"/>
    <w:semiHidden/>
    <w:rsid w:val="0037346D"/>
    <w:rPr>
      <w:rFonts w:cs="B Nazanin"/>
      <w:b/>
      <w:bCs/>
      <w:sz w:val="20"/>
      <w:szCs w:val="20"/>
    </w:rPr>
  </w:style>
  <w:style w:type="paragraph" w:customStyle="1" w:styleId="StyleAAA-Bulet-CircelLatinCambriaMathItalic">
    <w:name w:val="Style AAA- Bulet- Circel + (Latin) Cambria Math Italic"/>
    <w:basedOn w:val="AAA-Bulet-Circel"/>
    <w:rsid w:val="0037346D"/>
    <w:rPr>
      <w:rFonts w:ascii="Cambria Math" w:hAnsi="Cambria Math"/>
      <w:iCs/>
    </w:rPr>
  </w:style>
  <w:style w:type="paragraph" w:customStyle="1" w:styleId="AAA-Bulet-Circel">
    <w:name w:val="AAA- Bulet- Circel"/>
    <w:basedOn w:val="Normal"/>
    <w:qFormat/>
    <w:rsid w:val="0037346D"/>
    <w:pPr>
      <w:ind w:left="720" w:hanging="360"/>
    </w:pPr>
  </w:style>
  <w:style w:type="paragraph" w:customStyle="1" w:styleId="List02-Circule">
    <w:name w:val="List02-Circule"/>
    <w:basedOn w:val="Normal"/>
    <w:qFormat/>
    <w:rsid w:val="0037346D"/>
    <w:pPr>
      <w:numPr>
        <w:numId w:val="5"/>
      </w:numPr>
    </w:pPr>
    <w:rPr>
      <w:sz w:val="18"/>
      <w:szCs w:val="22"/>
      <w:lang w:bidi="fa-IR"/>
    </w:rPr>
  </w:style>
  <w:style w:type="paragraph" w:customStyle="1" w:styleId="Bullet-Star">
    <w:name w:val="Bullet - Star"/>
    <w:basedOn w:val="Normal"/>
    <w:qFormat/>
    <w:rsid w:val="0037346D"/>
    <w:pPr>
      <w:numPr>
        <w:numId w:val="6"/>
      </w:numPr>
      <w:spacing w:before="0" w:after="0"/>
      <w:ind w:left="714" w:hanging="357"/>
    </w:pPr>
  </w:style>
  <w:style w:type="paragraph" w:customStyle="1" w:styleId="TableEnglish">
    <w:name w:val="Table English"/>
    <w:basedOn w:val="Normal"/>
    <w:qFormat/>
    <w:rsid w:val="0037346D"/>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37346D"/>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37346D"/>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37346D"/>
    <w:pPr>
      <w:tabs>
        <w:tab w:val="left" w:pos="1422"/>
        <w:tab w:val="right" w:leader="dot" w:pos="9350"/>
      </w:tabs>
      <w:spacing w:after="100"/>
      <w:ind w:left="400"/>
    </w:pPr>
  </w:style>
  <w:style w:type="paragraph" w:customStyle="1" w:styleId="Titer">
    <w:name w:val="Titer"/>
    <w:basedOn w:val="Normal"/>
    <w:qFormat/>
    <w:rsid w:val="0037346D"/>
    <w:pPr>
      <w:spacing w:before="0" w:after="0"/>
      <w:jc w:val="left"/>
    </w:pPr>
    <w:rPr>
      <w:bCs/>
      <w:sz w:val="68"/>
      <w:szCs w:val="72"/>
      <w:lang w:bidi="fa-IR"/>
    </w:rPr>
  </w:style>
  <w:style w:type="table" w:styleId="TableGrid">
    <w:name w:val="Table Grid"/>
    <w:basedOn w:val="TableNormal"/>
    <w:uiPriority w:val="39"/>
    <w:rsid w:val="003734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37346D"/>
    <w:pPr>
      <w:spacing w:before="0" w:after="0"/>
      <w:contextualSpacing/>
      <w:jc w:val="left"/>
    </w:pPr>
    <w:rPr>
      <w:sz w:val="16"/>
      <w:szCs w:val="20"/>
    </w:rPr>
  </w:style>
  <w:style w:type="character" w:styleId="FollowedHyperlink">
    <w:name w:val="FollowedHyperlink"/>
    <w:basedOn w:val="DefaultParagraphFont"/>
    <w:uiPriority w:val="99"/>
    <w:semiHidden/>
    <w:unhideWhenUsed/>
    <w:rsid w:val="0037346D"/>
    <w:rPr>
      <w:color w:val="954F72" w:themeColor="followedHyperlink"/>
      <w:u w:val="single"/>
    </w:rPr>
  </w:style>
  <w:style w:type="paragraph" w:customStyle="1" w:styleId="BulletJadva">
    <w:name w:val="Bullet Jadva"/>
    <w:basedOn w:val="Bullet-Star"/>
    <w:qFormat/>
    <w:rsid w:val="0037346D"/>
    <w:pPr>
      <w:numPr>
        <w:numId w:val="7"/>
      </w:numPr>
    </w:pPr>
    <w:rPr>
      <w:szCs w:val="20"/>
      <w:lang w:bidi="fa-IR"/>
    </w:rPr>
  </w:style>
  <w:style w:type="character" w:styleId="PlaceholderText">
    <w:name w:val="Placeholder Text"/>
    <w:basedOn w:val="DefaultParagraphFont"/>
    <w:uiPriority w:val="99"/>
    <w:semiHidden/>
    <w:rsid w:val="0037346D"/>
    <w:rPr>
      <w:color w:val="808080"/>
    </w:rPr>
  </w:style>
  <w:style w:type="paragraph" w:styleId="TOC4">
    <w:name w:val="toc 4"/>
    <w:basedOn w:val="Normal"/>
    <w:next w:val="Normal"/>
    <w:autoRedefine/>
    <w:uiPriority w:val="39"/>
    <w:unhideWhenUsed/>
    <w:rsid w:val="0037346D"/>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37346D"/>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37346D"/>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37346D"/>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37346D"/>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37346D"/>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37346D"/>
  </w:style>
  <w:style w:type="paragraph" w:customStyle="1" w:styleId="Number-01">
    <w:name w:val="Number - 01"/>
    <w:basedOn w:val="Bullet-Star"/>
    <w:qFormat/>
    <w:rsid w:val="0037346D"/>
    <w:pPr>
      <w:numPr>
        <w:numId w:val="12"/>
      </w:numPr>
      <w:ind w:left="1434" w:hanging="357"/>
    </w:pPr>
    <w:rPr>
      <w:lang w:bidi="fa-IR"/>
    </w:rPr>
  </w:style>
  <w:style w:type="paragraph" w:customStyle="1" w:styleId="Bullet02">
    <w:name w:val="Bullet 02"/>
    <w:basedOn w:val="Bullet-Star"/>
    <w:rsid w:val="0037346D"/>
    <w:pPr>
      <w:numPr>
        <w:numId w:val="8"/>
      </w:numPr>
    </w:pPr>
    <w:rPr>
      <w:rFonts w:eastAsia="Times New Roman"/>
    </w:rPr>
  </w:style>
  <w:style w:type="paragraph" w:customStyle="1" w:styleId="Bullet03">
    <w:name w:val="Bullet 03"/>
    <w:basedOn w:val="Bullet-Star"/>
    <w:rsid w:val="0037346D"/>
    <w:pPr>
      <w:ind w:left="1080" w:firstLine="0"/>
    </w:pPr>
    <w:rPr>
      <w:rFonts w:eastAsia="Times New Roman"/>
    </w:rPr>
  </w:style>
  <w:style w:type="paragraph" w:customStyle="1" w:styleId="FirstPage-Tick">
    <w:name w:val="First Page - Tick"/>
    <w:basedOn w:val="Normal"/>
    <w:qFormat/>
    <w:rsid w:val="0037346D"/>
    <w:pPr>
      <w:numPr>
        <w:numId w:val="9"/>
      </w:numPr>
      <w:bidi w:val="0"/>
      <w:jc w:val="left"/>
    </w:pPr>
    <w:rPr>
      <w:sz w:val="50"/>
      <w:szCs w:val="56"/>
    </w:rPr>
  </w:style>
  <w:style w:type="paragraph" w:customStyle="1" w:styleId="Firstpage">
    <w:name w:val="First page"/>
    <w:basedOn w:val="Normal"/>
    <w:qFormat/>
    <w:rsid w:val="0037346D"/>
    <w:pPr>
      <w:jc w:val="center"/>
    </w:pPr>
    <w:rPr>
      <w:sz w:val="84"/>
      <w:szCs w:val="90"/>
    </w:rPr>
  </w:style>
  <w:style w:type="paragraph" w:customStyle="1" w:styleId="ListUnderline">
    <w:name w:val="List  Underline"/>
    <w:basedOn w:val="List02-Circule"/>
    <w:rsid w:val="0037346D"/>
    <w:rPr>
      <w:u w:val="double"/>
    </w:rPr>
  </w:style>
  <w:style w:type="paragraph" w:styleId="Caption">
    <w:name w:val="caption"/>
    <w:basedOn w:val="Normal"/>
    <w:next w:val="Normal"/>
    <w:uiPriority w:val="35"/>
    <w:unhideWhenUsed/>
    <w:qFormat/>
    <w:rsid w:val="0037346D"/>
    <w:pPr>
      <w:spacing w:before="0" w:after="200"/>
      <w:jc w:val="center"/>
    </w:pPr>
    <w:rPr>
      <w:iCs/>
      <w:sz w:val="18"/>
      <w:szCs w:val="18"/>
    </w:rPr>
  </w:style>
  <w:style w:type="paragraph" w:customStyle="1" w:styleId="Aks-Subfigure">
    <w:name w:val="Aks-Sub figure"/>
    <w:basedOn w:val="Caption"/>
    <w:rsid w:val="0037346D"/>
    <w:pPr>
      <w:spacing w:after="240"/>
    </w:pPr>
    <w:rPr>
      <w:rFonts w:eastAsia="Times New Roman"/>
      <w:iCs w:val="0"/>
      <w:szCs w:val="20"/>
    </w:rPr>
  </w:style>
  <w:style w:type="paragraph" w:customStyle="1" w:styleId="SubTable">
    <w:name w:val="Sub Table"/>
    <w:basedOn w:val="Caption"/>
    <w:rsid w:val="0037346D"/>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37346D"/>
    <w:pPr>
      <w:spacing w:before="0" w:after="0"/>
    </w:pPr>
    <w:rPr>
      <w:szCs w:val="20"/>
    </w:rPr>
  </w:style>
  <w:style w:type="character" w:customStyle="1" w:styleId="FootnoteTextChar">
    <w:name w:val="Footnote Text Char"/>
    <w:basedOn w:val="DefaultParagraphFont"/>
    <w:link w:val="FootnoteText"/>
    <w:uiPriority w:val="99"/>
    <w:semiHidden/>
    <w:rsid w:val="0037346D"/>
    <w:rPr>
      <w:rFonts w:cs="B Nazanin"/>
      <w:sz w:val="20"/>
      <w:szCs w:val="20"/>
    </w:rPr>
  </w:style>
  <w:style w:type="character" w:styleId="FootnoteReference">
    <w:name w:val="footnote reference"/>
    <w:basedOn w:val="DefaultParagraphFont"/>
    <w:uiPriority w:val="99"/>
    <w:semiHidden/>
    <w:unhideWhenUsed/>
    <w:rsid w:val="0037346D"/>
    <w:rPr>
      <w:vertAlign w:val="superscript"/>
    </w:rPr>
  </w:style>
  <w:style w:type="paragraph" w:customStyle="1" w:styleId="MatnAsli">
    <w:name w:val="Matn Asli"/>
    <w:basedOn w:val="Normal"/>
    <w:qFormat/>
    <w:rsid w:val="0037346D"/>
    <w:rPr>
      <w:lang w:bidi="fa-IR"/>
    </w:rPr>
  </w:style>
  <w:style w:type="paragraph" w:customStyle="1" w:styleId="MantAsli-Bold">
    <w:name w:val="Mant Asli- Bold"/>
    <w:basedOn w:val="Normal"/>
    <w:qFormat/>
    <w:rsid w:val="0037346D"/>
    <w:rPr>
      <w:rFonts w:eastAsiaTheme="majorEastAsia"/>
      <w:b/>
      <w:bCs/>
      <w:lang w:bidi="fa-IR"/>
    </w:rPr>
  </w:style>
  <w:style w:type="paragraph" w:customStyle="1" w:styleId="Tick">
    <w:name w:val="Tick"/>
    <w:basedOn w:val="Normal"/>
    <w:qFormat/>
    <w:rsid w:val="0037346D"/>
    <w:pPr>
      <w:numPr>
        <w:numId w:val="10"/>
      </w:numPr>
      <w:spacing w:before="240"/>
    </w:pPr>
    <w:rPr>
      <w:lang w:bidi="fa-IR"/>
    </w:rPr>
  </w:style>
  <w:style w:type="paragraph" w:customStyle="1" w:styleId="Bulet-Circule-Left">
    <w:name w:val="Bulet- Circule- Left"/>
    <w:basedOn w:val="Normal"/>
    <w:next w:val="Normal"/>
    <w:autoRedefine/>
    <w:qFormat/>
    <w:rsid w:val="0037346D"/>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37346D"/>
    <w:rPr>
      <w:rFonts w:ascii="Cambria Math" w:hAnsi="Cambria Math"/>
      <w:i/>
    </w:rPr>
  </w:style>
  <w:style w:type="paragraph" w:customStyle="1" w:styleId="StyleAAA-Bulet-CircelComplexCambria">
    <w:name w:val="Style AAA- Bulet- Circel + (Complex) Cambria"/>
    <w:basedOn w:val="AAA-Bulet-Circel"/>
    <w:rsid w:val="0037346D"/>
  </w:style>
  <w:style w:type="paragraph" w:customStyle="1" w:styleId="AAA-Ashkal">
    <w:name w:val="AAA- Ashkal"/>
    <w:basedOn w:val="MatnAsli"/>
    <w:qFormat/>
    <w:rsid w:val="0037346D"/>
    <w:rPr>
      <w:rFonts w:ascii="Times New Roman" w:hAnsi="Times New Roman" w:cs="Times New Roman"/>
    </w:rPr>
  </w:style>
  <w:style w:type="paragraph" w:customStyle="1" w:styleId="AAA-AksJadval">
    <w:name w:val="AAA- Aks Jadval"/>
    <w:basedOn w:val="Normal"/>
    <w:next w:val="Normal"/>
    <w:qFormat/>
    <w:rsid w:val="0037346D"/>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37346D"/>
    <w:pPr>
      <w:spacing w:before="0" w:after="0"/>
    </w:pPr>
    <w:rPr>
      <w:szCs w:val="20"/>
    </w:rPr>
  </w:style>
  <w:style w:type="character" w:customStyle="1" w:styleId="EndnoteTextChar">
    <w:name w:val="Endnote Text Char"/>
    <w:basedOn w:val="DefaultParagraphFont"/>
    <w:link w:val="EndnoteText"/>
    <w:uiPriority w:val="99"/>
    <w:semiHidden/>
    <w:rsid w:val="0037346D"/>
    <w:rPr>
      <w:rFonts w:cs="B Nazanin"/>
      <w:sz w:val="20"/>
      <w:szCs w:val="20"/>
    </w:rPr>
  </w:style>
  <w:style w:type="character" w:styleId="EndnoteReference">
    <w:name w:val="endnote reference"/>
    <w:basedOn w:val="DefaultParagraphFont"/>
    <w:uiPriority w:val="99"/>
    <w:semiHidden/>
    <w:unhideWhenUsed/>
    <w:rsid w:val="0037346D"/>
    <w:rPr>
      <w:vertAlign w:val="superscript"/>
    </w:rPr>
  </w:style>
  <w:style w:type="paragraph" w:customStyle="1" w:styleId="Bullet">
    <w:name w:val="Bullet"/>
    <w:basedOn w:val="Normal"/>
    <w:qFormat/>
    <w:rsid w:val="0037346D"/>
    <w:pPr>
      <w:spacing w:after="0"/>
      <w:ind w:left="720" w:hanging="360"/>
    </w:pPr>
  </w:style>
  <w:style w:type="paragraph" w:styleId="ListParagraph">
    <w:name w:val="List Paragraph"/>
    <w:basedOn w:val="Normal"/>
    <w:next w:val="Normal"/>
    <w:uiPriority w:val="34"/>
    <w:qFormat/>
    <w:rsid w:val="0037346D"/>
    <w:pPr>
      <w:numPr>
        <w:numId w:val="13"/>
      </w:numPr>
      <w:ind w:left="357" w:hanging="357"/>
      <w:contextualSpacing/>
    </w:pPr>
  </w:style>
  <w:style w:type="paragraph" w:styleId="TableofFigures">
    <w:name w:val="table of figures"/>
    <w:basedOn w:val="Normal"/>
    <w:next w:val="Normal"/>
    <w:uiPriority w:val="99"/>
    <w:semiHidden/>
    <w:unhideWhenUsed/>
    <w:rsid w:val="0037346D"/>
    <w:pPr>
      <w:spacing w:after="0"/>
    </w:pPr>
  </w:style>
  <w:style w:type="paragraph" w:customStyle="1" w:styleId="a6">
    <w:name w:val="بالاي عنوان روي جلد"/>
    <w:basedOn w:val="Normal"/>
    <w:rsid w:val="0037346D"/>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37346D"/>
    <w:rPr>
      <w:color w:val="000000"/>
    </w:rPr>
  </w:style>
  <w:style w:type="paragraph" w:customStyle="1" w:styleId="a0">
    <w:name w:val="پيشنهادات"/>
    <w:basedOn w:val="Normal"/>
    <w:autoRedefine/>
    <w:qFormat/>
    <w:rsid w:val="0037346D"/>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37346D"/>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37346D"/>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37346D"/>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37346D"/>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37346D"/>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37346D"/>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37346D"/>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37346D"/>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37346D"/>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37346D"/>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37346D"/>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37346D"/>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37346D"/>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37346D"/>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37346D"/>
    <w:pPr>
      <w:bidi w:val="0"/>
      <w:spacing w:before="0"/>
      <w:ind w:firstLine="397"/>
    </w:pPr>
    <w:rPr>
      <w:rFonts w:cs="Compset"/>
      <w:color w:val="000000"/>
    </w:rPr>
  </w:style>
  <w:style w:type="paragraph" w:customStyle="1" w:styleId="af5">
    <w:name w:val="داخل جدول درشت"/>
    <w:autoRedefine/>
    <w:rsid w:val="0037346D"/>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37346D"/>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37346D"/>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37346D"/>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37346D"/>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37346D"/>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37346D"/>
    <w:pPr>
      <w:spacing w:before="0" w:after="120"/>
    </w:pPr>
  </w:style>
  <w:style w:type="paragraph" w:customStyle="1" w:styleId="afa">
    <w:name w:val="زشحفهخد"/>
    <w:basedOn w:val="af9"/>
    <w:rsid w:val="0037346D"/>
    <w:rPr>
      <w:rFonts w:cs="Compset"/>
    </w:rPr>
  </w:style>
  <w:style w:type="paragraph" w:customStyle="1" w:styleId="afb">
    <w:name w:val="زير آرم"/>
    <w:basedOn w:val="Normal"/>
    <w:autoRedefine/>
    <w:qFormat/>
    <w:rsid w:val="0037346D"/>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37346D"/>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37346D"/>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37346D"/>
    <w:pPr>
      <w:ind w:left="714" w:hanging="357"/>
    </w:pPr>
    <w:rPr>
      <w:vertAlign w:val="subscript"/>
    </w:rPr>
  </w:style>
  <w:style w:type="paragraph" w:customStyle="1" w:styleId="afe">
    <w:name w:val="زير نويس داخل جدول"/>
    <w:basedOn w:val="af"/>
    <w:rsid w:val="0037346D"/>
    <w:rPr>
      <w:vertAlign w:val="subscript"/>
    </w:rPr>
  </w:style>
  <w:style w:type="paragraph" w:customStyle="1" w:styleId="1">
    <w:name w:val="متن اصلي1"/>
    <w:basedOn w:val="Normal"/>
    <w:autoRedefine/>
    <w:rsid w:val="0037346D"/>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37346D"/>
    <w:rPr>
      <w:vertAlign w:val="subscript"/>
    </w:rPr>
  </w:style>
  <w:style w:type="character" w:customStyle="1" w:styleId="aff0">
    <w:name w:val="زير نويس‌ها"/>
    <w:basedOn w:val="DefaultParagraphFont"/>
    <w:rsid w:val="0037346D"/>
    <w:rPr>
      <w:vertAlign w:val="subscript"/>
    </w:rPr>
  </w:style>
  <w:style w:type="paragraph" w:customStyle="1" w:styleId="aff1">
    <w:name w:val="سطر اول جدول ها"/>
    <w:basedOn w:val="Normal"/>
    <w:rsid w:val="0037346D"/>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37346D"/>
    <w:rPr>
      <w:rFonts w:cs="Times New Roman"/>
    </w:rPr>
  </w:style>
  <w:style w:type="paragraph" w:customStyle="1" w:styleId="aff3">
    <w:name w:val="شماره فصل‌ها"/>
    <w:basedOn w:val="Normal"/>
    <w:autoRedefine/>
    <w:qFormat/>
    <w:rsid w:val="0037346D"/>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37346D"/>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37346D"/>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37346D"/>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37346D"/>
    <w:pPr>
      <w:spacing w:after="120" w:line="480" w:lineRule="auto"/>
      <w:ind w:left="360"/>
    </w:pPr>
  </w:style>
  <w:style w:type="character" w:customStyle="1" w:styleId="BodyTextIndent2Char">
    <w:name w:val="Body Text Indent 2 Char"/>
    <w:basedOn w:val="DefaultParagraphFont"/>
    <w:link w:val="BodyTextIndent2"/>
    <w:uiPriority w:val="99"/>
    <w:semiHidden/>
    <w:rsid w:val="0037346D"/>
    <w:rPr>
      <w:rFonts w:cs="B Nazanin"/>
      <w:sz w:val="20"/>
      <w:szCs w:val="26"/>
    </w:rPr>
  </w:style>
  <w:style w:type="paragraph" w:customStyle="1" w:styleId="aff6">
    <w:name w:val="فرموووووووول"/>
    <w:basedOn w:val="Normal"/>
    <w:rsid w:val="0037346D"/>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37346D"/>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37346D"/>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37346D"/>
    <w:rPr>
      <w:rFonts w:cs="Times New Roman"/>
    </w:rPr>
  </w:style>
  <w:style w:type="paragraph" w:customStyle="1" w:styleId="aff9">
    <w:name w:val="مرجع"/>
    <w:basedOn w:val="Normal"/>
    <w:autoRedefine/>
    <w:qFormat/>
    <w:rsid w:val="0037346D"/>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37346D"/>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37346D"/>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37346D"/>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37346D"/>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37346D"/>
    <w:rPr>
      <w:b/>
      <w:bCs/>
      <w:color w:val="FF0000"/>
    </w:rPr>
  </w:style>
  <w:style w:type="paragraph" w:customStyle="1" w:styleId="Film">
    <w:name w:val="Film"/>
    <w:basedOn w:val="Normal"/>
    <w:qFormat/>
    <w:rsid w:val="0037346D"/>
    <w:rPr>
      <w:rFonts w:asciiTheme="majorBidi" w:hAnsiTheme="majorBidi"/>
      <w:color w:val="FF0000"/>
      <w:lang w:bidi="fa-IR"/>
    </w:rPr>
  </w:style>
  <w:style w:type="paragraph" w:customStyle="1" w:styleId="AAF-Normal">
    <w:name w:val="AAF-Normal"/>
    <w:basedOn w:val="AAE-Normal"/>
    <w:autoRedefine/>
    <w:qFormat/>
    <w:rsid w:val="0037346D"/>
    <w:pPr>
      <w:jc w:val="left"/>
    </w:pPr>
    <w:rPr>
      <w:szCs w:val="20"/>
      <w:lang w:bidi="fa-IR"/>
    </w:rPr>
  </w:style>
  <w:style w:type="paragraph" w:customStyle="1" w:styleId="AAS-Normal">
    <w:name w:val="AAS-Normal"/>
    <w:basedOn w:val="AAE-Normal"/>
    <w:autoRedefine/>
    <w:qFormat/>
    <w:rsid w:val="0037346D"/>
  </w:style>
  <w:style w:type="paragraph" w:customStyle="1" w:styleId="AAAR-Normal">
    <w:name w:val="AAAR-Normal"/>
    <w:basedOn w:val="AAA-MatnAsli"/>
    <w:autoRedefine/>
    <w:qFormat/>
    <w:rsid w:val="0037346D"/>
    <w:rPr>
      <w:rFonts w:cstheme="majorBidi"/>
      <w:sz w:val="22"/>
    </w:rPr>
  </w:style>
  <w:style w:type="paragraph" w:customStyle="1" w:styleId="AARU-Normal">
    <w:name w:val="AARU-Normal"/>
    <w:basedOn w:val="AAE-Normal"/>
    <w:qFormat/>
    <w:rsid w:val="0037346D"/>
  </w:style>
  <w:style w:type="paragraph" w:customStyle="1" w:styleId="AAFA-Answer">
    <w:name w:val="AAFA-Answer"/>
    <w:basedOn w:val="AAA-MatnAsli"/>
    <w:qFormat/>
    <w:rsid w:val="0037346D"/>
    <w:pPr>
      <w:bidi w:val="0"/>
    </w:pPr>
  </w:style>
  <w:style w:type="paragraph" w:customStyle="1" w:styleId="AAFA-Question">
    <w:name w:val="AAFA-Question"/>
    <w:basedOn w:val="AAFA-Answer"/>
    <w:qFormat/>
    <w:rsid w:val="0037346D"/>
  </w:style>
  <w:style w:type="paragraph" w:customStyle="1" w:styleId="AAE-Answer">
    <w:name w:val="AAE-Answer"/>
    <w:basedOn w:val="AAFA-Question"/>
    <w:qFormat/>
    <w:rsid w:val="0037346D"/>
  </w:style>
  <w:style w:type="paragraph" w:customStyle="1" w:styleId="AAE-Question">
    <w:name w:val="AAE-Question"/>
    <w:basedOn w:val="AAE-Answer"/>
    <w:qFormat/>
    <w:rsid w:val="0037346D"/>
  </w:style>
  <w:style w:type="paragraph" w:customStyle="1" w:styleId="AAG-Question">
    <w:name w:val="AAG-Question"/>
    <w:basedOn w:val="AAE-Question"/>
    <w:qFormat/>
    <w:rsid w:val="0037346D"/>
  </w:style>
  <w:style w:type="paragraph" w:customStyle="1" w:styleId="AAG-Answer">
    <w:name w:val="AAG-Answer"/>
    <w:basedOn w:val="AAE-Question"/>
    <w:qFormat/>
    <w:rsid w:val="0037346D"/>
  </w:style>
  <w:style w:type="paragraph" w:customStyle="1" w:styleId="AAS-Question">
    <w:name w:val="AAS-Question"/>
    <w:basedOn w:val="AAE-Question"/>
    <w:qFormat/>
    <w:rsid w:val="0037346D"/>
  </w:style>
  <w:style w:type="paragraph" w:customStyle="1" w:styleId="AAS-Answer">
    <w:name w:val="AAS-Answer"/>
    <w:basedOn w:val="AAE-Question"/>
    <w:qFormat/>
    <w:rsid w:val="0037346D"/>
  </w:style>
  <w:style w:type="paragraph" w:customStyle="1" w:styleId="AAF-Question">
    <w:name w:val="AAF-Question"/>
    <w:basedOn w:val="AAE-Question"/>
    <w:qFormat/>
    <w:rsid w:val="0037346D"/>
  </w:style>
  <w:style w:type="paragraph" w:customStyle="1" w:styleId="AAF-Answer">
    <w:name w:val="AAF-Answer"/>
    <w:basedOn w:val="AAE-Question"/>
    <w:qFormat/>
    <w:rsid w:val="0037346D"/>
  </w:style>
  <w:style w:type="paragraph" w:customStyle="1" w:styleId="AARU-Question">
    <w:name w:val="AARU-Question"/>
    <w:basedOn w:val="AAE-Question"/>
    <w:qFormat/>
    <w:rsid w:val="0037346D"/>
  </w:style>
  <w:style w:type="paragraph" w:customStyle="1" w:styleId="AARU-Answer">
    <w:name w:val="AARU-Answer"/>
    <w:basedOn w:val="AAE-Question"/>
    <w:qFormat/>
    <w:rsid w:val="0037346D"/>
  </w:style>
  <w:style w:type="paragraph" w:customStyle="1" w:styleId="AAAR-Question">
    <w:name w:val="AAAR-Question"/>
    <w:basedOn w:val="AAAR-Normal"/>
    <w:qFormat/>
    <w:rsid w:val="0037346D"/>
    <w:pPr>
      <w:bidi w:val="0"/>
    </w:pPr>
  </w:style>
  <w:style w:type="paragraph" w:customStyle="1" w:styleId="AAAR-Answer">
    <w:name w:val="AAAR-Answer"/>
    <w:basedOn w:val="AAAR-Normal"/>
    <w:qFormat/>
    <w:rsid w:val="0037346D"/>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microsoft.com/office/2011/relationships/people" Target="peop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224</TotalTime>
  <Pages>1</Pages>
  <Words>1961</Words>
  <Characters>11179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javad ghyasvand</cp:lastModifiedBy>
  <cp:revision>101</cp:revision>
  <cp:lastPrinted>2020-08-21T07:38:00Z</cp:lastPrinted>
  <dcterms:created xsi:type="dcterms:W3CDTF">2020-03-10T11:44:00Z</dcterms:created>
  <dcterms:modified xsi:type="dcterms:W3CDTF">2025-07-14T22:06:00Z</dcterms:modified>
</cp:coreProperties>
</file>