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28C998" w14:textId="196CF213" w:rsidR="00C54A00" w:rsidRDefault="00C54A00" w:rsidP="003F7863">
      <w:pPr>
        <w:pStyle w:val="Heading2"/>
        <w:rPr>
          <w:rtl/>
          <w:lang w:bidi="fa-IR"/>
        </w:rPr>
      </w:pPr>
      <w:commentRangeStart w:id="0"/>
      <w:r>
        <w:rPr>
          <w:rFonts w:hint="cs"/>
          <w:rtl/>
        </w:rPr>
        <w:t>تنظیمات رله در روم "</w:t>
      </w:r>
      <w:r>
        <w:t>Differential</w:t>
      </w:r>
      <w:r>
        <w:rPr>
          <w:rFonts w:hint="cs"/>
          <w:rtl/>
        </w:rPr>
        <w:t>"</w:t>
      </w:r>
      <w:r>
        <w:t xml:space="preserve"> </w:t>
      </w:r>
      <w:r>
        <w:rPr>
          <w:rFonts w:hint="cs"/>
          <w:rtl/>
          <w:lang w:bidi="fa-IR"/>
        </w:rPr>
        <w:t xml:space="preserve"> قسمت</w:t>
      </w:r>
      <w:r w:rsidR="003F7863">
        <w:rPr>
          <w:rFonts w:hint="cs"/>
          <w:rtl/>
          <w:lang w:bidi="fa-IR"/>
        </w:rPr>
        <w:t>2</w:t>
      </w:r>
      <w:commentRangeEnd w:id="0"/>
      <w:r w:rsidR="003F7863">
        <w:rPr>
          <w:rStyle w:val="CommentReference"/>
          <w:rFonts w:asciiTheme="minorHAnsi" w:eastAsiaTheme="minorHAnsi" w:hAnsiTheme="minorHAnsi"/>
          <w:b w:val="0"/>
          <w:bCs w:val="0"/>
          <w:rtl/>
        </w:rPr>
        <w:commentReference w:id="0"/>
      </w:r>
    </w:p>
    <w:p w14:paraId="61B1A76F" w14:textId="5F7C88A9" w:rsidR="00744DD2" w:rsidRPr="00744DD2" w:rsidRDefault="00744DD2" w:rsidP="00744DD2">
      <w:pPr>
        <w:pStyle w:val="AAAR-Normal"/>
        <w:jc w:val="left"/>
      </w:pPr>
      <w:r>
        <w:rPr>
          <w:rtl/>
        </w:rPr>
        <w:t>قر</w:t>
      </w:r>
      <w:r>
        <w:rPr>
          <w:rFonts w:hint="cs"/>
          <w:rtl/>
        </w:rPr>
        <w:t>ی</w:t>
      </w:r>
      <w:r>
        <w:rPr>
          <w:rFonts w:hint="eastAsia"/>
          <w:rtl/>
        </w:rPr>
        <w:t>با</w:t>
      </w:r>
      <w:r>
        <w:rPr>
          <w:rtl/>
        </w:rPr>
        <w:t>...</w:t>
      </w:r>
    </w:p>
    <w:p w14:paraId="1156DC7F" w14:textId="3E496E54" w:rsidR="00C54A00" w:rsidRDefault="00C54A00" w:rsidP="001C081F">
      <w:pPr>
        <w:pStyle w:val="AAE-Normal"/>
      </w:pPr>
      <w:r w:rsidRPr="004E78C9">
        <w:t>Relay setting</w:t>
      </w:r>
      <w:r>
        <w:t xml:space="preserve">s in “Differential” </w:t>
      </w:r>
      <w:r w:rsidR="006216EC">
        <w:t>R</w:t>
      </w:r>
      <w:r>
        <w:t>oom, Part</w:t>
      </w:r>
      <w:r w:rsidR="00F50F44">
        <w:t xml:space="preserve"> </w:t>
      </w:r>
      <w:r>
        <w:t>2</w:t>
      </w:r>
    </w:p>
    <w:p w14:paraId="14C60AF0" w14:textId="5380FBB7" w:rsidR="00AA7610" w:rsidRDefault="003F7863" w:rsidP="005C6EDD">
      <w:pPr>
        <w:pStyle w:val="AAG-Normal"/>
        <w:rPr>
          <w:color w:val="0070C0"/>
          <w:lang w:val="de-DE"/>
        </w:rPr>
      </w:pPr>
      <w:r w:rsidRPr="007830C1">
        <w:rPr>
          <w:color w:val="0070C0"/>
          <w:lang w:val="de-DE"/>
        </w:rPr>
        <w:t>Relaiseinstellungen im "Differential"</w:t>
      </w:r>
      <w:r w:rsidR="007830C1" w:rsidRPr="007830C1">
        <w:rPr>
          <w:color w:val="0070C0"/>
          <w:lang w:val="de-DE"/>
        </w:rPr>
        <w:t xml:space="preserve"> Modul</w:t>
      </w:r>
      <w:r w:rsidRPr="007830C1">
        <w:rPr>
          <w:color w:val="0070C0"/>
          <w:lang w:val="de-DE"/>
        </w:rPr>
        <w:t xml:space="preserve">, </w:t>
      </w:r>
      <w:r w:rsidR="00F50F44" w:rsidRPr="007830C1">
        <w:rPr>
          <w:color w:val="0070C0"/>
          <w:lang w:val="de-DE"/>
        </w:rPr>
        <w:t>T</w:t>
      </w:r>
      <w:r w:rsidRPr="007830C1">
        <w:rPr>
          <w:color w:val="0070C0"/>
          <w:lang w:val="de-DE"/>
        </w:rPr>
        <w:t>e</w:t>
      </w:r>
      <w:r w:rsidR="00F50F44" w:rsidRPr="007830C1">
        <w:rPr>
          <w:color w:val="0070C0"/>
          <w:lang w:val="de-DE"/>
        </w:rPr>
        <w:t xml:space="preserve">il </w:t>
      </w:r>
      <w:r w:rsidRPr="007830C1">
        <w:rPr>
          <w:color w:val="0070C0"/>
          <w:lang w:val="de-DE"/>
        </w:rPr>
        <w:t>2</w:t>
      </w:r>
    </w:p>
    <w:p w14:paraId="6243CD9B" w14:textId="5CDF0FAA" w:rsidR="00293E29" w:rsidRDefault="00293E29" w:rsidP="00C220DE">
      <w:pPr>
        <w:pStyle w:val="AAS-Normal"/>
      </w:pPr>
      <w:r>
        <w:t>.</w:t>
      </w:r>
      <w:r w:rsidRPr="0095517C">
        <w:t xml:space="preserve"> Pestaña "Definición de características"</w:t>
      </w:r>
    </w:p>
    <w:p w14:paraId="332AD717" w14:textId="0D8A4ABA" w:rsidR="005C6EDD" w:rsidRPr="007830C1" w:rsidRDefault="005C6EDD" w:rsidP="00ED447F">
      <w:pPr>
        <w:pStyle w:val="AAF-Normal"/>
        <w:rPr>
          <w:lang w:val="de-DE"/>
        </w:rPr>
      </w:pPr>
      <w:r>
        <w:rPr>
          <w:lang w:val="de-DE"/>
        </w:rPr>
        <w:t>Bientôt disponible</w:t>
      </w:r>
    </w:p>
    <w:p w14:paraId="0C9E68FD" w14:textId="27CFC008" w:rsidR="00C950E6" w:rsidRDefault="009F3B9C" w:rsidP="00C54A00">
      <w:pPr>
        <w:pStyle w:val="AAA-MatnAsli"/>
        <w:rPr>
          <w:rtl/>
        </w:rPr>
      </w:pPr>
      <w:r w:rsidRPr="00485945">
        <w:rPr>
          <w:rFonts w:hint="cs"/>
          <w:rtl/>
        </w:rPr>
        <w:t>پس از وارد کردن اطلاعات</w:t>
      </w:r>
      <w:r w:rsidR="009A3DB4" w:rsidRPr="00485945">
        <w:rPr>
          <w:rFonts w:hint="cs"/>
          <w:rtl/>
        </w:rPr>
        <w:t xml:space="preserve"> در</w:t>
      </w:r>
      <w:r w:rsidRPr="00485945">
        <w:rPr>
          <w:rFonts w:hint="cs"/>
          <w:rtl/>
        </w:rPr>
        <w:t xml:space="preserve"> زبانه</w:t>
      </w:r>
      <w:r w:rsidR="009A3DB4" w:rsidRPr="00485945">
        <w:rPr>
          <w:rFonts w:hint="cs"/>
          <w:rtl/>
        </w:rPr>
        <w:t>‌های "</w:t>
      </w:r>
      <w:r w:rsidR="009A3DB4" w:rsidRPr="00485945">
        <w:t>Protected Object</w:t>
      </w:r>
      <w:r w:rsidR="009A3DB4" w:rsidRPr="00485945">
        <w:rPr>
          <w:rFonts w:hint="cs"/>
          <w:rtl/>
        </w:rPr>
        <w:t>" و "</w:t>
      </w:r>
      <w:r w:rsidR="009A3DB4" w:rsidRPr="00485945">
        <w:t>Protection Device</w:t>
      </w:r>
      <w:r w:rsidR="009A3DB4" w:rsidRPr="00485945">
        <w:rPr>
          <w:rFonts w:hint="cs"/>
          <w:rtl/>
        </w:rPr>
        <w:t>" باید منحنی مشخصه دیف</w:t>
      </w:r>
      <w:r w:rsidR="00C950E6" w:rsidRPr="00485945">
        <w:rPr>
          <w:rFonts w:hint="cs"/>
          <w:rtl/>
        </w:rPr>
        <w:t>رانسیلی رله را در زبانه "</w:t>
      </w:r>
      <w:r w:rsidR="00C950E6" w:rsidRPr="00485945">
        <w:t>Characteristic Definition</w:t>
      </w:r>
      <w:r w:rsidR="00C950E6" w:rsidRPr="00485945">
        <w:rPr>
          <w:rFonts w:hint="cs"/>
          <w:rtl/>
        </w:rPr>
        <w:t>" وارد کنید</w:t>
      </w:r>
      <w:r w:rsidR="009A3DB4" w:rsidRPr="00485945">
        <w:rPr>
          <w:rFonts w:hint="cs"/>
          <w:rtl/>
        </w:rPr>
        <w:t>.</w:t>
      </w:r>
      <w:r w:rsidR="00C950E6" w:rsidRPr="00485945">
        <w:rPr>
          <w:rFonts w:hint="cs"/>
          <w:rtl/>
        </w:rPr>
        <w:t xml:space="preserve"> در این زبانه منحنی مشخص</w:t>
      </w:r>
      <w:r w:rsidR="0058493E" w:rsidRPr="00485945">
        <w:rPr>
          <w:rFonts w:hint="cs"/>
          <w:rtl/>
        </w:rPr>
        <w:t xml:space="preserve">ه را </w:t>
      </w:r>
      <w:r w:rsidR="00816D7C" w:rsidRPr="00485945">
        <w:rPr>
          <w:rFonts w:hint="cs"/>
          <w:rtl/>
        </w:rPr>
        <w:t xml:space="preserve">به دو صورت </w:t>
      </w:r>
      <w:r w:rsidR="0058493E" w:rsidRPr="00485945">
        <w:rPr>
          <w:rFonts w:hint="cs"/>
          <w:rtl/>
        </w:rPr>
        <w:t xml:space="preserve">می‌توان وارد </w:t>
      </w:r>
      <w:r w:rsidR="00C54A00">
        <w:rPr>
          <w:rFonts w:hint="cs"/>
          <w:rtl/>
        </w:rPr>
        <w:t>کرد</w:t>
      </w:r>
      <w:r w:rsidR="00C950E6" w:rsidRPr="00485945">
        <w:rPr>
          <w:rFonts w:hint="cs"/>
          <w:rtl/>
        </w:rPr>
        <w:t>.</w:t>
      </w:r>
    </w:p>
    <w:p w14:paraId="6806AE06" w14:textId="0C096259" w:rsidR="00744DD2" w:rsidRPr="00485945" w:rsidRDefault="00744DD2" w:rsidP="00744DD2">
      <w:pPr>
        <w:pStyle w:val="AAAR-Normal"/>
        <w:jc w:val="left"/>
        <w:rPr>
          <w:rtl/>
        </w:rPr>
      </w:pPr>
      <w:r>
        <w:rPr>
          <w:rtl/>
        </w:rPr>
        <w:t>قر</w:t>
      </w:r>
      <w:r>
        <w:rPr>
          <w:rFonts w:hint="cs"/>
          <w:rtl/>
        </w:rPr>
        <w:t>ی</w:t>
      </w:r>
      <w:r>
        <w:rPr>
          <w:rFonts w:hint="eastAsia"/>
          <w:rtl/>
        </w:rPr>
        <w:t>با</w:t>
      </w:r>
      <w:r>
        <w:rPr>
          <w:rtl/>
        </w:rPr>
        <w:t>...</w:t>
      </w:r>
    </w:p>
    <w:p w14:paraId="342E768C" w14:textId="77777777" w:rsidR="00AA7610" w:rsidRDefault="00E127DB" w:rsidP="001544CC">
      <w:pPr>
        <w:pStyle w:val="AAE-Normal"/>
        <w:rPr>
          <w:rtl/>
        </w:rPr>
      </w:pPr>
      <w:r>
        <w:t>After entering the information in “Protected Object” and “Protection Device”</w:t>
      </w:r>
      <w:r w:rsidR="006D310D">
        <w:t xml:space="preserve"> tabs, </w:t>
      </w:r>
      <w:r w:rsidR="00EB44FC">
        <w:t xml:space="preserve">it is necessary to enter relay differential characteristic curve in “Characteristic Definition” tab. In this tab it is possible to enter the characteristic curve in two </w:t>
      </w:r>
      <w:r w:rsidR="001544CC">
        <w:t>ways</w:t>
      </w:r>
      <w:r w:rsidR="00EB44FC">
        <w:t xml:space="preserve">. </w:t>
      </w:r>
    </w:p>
    <w:p w14:paraId="33BC08FE" w14:textId="5BB986A2" w:rsidR="003F7863" w:rsidRDefault="003F7863" w:rsidP="005C6EDD">
      <w:pPr>
        <w:pStyle w:val="AAG-Normal"/>
        <w:rPr>
          <w:lang w:val="de-DE"/>
        </w:rPr>
      </w:pPr>
      <w:r w:rsidRPr="00502682">
        <w:rPr>
          <w:lang w:val="de-DE"/>
        </w:rPr>
        <w:t xml:space="preserve">Nach Eingabe der Informationen </w:t>
      </w:r>
      <w:r>
        <w:rPr>
          <w:lang w:val="de-DE"/>
        </w:rPr>
        <w:t>im</w:t>
      </w:r>
      <w:r w:rsidRPr="00502682">
        <w:rPr>
          <w:lang w:val="de-DE"/>
        </w:rPr>
        <w:t xml:space="preserve"> Register "Protected Object" und "Protection Device" ist es notwendig, die Differentialkennlinie des Relais auf de</w:t>
      </w:r>
      <w:r>
        <w:rPr>
          <w:lang w:val="de-DE"/>
        </w:rPr>
        <w:t>m</w:t>
      </w:r>
      <w:r w:rsidRPr="00502682">
        <w:rPr>
          <w:lang w:val="de-DE"/>
        </w:rPr>
        <w:t xml:space="preserve"> Register "Characteristic Definition" einzugeben.</w:t>
      </w:r>
      <w:r w:rsidRPr="0031751C">
        <w:rPr>
          <w:lang w:val="de-DE"/>
        </w:rPr>
        <w:t xml:space="preserve"> In diese</w:t>
      </w:r>
      <w:r>
        <w:rPr>
          <w:lang w:val="de-DE"/>
        </w:rPr>
        <w:t>m</w:t>
      </w:r>
      <w:r w:rsidRPr="0031751C">
        <w:rPr>
          <w:lang w:val="de-DE"/>
        </w:rPr>
        <w:t xml:space="preserve"> Register ist es möglich, die Kennlinie auf zwei Arten einzugeben.</w:t>
      </w:r>
    </w:p>
    <w:p w14:paraId="7F2D0943" w14:textId="23327CBB" w:rsidR="00293E29" w:rsidRDefault="00293E29" w:rsidP="00C220DE">
      <w:pPr>
        <w:pStyle w:val="AAS-Normal"/>
        <w:rPr>
          <w:lang w:val="es-ES"/>
        </w:rPr>
      </w:pPr>
      <w:r w:rsidRPr="0095517C">
        <w:rPr>
          <w:lang w:val="es-ES"/>
        </w:rPr>
        <w:t>. Después de introducir la información en las pestañas "Objeto protegido" y "Dispositivo de protección", es necesario introducir la curva característica diferencial del relé en la pestaña "Definición de la característica". En esta pestaña es posible introducir la curva característica de dos maneras.</w:t>
      </w:r>
    </w:p>
    <w:p w14:paraId="67D8848A" w14:textId="4726A511" w:rsidR="005C6EDD" w:rsidRDefault="005C6EDD" w:rsidP="00ED447F">
      <w:pPr>
        <w:pStyle w:val="AAF-Normal"/>
        <w:rPr>
          <w:lang w:val="de-DE"/>
        </w:rPr>
      </w:pPr>
      <w:r>
        <w:rPr>
          <w:lang w:val="de-DE"/>
        </w:rPr>
        <w:t>Bientôt disponible</w:t>
      </w:r>
    </w:p>
    <w:p w14:paraId="30975092" w14:textId="662A2EBC" w:rsidR="00612490" w:rsidRPr="00612490" w:rsidRDefault="00612490" w:rsidP="00592FF8">
      <w:pPr>
        <w:pStyle w:val="AAA-Aks"/>
      </w:pPr>
      <w:r>
        <w:rPr>
          <w:rtl/>
          <w:lang w:val="de-DE"/>
        </w:rPr>
        <w:t xml:space="preserve"> </w:t>
      </w:r>
      <w:r>
        <w:drawing>
          <wp:inline distT="0" distB="0" distL="0" distR="0" wp14:anchorId="1B52B404" wp14:editId="6B06279A">
            <wp:extent cx="6693535" cy="62179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693535" cy="6217920"/>
                    </a:xfrm>
                    <a:prstGeom prst="rect">
                      <a:avLst/>
                    </a:prstGeom>
                    <a:noFill/>
                    <a:ln>
                      <a:noFill/>
                    </a:ln>
                  </pic:spPr>
                </pic:pic>
              </a:graphicData>
            </a:graphic>
          </wp:inline>
        </w:drawing>
      </w:r>
    </w:p>
    <w:p w14:paraId="47F5F791" w14:textId="62CD58FC" w:rsidR="005B4BA3" w:rsidRPr="00744DD2" w:rsidRDefault="00C950E6" w:rsidP="006216EC">
      <w:pPr>
        <w:pStyle w:val="AAA-MatnAsli"/>
        <w:numPr>
          <w:ilvl w:val="0"/>
          <w:numId w:val="4"/>
        </w:numPr>
        <w:rPr>
          <w:lang w:val="de-DE"/>
        </w:rPr>
      </w:pPr>
      <w:r>
        <w:rPr>
          <w:rFonts w:hint="cs"/>
          <w:rtl/>
        </w:rPr>
        <w:t>با کلیک روی گزینه‌ی "</w:t>
      </w:r>
      <w:r w:rsidRPr="00F50F44">
        <w:rPr>
          <w:lang w:val="de-DE"/>
        </w:rPr>
        <w:t>Draw Custom</w:t>
      </w:r>
      <w:r>
        <w:rPr>
          <w:rFonts w:hint="cs"/>
          <w:rtl/>
        </w:rPr>
        <w:t>" پنجره "</w:t>
      </w:r>
      <w:r w:rsidR="000309B9" w:rsidRPr="00F50F44">
        <w:rPr>
          <w:lang w:val="de-DE"/>
        </w:rPr>
        <w:t>Draw Custom Characteristic</w:t>
      </w:r>
      <w:r>
        <w:rPr>
          <w:rFonts w:hint="cs"/>
          <w:rtl/>
        </w:rPr>
        <w:t>" باز شده که در آن</w:t>
      </w:r>
      <w:r w:rsidR="000309B9">
        <w:rPr>
          <w:rFonts w:hint="cs"/>
          <w:rtl/>
        </w:rPr>
        <w:t xml:space="preserve"> چند "</w:t>
      </w:r>
      <w:r w:rsidR="000309B9" w:rsidRPr="00F50F44">
        <w:rPr>
          <w:lang w:val="de-DE"/>
        </w:rPr>
        <w:t>Template</w:t>
      </w:r>
      <w:r w:rsidR="000309B9">
        <w:rPr>
          <w:rFonts w:hint="cs"/>
          <w:rtl/>
        </w:rPr>
        <w:t>" از منحنی مشخصه‌ی دیفرانسیلی رله‌های مختلف وجود دارد. در بخش "</w:t>
      </w:r>
      <w:r w:rsidR="000309B9" w:rsidRPr="00F50F44">
        <w:rPr>
          <w:lang w:val="de-DE"/>
        </w:rPr>
        <w:t>Object</w:t>
      </w:r>
      <w:r w:rsidR="00816D7C">
        <w:rPr>
          <w:rFonts w:hint="cs"/>
          <w:rtl/>
        </w:rPr>
        <w:t>" نوع رله</w:t>
      </w:r>
      <w:r w:rsidR="000309B9">
        <w:rPr>
          <w:rFonts w:hint="cs"/>
          <w:rtl/>
        </w:rPr>
        <w:t xml:space="preserve"> انتخاب می‌شود.</w:t>
      </w:r>
      <w:r>
        <w:rPr>
          <w:rFonts w:hint="cs"/>
          <w:rtl/>
        </w:rPr>
        <w:t xml:space="preserve"> </w:t>
      </w:r>
      <w:r w:rsidR="000309B9">
        <w:rPr>
          <w:rFonts w:hint="cs"/>
          <w:rtl/>
        </w:rPr>
        <w:t>پس از انتخاب نوع رله در بخش "</w:t>
      </w:r>
      <w:r w:rsidR="000309B9" w:rsidRPr="00F50F44">
        <w:rPr>
          <w:lang w:val="de-DE"/>
        </w:rPr>
        <w:t>Data</w:t>
      </w:r>
      <w:r w:rsidR="000309B9">
        <w:rPr>
          <w:rFonts w:hint="cs"/>
          <w:rtl/>
        </w:rPr>
        <w:t>"</w:t>
      </w:r>
      <w:r>
        <w:rPr>
          <w:rFonts w:hint="cs"/>
          <w:rtl/>
        </w:rPr>
        <w:t xml:space="preserve"> </w:t>
      </w:r>
      <w:r w:rsidR="000309B9">
        <w:rPr>
          <w:rFonts w:hint="cs"/>
          <w:rtl/>
        </w:rPr>
        <w:t>اطلاعات مورد</w:t>
      </w:r>
      <w:r w:rsidR="00C54A00">
        <w:rPr>
          <w:rFonts w:hint="cs"/>
          <w:rtl/>
        </w:rPr>
        <w:t xml:space="preserve"> </w:t>
      </w:r>
      <w:r w:rsidR="000309B9">
        <w:rPr>
          <w:rFonts w:hint="cs"/>
          <w:rtl/>
        </w:rPr>
        <w:t xml:space="preserve">نیاز برای رسم منحنی مشخصه </w:t>
      </w:r>
      <w:r w:rsidR="009B5AEE">
        <w:rPr>
          <w:rFonts w:hint="cs"/>
          <w:rtl/>
        </w:rPr>
        <w:t xml:space="preserve">بر اساس </w:t>
      </w:r>
      <w:r w:rsidR="00816D7C">
        <w:rPr>
          <w:rFonts w:hint="cs"/>
          <w:rtl/>
        </w:rPr>
        <w:t>تنظیمات</w:t>
      </w:r>
      <w:r w:rsidR="009B5AEE">
        <w:rPr>
          <w:rFonts w:hint="cs"/>
          <w:rtl/>
        </w:rPr>
        <w:t xml:space="preserve"> رله نمایش داده می‌شود. برای مثال با انتخاب رله "</w:t>
      </w:r>
      <w:r w:rsidR="009B5AEE" w:rsidRPr="00F50F44">
        <w:rPr>
          <w:lang w:val="de-DE"/>
        </w:rPr>
        <w:t>Siemens 7UTX</w:t>
      </w:r>
      <w:r w:rsidR="009B5AEE">
        <w:rPr>
          <w:rFonts w:hint="cs"/>
          <w:rtl/>
        </w:rPr>
        <w:t>" اطلاعات مورد نیاز برای رسم منحنی مشخصه دیفرانسیلی نشان داده می‌شود.</w:t>
      </w:r>
      <w:r w:rsidR="009D48FB">
        <w:rPr>
          <w:rFonts w:hint="cs"/>
          <w:rtl/>
        </w:rPr>
        <w:t xml:space="preserve"> در فیلدهای</w:t>
      </w:r>
      <w:r>
        <w:rPr>
          <w:rFonts w:hint="cs"/>
          <w:rtl/>
        </w:rPr>
        <w:t xml:space="preserve"> </w:t>
      </w:r>
      <w:r w:rsidR="009D48FB">
        <w:rPr>
          <w:rFonts w:hint="cs"/>
          <w:rtl/>
        </w:rPr>
        <w:t>"</w:t>
      </w:r>
      <w:r w:rsidR="009D48FB" w:rsidRPr="00F50F44">
        <w:rPr>
          <w:lang w:val="de-DE"/>
        </w:rPr>
        <w:t>I&gt;</w:t>
      </w:r>
      <w:r w:rsidR="009D48FB">
        <w:rPr>
          <w:rFonts w:hint="cs"/>
          <w:rtl/>
        </w:rPr>
        <w:t>" و "</w:t>
      </w:r>
      <w:r w:rsidR="009D48FB" w:rsidRPr="00F50F44">
        <w:rPr>
          <w:lang w:val="de-DE"/>
        </w:rPr>
        <w:t>I&gt;&gt;</w:t>
      </w:r>
      <w:r w:rsidR="009D48FB">
        <w:rPr>
          <w:rFonts w:hint="cs"/>
          <w:rtl/>
        </w:rPr>
        <w:t>" کمترین و بیشترین جریان دیفرانسیل تنظیمی در رله وارد شده، در فیلد "</w:t>
      </w:r>
      <w:r w:rsidR="009D48FB" w:rsidRPr="00F50F44">
        <w:rPr>
          <w:lang w:val="de-DE"/>
        </w:rPr>
        <w:t>Slope1</w:t>
      </w:r>
      <w:r w:rsidR="009D48FB">
        <w:rPr>
          <w:rFonts w:hint="cs"/>
          <w:rtl/>
        </w:rPr>
        <w:t>" و "</w:t>
      </w:r>
      <w:r w:rsidR="009D48FB" w:rsidRPr="00F50F44">
        <w:rPr>
          <w:lang w:val="de-DE"/>
        </w:rPr>
        <w:t>Slope2</w:t>
      </w:r>
      <w:r w:rsidR="00F229D3">
        <w:rPr>
          <w:rFonts w:hint="cs"/>
          <w:rtl/>
        </w:rPr>
        <w:t>" شیب خط اول و دوم وارد شده و در فیلد "</w:t>
      </w:r>
      <w:r w:rsidR="00F229D3" w:rsidRPr="00F50F44">
        <w:rPr>
          <w:lang w:val="de-DE"/>
        </w:rPr>
        <w:t>Base point1</w:t>
      </w:r>
      <w:r w:rsidR="00F229D3">
        <w:rPr>
          <w:rFonts w:hint="cs"/>
          <w:rtl/>
        </w:rPr>
        <w:t>" و "</w:t>
      </w:r>
      <w:r w:rsidR="00F229D3" w:rsidRPr="00F50F44">
        <w:rPr>
          <w:lang w:val="de-DE"/>
        </w:rPr>
        <w:t>Base point2</w:t>
      </w:r>
      <w:r w:rsidR="00F229D3">
        <w:rPr>
          <w:rFonts w:hint="cs"/>
          <w:rtl/>
        </w:rPr>
        <w:t>" محل تقاطع دو خط اول و دوم با منحنی "</w:t>
      </w:r>
      <w:r w:rsidR="00F229D3" w:rsidRPr="00F50F44">
        <w:rPr>
          <w:lang w:val="de-DE"/>
        </w:rPr>
        <w:t>I bias</w:t>
      </w:r>
      <w:r w:rsidR="00F229D3">
        <w:rPr>
          <w:rFonts w:hint="cs"/>
          <w:rtl/>
        </w:rPr>
        <w:t>" وارد می‌شوند. برای درک بهتر از پارامترهای بخش "</w:t>
      </w:r>
      <w:r w:rsidR="00F229D3" w:rsidRPr="00F50F44">
        <w:rPr>
          <w:lang w:val="de-DE"/>
        </w:rPr>
        <w:t>Data</w:t>
      </w:r>
      <w:r w:rsidR="00F229D3">
        <w:rPr>
          <w:rFonts w:hint="cs"/>
          <w:rtl/>
        </w:rPr>
        <w:t>" در سمت راست این پنجره شکل منحنی مشخصه هر رله از کاتالوگ آن آورده شده است و به صورت شماتیک پارامترها را مشخص کرده است. پس از وارد کردن این اطلاعات منحنی مشخصه دیفرانسیلی رله مورد نظر در بخش "</w:t>
      </w:r>
      <w:r w:rsidR="00F229D3" w:rsidRPr="00F50F44">
        <w:rPr>
          <w:lang w:val="de-DE"/>
        </w:rPr>
        <w:t>Preview</w:t>
      </w:r>
      <w:r w:rsidR="00F229D3">
        <w:rPr>
          <w:rFonts w:hint="cs"/>
          <w:rtl/>
        </w:rPr>
        <w:t>" نشان داده شده و در کادر پایین هم اطلاعات نقطه شروع و پایان هر خط بر حسب "</w:t>
      </w:r>
      <w:r w:rsidR="00F229D3" w:rsidRPr="00F50F44">
        <w:rPr>
          <w:lang w:val="de-DE"/>
        </w:rPr>
        <w:t>I bias</w:t>
      </w:r>
      <w:r w:rsidR="00F229D3">
        <w:rPr>
          <w:rFonts w:hint="cs"/>
          <w:rtl/>
        </w:rPr>
        <w:t>" و "</w:t>
      </w:r>
      <w:r w:rsidR="00F229D3" w:rsidRPr="00F50F44">
        <w:rPr>
          <w:lang w:val="de-DE"/>
        </w:rPr>
        <w:t>I diff</w:t>
      </w:r>
      <w:r w:rsidR="00F229D3">
        <w:rPr>
          <w:rFonts w:hint="cs"/>
          <w:rtl/>
        </w:rPr>
        <w:t>"</w:t>
      </w:r>
      <w:r w:rsidR="00C54A00">
        <w:rPr>
          <w:rFonts w:hint="cs"/>
          <w:rtl/>
        </w:rPr>
        <w:t xml:space="preserve"> </w:t>
      </w:r>
      <w:r w:rsidR="00F229D3">
        <w:rPr>
          <w:rFonts w:hint="cs"/>
          <w:rtl/>
        </w:rPr>
        <w:t>ذکر شده است و در ستون "</w:t>
      </w:r>
      <w:r w:rsidR="005B4BA3" w:rsidRPr="00F50F44">
        <w:rPr>
          <w:lang w:val="de-DE"/>
        </w:rPr>
        <w:t>Slope</w:t>
      </w:r>
      <w:r w:rsidR="00F229D3">
        <w:rPr>
          <w:rFonts w:hint="cs"/>
          <w:rtl/>
        </w:rPr>
        <w:t>" هم شیب آن خط نشان داده شده است. با کلیک روی گزینه "</w:t>
      </w:r>
      <w:r w:rsidR="005B4BA3" w:rsidRPr="00F50F44">
        <w:rPr>
          <w:lang w:val="de-DE"/>
        </w:rPr>
        <w:t>Draw</w:t>
      </w:r>
      <w:r w:rsidR="00F229D3">
        <w:rPr>
          <w:rFonts w:hint="cs"/>
          <w:rtl/>
        </w:rPr>
        <w:t>" تنظیمات ذخیره شده</w:t>
      </w:r>
      <w:r w:rsidR="005B4BA3">
        <w:rPr>
          <w:rFonts w:hint="cs"/>
          <w:rtl/>
        </w:rPr>
        <w:t xml:space="preserve"> و منحنی مشخصه دیفرانسیلی با استفاده از "</w:t>
      </w:r>
      <w:r w:rsidR="005B4BA3" w:rsidRPr="00F50F44">
        <w:rPr>
          <w:lang w:val="de-DE"/>
        </w:rPr>
        <w:t>Template</w:t>
      </w:r>
      <w:r w:rsidR="005B4BA3">
        <w:rPr>
          <w:rFonts w:hint="cs"/>
          <w:rtl/>
        </w:rPr>
        <w:t>" رله مورد</w:t>
      </w:r>
      <w:r w:rsidR="00C54A00">
        <w:rPr>
          <w:rFonts w:hint="cs"/>
          <w:rtl/>
        </w:rPr>
        <w:t xml:space="preserve"> </w:t>
      </w:r>
      <w:r w:rsidR="005B4BA3">
        <w:rPr>
          <w:rFonts w:hint="cs"/>
          <w:rtl/>
        </w:rPr>
        <w:t>نظر رسم می‌شود.</w:t>
      </w:r>
    </w:p>
    <w:p w14:paraId="7ADBA9FD" w14:textId="79A1DDE2" w:rsidR="00744DD2" w:rsidRPr="00F50F44" w:rsidRDefault="00744DD2" w:rsidP="00744DD2">
      <w:pPr>
        <w:pStyle w:val="AAAR-Normal"/>
        <w:jc w:val="left"/>
        <w:rPr>
          <w:lang w:val="de-DE"/>
        </w:rPr>
      </w:pPr>
      <w:r>
        <w:rPr>
          <w:rtl/>
          <w:lang w:val="de-DE"/>
        </w:rPr>
        <w:t>قر</w:t>
      </w:r>
      <w:r>
        <w:rPr>
          <w:rFonts w:hint="cs"/>
          <w:rtl/>
          <w:lang w:val="de-DE"/>
        </w:rPr>
        <w:t>ی</w:t>
      </w:r>
      <w:r>
        <w:rPr>
          <w:rFonts w:hint="eastAsia"/>
          <w:rtl/>
          <w:lang w:val="de-DE"/>
        </w:rPr>
        <w:t>با</w:t>
      </w:r>
      <w:r>
        <w:rPr>
          <w:rtl/>
          <w:lang w:val="de-DE"/>
        </w:rPr>
        <w:t>...</w:t>
      </w:r>
    </w:p>
    <w:p w14:paraId="42274D1E" w14:textId="64238A38" w:rsidR="00AA7610" w:rsidRDefault="006147F5" w:rsidP="006216EC">
      <w:pPr>
        <w:pStyle w:val="AAE-Normal"/>
        <w:rPr>
          <w:rtl/>
        </w:rPr>
      </w:pPr>
      <w:r>
        <w:t xml:space="preserve">1- </w:t>
      </w:r>
      <w:r w:rsidR="00CF2CB6">
        <w:t xml:space="preserve">By clicking on “Draw Custom” option, “Draw Custom Characteristic” window opens where </w:t>
      </w:r>
      <w:r w:rsidR="0031538C">
        <w:t xml:space="preserve">there are several “Template” of differential characteristic curve for different relays available. </w:t>
      </w:r>
      <w:r w:rsidR="0046234E">
        <w:t xml:space="preserve">The relay type is specified in “Object” section. </w:t>
      </w:r>
      <w:r w:rsidR="006A25EB">
        <w:t xml:space="preserve">After selecting the relay type, </w:t>
      </w:r>
      <w:r w:rsidR="009E3BEF">
        <w:t xml:space="preserve">the information needed to draw the differential characteristic curve </w:t>
      </w:r>
      <w:r w:rsidR="00CC0194">
        <w:t xml:space="preserve">is displayed in “Data” section in accordance with the relay settings. </w:t>
      </w:r>
      <w:r w:rsidR="000801BD">
        <w:t xml:space="preserve">For example, </w:t>
      </w:r>
      <w:r w:rsidR="00847A93">
        <w:t xml:space="preserve">by selecting </w:t>
      </w:r>
      <w:r w:rsidR="00F95228">
        <w:t xml:space="preserve">“Siemens 7UTX” relay, the information needed to draw the differential characteristic curve is displayed. </w:t>
      </w:r>
      <w:r w:rsidR="00BD3BFB">
        <w:t>In “</w:t>
      </w:r>
      <w:r w:rsidR="00BD3BFB" w:rsidRPr="006216EC">
        <w:rPr>
          <w:highlight w:val="yellow"/>
        </w:rPr>
        <w:t>I&gt;</w:t>
      </w:r>
      <w:r w:rsidR="00BD3BFB">
        <w:t>” and “</w:t>
      </w:r>
      <w:r w:rsidR="00BD3BFB" w:rsidRPr="006216EC">
        <w:rPr>
          <w:highlight w:val="yellow"/>
        </w:rPr>
        <w:t>I&gt;&gt;</w:t>
      </w:r>
      <w:r w:rsidR="00BD3BFB">
        <w:t>”</w:t>
      </w:r>
      <w:r w:rsidR="00CC15A5">
        <w:t xml:space="preserve">, “Slope1” and “Slope2”, and “Base point1” and “Base point2” fields, the minimum and maximum differential current specified in the relay, the </w:t>
      </w:r>
      <w:r w:rsidR="008970A1">
        <w:t>slope</w:t>
      </w:r>
      <w:r w:rsidR="00CC15A5">
        <w:t xml:space="preserve"> of the first and second lines, and the crossing point of the first and second lines </w:t>
      </w:r>
      <w:r w:rsidR="00A60F56">
        <w:t>with “I bias” curve are</w:t>
      </w:r>
      <w:r w:rsidR="00CC15A5">
        <w:t xml:space="preserve"> entered respecti</w:t>
      </w:r>
      <w:r w:rsidR="00A60F56">
        <w:t>ve</w:t>
      </w:r>
      <w:r w:rsidR="00CC15A5">
        <w:t xml:space="preserve">ly. </w:t>
      </w:r>
      <w:r w:rsidR="00A60F56">
        <w:t xml:space="preserve">To better understand the parameters of “Data” section, </w:t>
      </w:r>
      <w:r w:rsidR="006216EC" w:rsidRPr="007830C1">
        <w:rPr>
          <w:color w:val="0070C0"/>
        </w:rPr>
        <w:t>on</w:t>
      </w:r>
      <w:r w:rsidR="00A60F56" w:rsidRPr="007830C1">
        <w:rPr>
          <w:color w:val="0070C0"/>
        </w:rPr>
        <w:t xml:space="preserve"> </w:t>
      </w:r>
      <w:r w:rsidR="00A60F56">
        <w:t xml:space="preserve">the right side of this window the characteristic curve </w:t>
      </w:r>
      <w:r w:rsidR="00443CFB">
        <w:t xml:space="preserve">shape of each relay is sourced from its corresponding catalogue and the parameters are determined schematically. </w:t>
      </w:r>
      <w:r w:rsidR="00346855">
        <w:t>After entering this information, the differential characteristic curve</w:t>
      </w:r>
      <w:r w:rsidR="002004F6">
        <w:t xml:space="preserve"> of the intended relay</w:t>
      </w:r>
      <w:r w:rsidR="00732EE8">
        <w:t xml:space="preserve"> is displayed in “Preview” section and in the box at the bottom, the start and end point information are mentioned according to “I bias” and “I diff”. </w:t>
      </w:r>
      <w:r w:rsidR="007E25F5">
        <w:t>Also</w:t>
      </w:r>
      <w:r w:rsidR="00732EE8">
        <w:t xml:space="preserve">, </w:t>
      </w:r>
      <w:r w:rsidR="007E25F5">
        <w:t xml:space="preserve">the slope of the line is displayed </w:t>
      </w:r>
      <w:r w:rsidR="00732EE8">
        <w:t>in “Slope”</w:t>
      </w:r>
      <w:r w:rsidR="007E25F5">
        <w:t xml:space="preserve"> section. </w:t>
      </w:r>
      <w:r w:rsidR="00F530D9">
        <w:t xml:space="preserve">By clicking on “Draw” option, the settings </w:t>
      </w:r>
      <w:r w:rsidR="006216EC" w:rsidRPr="007830C1">
        <w:rPr>
          <w:color w:val="0070C0"/>
        </w:rPr>
        <w:t>are</w:t>
      </w:r>
      <w:r w:rsidR="00F530D9" w:rsidRPr="007830C1">
        <w:rPr>
          <w:color w:val="0070C0"/>
        </w:rPr>
        <w:t xml:space="preserve"> </w:t>
      </w:r>
      <w:r w:rsidR="00F530D9">
        <w:t xml:space="preserve">saved and the differential characteristic curve is drawn using the “Template” of the intended relay. </w:t>
      </w:r>
    </w:p>
    <w:p w14:paraId="4D7BE1A4" w14:textId="77C39EAB" w:rsidR="003F7863" w:rsidRDefault="003F7863" w:rsidP="005C6EDD">
      <w:pPr>
        <w:pStyle w:val="AAG-Normal"/>
        <w:rPr>
          <w:lang w:val="de-DE"/>
        </w:rPr>
      </w:pPr>
      <w:r w:rsidRPr="0031751C">
        <w:rPr>
          <w:lang w:val="de-DE"/>
        </w:rPr>
        <w:t>1- Durch Klicken auf "Draw Custom" Option öffnet sich das Fenster "Draw Custom Characteristic", in dem mehrere "Template" der Differential</w:t>
      </w:r>
      <w:r>
        <w:rPr>
          <w:lang w:val="de-DE"/>
        </w:rPr>
        <w:t>-Kennlinie</w:t>
      </w:r>
      <w:r w:rsidRPr="0031751C">
        <w:rPr>
          <w:lang w:val="de-DE"/>
        </w:rPr>
        <w:t xml:space="preserve"> für verschiedene Relais verfügbar sind. Der Relaistyp wird im Abschnitt "Obje</w:t>
      </w:r>
      <w:r>
        <w:rPr>
          <w:lang w:val="de-DE"/>
        </w:rPr>
        <w:t>c</w:t>
      </w:r>
      <w:r w:rsidRPr="0031751C">
        <w:rPr>
          <w:lang w:val="de-DE"/>
        </w:rPr>
        <w:t>t" angegeben. Nach Auswahl des Relaistyps werden die zum Zeichnen der Differentialkennlinie erforderlichen Informationen entsprechend den Relaiseinstellungen im Abschnitt "Dat</w:t>
      </w:r>
      <w:r>
        <w:rPr>
          <w:lang w:val="de-DE"/>
        </w:rPr>
        <w:t>a</w:t>
      </w:r>
      <w:r w:rsidRPr="0031751C">
        <w:rPr>
          <w:lang w:val="de-DE"/>
        </w:rPr>
        <w:t>" angezeigt. Wenn Sie z.</w:t>
      </w:r>
      <w:r>
        <w:rPr>
          <w:lang w:val="de-DE"/>
        </w:rPr>
        <w:t xml:space="preserve"> </w:t>
      </w:r>
      <w:r w:rsidRPr="0031751C">
        <w:rPr>
          <w:lang w:val="de-DE"/>
        </w:rPr>
        <w:t>B. das Relais "Siemens 7UTX" auswählen, werden die zum Zeichnen der Differentialkennlinie erforderlichen Informationen angezeigt.</w:t>
      </w:r>
      <w:r w:rsidRPr="009E5E01">
        <w:rPr>
          <w:lang w:val="de-DE"/>
        </w:rPr>
        <w:t xml:space="preserve"> In den Feldern "I&gt;" und "I&gt;&gt;", "Slope1" und "Slope2" und "Base Point1" und "Base Point2" werden der im Relais angegebene minimale und maximale Differenzstrom, die Steigung der ersten und zweiten Linie sowie der Kreuzungspunkt der ersten und zweiten Linie mit der Kurve "I bias" eingegeben. Um die Parameter des Abschnitts "Dat</w:t>
      </w:r>
      <w:r>
        <w:rPr>
          <w:lang w:val="de-DE"/>
        </w:rPr>
        <w:t>a</w:t>
      </w:r>
      <w:r w:rsidRPr="009E5E01">
        <w:rPr>
          <w:lang w:val="de-DE"/>
        </w:rPr>
        <w:t xml:space="preserve">" besser zu verstehen, wird auf der rechten Seite dieses Fensters die Kennlinienform jedes Relais aus seinem entsprechenden Katalog entnommen und die Parameter schematisch bestimmt. Nach Eingabe dieser Informationen wird die </w:t>
      </w:r>
      <w:bookmarkStart w:id="1" w:name="_Hlk40792262"/>
      <w:r w:rsidRPr="009E5E01">
        <w:rPr>
          <w:lang w:val="de-DE"/>
        </w:rPr>
        <w:t>Differential</w:t>
      </w:r>
      <w:r>
        <w:rPr>
          <w:lang w:val="de-DE"/>
        </w:rPr>
        <w:t>-K</w:t>
      </w:r>
      <w:r w:rsidRPr="009E5E01">
        <w:rPr>
          <w:lang w:val="de-DE"/>
        </w:rPr>
        <w:t>ennlinie</w:t>
      </w:r>
      <w:bookmarkEnd w:id="1"/>
      <w:r w:rsidRPr="009E5E01">
        <w:rPr>
          <w:lang w:val="de-DE"/>
        </w:rPr>
        <w:t xml:space="preserve"> des vorgesehenen Relais im Abschnitt "Preview" angezeigt und im Feld unten werden die </w:t>
      </w:r>
      <w:r>
        <w:rPr>
          <w:lang w:val="de-DE"/>
        </w:rPr>
        <w:t>I</w:t>
      </w:r>
      <w:r w:rsidRPr="009E5E01">
        <w:rPr>
          <w:lang w:val="de-DE"/>
        </w:rPr>
        <w:t>nformationen</w:t>
      </w:r>
      <w:r>
        <w:rPr>
          <w:lang w:val="de-DE"/>
        </w:rPr>
        <w:t xml:space="preserve"> des </w:t>
      </w:r>
      <w:r w:rsidRPr="009E5E01">
        <w:rPr>
          <w:lang w:val="de-DE"/>
        </w:rPr>
        <w:t>Start- und Endpunkt</w:t>
      </w:r>
      <w:r>
        <w:rPr>
          <w:lang w:val="de-DE"/>
        </w:rPr>
        <w:t>s</w:t>
      </w:r>
      <w:r w:rsidRPr="009E5E01">
        <w:rPr>
          <w:lang w:val="de-DE"/>
        </w:rPr>
        <w:t xml:space="preserve"> gemäß "I bias" und "I diff" angegeben.</w:t>
      </w:r>
      <w:r w:rsidRPr="00037A94">
        <w:rPr>
          <w:lang w:val="de-DE"/>
        </w:rPr>
        <w:t xml:space="preserve"> Außerdem wird die Neigung der Linie im Abschnitt "Slope" angezeigt. Durch Anklicken der Option "Draw" werden die Einstellungen gespeichert und die </w:t>
      </w:r>
      <w:bookmarkStart w:id="2" w:name="_Hlk40792835"/>
      <w:r w:rsidRPr="00037A94">
        <w:rPr>
          <w:lang w:val="de-DE"/>
        </w:rPr>
        <w:t>Differential-Kennlinie</w:t>
      </w:r>
      <w:bookmarkEnd w:id="2"/>
      <w:r w:rsidRPr="00037A94">
        <w:rPr>
          <w:lang w:val="de-DE"/>
        </w:rPr>
        <w:t xml:space="preserve"> mit der "Template" des vorgesehenen Relais gezeichnet.</w:t>
      </w:r>
    </w:p>
    <w:p w14:paraId="2BD2BDB7" w14:textId="20BCBA46" w:rsidR="00293E29" w:rsidRDefault="00293E29" w:rsidP="00C220DE">
      <w:pPr>
        <w:pStyle w:val="AAS-Normal"/>
        <w:rPr>
          <w:lang w:val="es-ES"/>
        </w:rPr>
      </w:pPr>
      <w:r w:rsidRPr="0095517C">
        <w:rPr>
          <w:lang w:val="es-ES"/>
        </w:rPr>
        <w:t>. 1- Al hacer clic en la opción "Draw Custom", se abre la ventana "Draw Custom Characteristic" donde hay varias "Plantilla" de curva característica diferencial para diferentes relés disponibles. El tipo de relé se especifica en la sección "Objeto". Después de seleccionar el tipo de relé, la información necesaria para dibujar la curva característica diferencial se muestra en la sección "Datos" de acuerdo con los ajustes del relé. Por ejemplo, al seleccionar el relé "Siemens 7UTX", se muestra la información necesaria para dibujar la curva característica diferencial. En los campos "I&gt;" e "I&gt;&gt;", "Pendiente1" y "Pendiente2", y "Punto base1" y "Punto base2", se introducen la corriente diferencial mínima y máxima especificadas en el relé, la pendiente de la primera y segunda línea, y el punto de cruce de la primera y segunda línea con la curva "I bias" respectivamente. Para comprender mejor los parámetros de la sección "Datos", en la parte derecha de esta ventana la forma de la curva característica de cada relé se obtiene de su catálogo correspondiente y los parámetros se determinan esquemáticamente. Después de introducir esta información, la curva característica diferencial del relé previsto se muestra en la sección "Preview" y en el recuadro de la parte inferior se menciona la información de los puntos de inicio y final según "I bias" y "I diff". También se muestra la pendiente de la línea en la sección "Pendiente". Haciendo clic en la opción "Draw", se guardan los ajustes y se dibuja la curva característica diferencial utilizando la "Plantilla" del relé previsto.</w:t>
      </w:r>
    </w:p>
    <w:p w14:paraId="63484C58" w14:textId="7B4FE2CC" w:rsidR="005C6EDD" w:rsidRDefault="005C6EDD" w:rsidP="00ED447F">
      <w:pPr>
        <w:pStyle w:val="AAF-Normal"/>
        <w:rPr>
          <w:lang w:val="de-DE"/>
        </w:rPr>
      </w:pPr>
      <w:r>
        <w:rPr>
          <w:lang w:val="de-DE"/>
        </w:rPr>
        <w:t>Bientôt disponible</w:t>
      </w:r>
    </w:p>
    <w:p w14:paraId="42BC99A8" w14:textId="6E22B61F" w:rsidR="00612490" w:rsidRPr="00612490" w:rsidRDefault="00612490" w:rsidP="00592FF8">
      <w:pPr>
        <w:pStyle w:val="AAA-Aks"/>
      </w:pPr>
      <w:r>
        <w:rPr>
          <w:rtl/>
          <w:lang w:val="de-DE"/>
        </w:rPr>
        <w:t xml:space="preserve"> </w:t>
      </w:r>
      <w:r>
        <w:drawing>
          <wp:inline distT="0" distB="0" distL="0" distR="0" wp14:anchorId="5AD22047" wp14:editId="73A72426">
            <wp:extent cx="7004050" cy="4434840"/>
            <wp:effectExtent l="0" t="0" r="635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004050" cy="4434840"/>
                    </a:xfrm>
                    <a:prstGeom prst="rect">
                      <a:avLst/>
                    </a:prstGeom>
                    <a:noFill/>
                    <a:ln>
                      <a:noFill/>
                    </a:ln>
                  </pic:spPr>
                </pic:pic>
              </a:graphicData>
            </a:graphic>
          </wp:inline>
        </w:drawing>
      </w:r>
    </w:p>
    <w:p w14:paraId="6B153303" w14:textId="0271BC00" w:rsidR="004B6E1D" w:rsidRPr="00744DD2" w:rsidRDefault="005B4BA3" w:rsidP="006216EC">
      <w:pPr>
        <w:pStyle w:val="AAA-MatnAsli"/>
        <w:numPr>
          <w:ilvl w:val="0"/>
          <w:numId w:val="4"/>
        </w:numPr>
        <w:rPr>
          <w:lang w:val="de-DE"/>
        </w:rPr>
      </w:pPr>
      <w:r>
        <w:rPr>
          <w:rFonts w:hint="cs"/>
          <w:rtl/>
        </w:rPr>
        <w:t>روش دوم برای وارد کردن منحنی مشخصه استفاده از امکانات پنجره‌ی "</w:t>
      </w:r>
      <w:r w:rsidRPr="00F50F44">
        <w:rPr>
          <w:lang w:val="de-DE"/>
        </w:rPr>
        <w:t>Characteristic Definition</w:t>
      </w:r>
      <w:r>
        <w:rPr>
          <w:rFonts w:hint="cs"/>
          <w:rtl/>
        </w:rPr>
        <w:t>" بوده</w:t>
      </w:r>
      <w:r w:rsidR="00F0743F" w:rsidRPr="00F50F44">
        <w:rPr>
          <w:lang w:val="de-DE"/>
        </w:rPr>
        <w:t xml:space="preserve"> </w:t>
      </w:r>
      <w:r w:rsidR="00F0743F">
        <w:rPr>
          <w:rFonts w:hint="cs"/>
          <w:rtl/>
        </w:rPr>
        <w:t xml:space="preserve"> و باید اطلاعات هر خط از منحنی مشخصه را جداگانه وارد کرد. در ابتدا فیلد "</w:t>
      </w:r>
      <w:r w:rsidR="00F0743F" w:rsidRPr="00F50F44">
        <w:rPr>
          <w:lang w:val="de-DE"/>
        </w:rPr>
        <w:t>I&gt;</w:t>
      </w:r>
      <w:r w:rsidR="00F0743F">
        <w:rPr>
          <w:rFonts w:hint="cs"/>
          <w:rtl/>
        </w:rPr>
        <w:t>" و"</w:t>
      </w:r>
      <w:r w:rsidR="00F0743F" w:rsidRPr="00F50F44">
        <w:rPr>
          <w:lang w:val="de-DE"/>
        </w:rPr>
        <w:t>I&gt;&gt;</w:t>
      </w:r>
      <w:r w:rsidR="00F0743F">
        <w:rPr>
          <w:rFonts w:hint="cs"/>
          <w:rtl/>
        </w:rPr>
        <w:t xml:space="preserve">" </w:t>
      </w:r>
      <w:r w:rsidR="00816D7C">
        <w:rPr>
          <w:rFonts w:hint="cs"/>
          <w:rtl/>
        </w:rPr>
        <w:t>تنظیم</w:t>
      </w:r>
      <w:r w:rsidR="00F0743F">
        <w:rPr>
          <w:rFonts w:hint="cs"/>
          <w:rtl/>
        </w:rPr>
        <w:t xml:space="preserve"> می‌شود. </w:t>
      </w:r>
      <w:r w:rsidR="00AF63B2">
        <w:rPr>
          <w:rFonts w:hint="cs"/>
          <w:rtl/>
        </w:rPr>
        <w:t>با وارد کردن اطلاعات این دو بخش و بستن پنجره "</w:t>
      </w:r>
      <w:r w:rsidR="00AF63B2" w:rsidRPr="00F50F44">
        <w:rPr>
          <w:lang w:val="de-DE"/>
        </w:rPr>
        <w:t>Test Object</w:t>
      </w:r>
      <w:r w:rsidR="00AF63B2">
        <w:rPr>
          <w:rFonts w:hint="cs"/>
          <w:rtl/>
        </w:rPr>
        <w:t>"، منحنی مشخصه دیفرانسیلی در "</w:t>
      </w:r>
      <w:r w:rsidR="00AF63B2" w:rsidRPr="00F50F44">
        <w:rPr>
          <w:lang w:val="de-DE"/>
        </w:rPr>
        <w:t>Differential Characteristic</w:t>
      </w:r>
      <w:r w:rsidR="00AF63B2">
        <w:rPr>
          <w:rFonts w:hint="cs"/>
          <w:rtl/>
        </w:rPr>
        <w:t>" بین دو عدد وارد شده نمایش داده می‌شود. پس از بازگشت مجدد به زبانه</w:t>
      </w:r>
      <w:r w:rsidR="002866E3">
        <w:rPr>
          <w:rFonts w:hint="cs"/>
          <w:rtl/>
        </w:rPr>
        <w:t xml:space="preserve"> "</w:t>
      </w:r>
      <w:r w:rsidR="002866E3" w:rsidRPr="00F50F44">
        <w:rPr>
          <w:lang w:val="de-DE"/>
        </w:rPr>
        <w:t>Characteristic Definition</w:t>
      </w:r>
      <w:r w:rsidR="002866E3">
        <w:rPr>
          <w:rFonts w:hint="cs"/>
          <w:rtl/>
        </w:rPr>
        <w:t>" در بلوک "</w:t>
      </w:r>
      <w:r w:rsidR="002866E3" w:rsidRPr="00F50F44">
        <w:rPr>
          <w:lang w:val="de-DE"/>
        </w:rPr>
        <w:t>Differential</w:t>
      </w:r>
      <w:r w:rsidR="002866E3">
        <w:rPr>
          <w:rFonts w:hint="cs"/>
          <w:rtl/>
        </w:rPr>
        <w:t>"،</w:t>
      </w:r>
      <w:r w:rsidR="00816D7C">
        <w:rPr>
          <w:rFonts w:hint="cs"/>
          <w:rtl/>
        </w:rPr>
        <w:t xml:space="preserve"> </w:t>
      </w:r>
      <w:r w:rsidR="002866E3">
        <w:rPr>
          <w:rFonts w:hint="cs"/>
          <w:rtl/>
        </w:rPr>
        <w:t>ابتدا با کلیک روی "</w:t>
      </w:r>
      <w:r w:rsidR="002866E3" w:rsidRPr="00F50F44">
        <w:rPr>
          <w:lang w:val="de-DE"/>
        </w:rPr>
        <w:t>Remove All</w:t>
      </w:r>
      <w:r w:rsidR="002866E3">
        <w:rPr>
          <w:rFonts w:hint="cs"/>
          <w:rtl/>
        </w:rPr>
        <w:t xml:space="preserve">" کل خطوط منحنی مشخصه را پاک کرده، </w:t>
      </w:r>
      <w:r w:rsidR="00282C2D">
        <w:rPr>
          <w:rFonts w:hint="cs"/>
          <w:rtl/>
        </w:rPr>
        <w:t>پس از آن در بخش "</w:t>
      </w:r>
      <w:r w:rsidR="00282C2D" w:rsidRPr="00F50F44">
        <w:rPr>
          <w:lang w:val="de-DE"/>
        </w:rPr>
        <w:t>New Start Point</w:t>
      </w:r>
      <w:r w:rsidR="00282C2D">
        <w:rPr>
          <w:rFonts w:hint="cs"/>
          <w:rtl/>
        </w:rPr>
        <w:t>" مختصات نقطه شروع و در بخش "</w:t>
      </w:r>
      <w:r w:rsidR="00282C2D" w:rsidRPr="00F50F44">
        <w:rPr>
          <w:lang w:val="de-DE"/>
        </w:rPr>
        <w:t>New End Point</w:t>
      </w:r>
      <w:r w:rsidR="00282C2D">
        <w:rPr>
          <w:rFonts w:hint="cs"/>
          <w:rtl/>
        </w:rPr>
        <w:t>" مختصات نقطه پایان خط اول را از روی منحنی رله وارد کرده و روی گزینه "</w:t>
      </w:r>
      <w:r w:rsidR="00282C2D" w:rsidRPr="00F50F44">
        <w:rPr>
          <w:lang w:val="de-DE"/>
        </w:rPr>
        <w:t>Add</w:t>
      </w:r>
      <w:r w:rsidR="00282C2D">
        <w:rPr>
          <w:rFonts w:hint="cs"/>
          <w:rtl/>
        </w:rPr>
        <w:t xml:space="preserve">" کلیک </w:t>
      </w:r>
      <w:r w:rsidR="00C54A00" w:rsidRPr="007830C1">
        <w:rPr>
          <w:rFonts w:hint="cs"/>
          <w:color w:val="0070C0"/>
          <w:rtl/>
        </w:rPr>
        <w:t>کنید</w:t>
      </w:r>
      <w:r w:rsidR="00282C2D">
        <w:rPr>
          <w:rFonts w:hint="cs"/>
          <w:rtl/>
        </w:rPr>
        <w:t>. در فیلد "</w:t>
      </w:r>
      <w:r w:rsidR="007E7B1E" w:rsidRPr="00F50F44">
        <w:rPr>
          <w:lang w:val="de-DE"/>
        </w:rPr>
        <w:t>Slope</w:t>
      </w:r>
      <w:r w:rsidR="00282C2D">
        <w:rPr>
          <w:rFonts w:hint="cs"/>
          <w:rtl/>
        </w:rPr>
        <w:t xml:space="preserve">" هم شیب خط توسط توسط نرم افزار محاسبه می‌شود. توجه کنید که شیب خط دیفرانسیل نباید منفی باشد. در ادامه برای خط دوم نقطه پایان </w:t>
      </w:r>
      <w:r w:rsidR="004A4B41">
        <w:rPr>
          <w:rFonts w:hint="cs"/>
          <w:rtl/>
        </w:rPr>
        <w:t>آن را وارد کرده و سپس روی گزینه "</w:t>
      </w:r>
      <w:r w:rsidR="00C54A00" w:rsidRPr="00F50F44">
        <w:rPr>
          <w:lang w:val="de-DE"/>
        </w:rPr>
        <w:t>Add</w:t>
      </w:r>
      <w:r w:rsidR="00282C2D">
        <w:rPr>
          <w:rFonts w:hint="cs"/>
          <w:rtl/>
        </w:rPr>
        <w:t>" کلیک کرده تا به خط دوم به ادامه منحنی اضافه شود توجه کنید که نقطه ابتدایی خط دوم با نقطه انتهایی خط اول یکی می‌باشد و به همین دلیل برای خط دوم بخش "</w:t>
      </w:r>
      <w:r w:rsidR="00282C2D" w:rsidRPr="00F50F44">
        <w:rPr>
          <w:lang w:val="de-DE"/>
        </w:rPr>
        <w:t>New Start Point</w:t>
      </w:r>
      <w:r w:rsidR="00282C2D">
        <w:rPr>
          <w:rFonts w:hint="cs"/>
          <w:rtl/>
        </w:rPr>
        <w:t>" غیرفعال می‌باشد. پس از وارد کردن اطلاعات منحنی مشخصه با کلیک روی گزینه "</w:t>
      </w:r>
      <w:r w:rsidR="00282C2D" w:rsidRPr="00F50F44">
        <w:rPr>
          <w:lang w:val="de-DE"/>
        </w:rPr>
        <w:t>Zoom All</w:t>
      </w:r>
      <w:r w:rsidR="00282C2D">
        <w:rPr>
          <w:rFonts w:hint="cs"/>
          <w:rtl/>
        </w:rPr>
        <w:t xml:space="preserve">" </w:t>
      </w:r>
      <w:r w:rsidR="00934B9C">
        <w:rPr>
          <w:rFonts w:hint="cs"/>
          <w:rtl/>
        </w:rPr>
        <w:t>در کادر سمت راست منحنی به صورت کامل نمایش داده می‌شود. در کادر پایین صفحه هم اطلاعات هر قسمت(خط)</w:t>
      </w:r>
      <w:r w:rsidR="007E7B1E" w:rsidRPr="00F50F44">
        <w:rPr>
          <w:lang w:val="de-DE"/>
        </w:rPr>
        <w:t xml:space="preserve"> </w:t>
      </w:r>
      <w:r w:rsidR="00934B9C">
        <w:rPr>
          <w:rFonts w:hint="cs"/>
          <w:rtl/>
        </w:rPr>
        <w:t xml:space="preserve">از منحنی مشخصه به تفکیک نشان داده شده است. اگر بخواهید بخشی از منحنی مشخصه را حذف کنید، ابتدا از </w:t>
      </w:r>
      <w:r w:rsidR="00FA43D0">
        <w:rPr>
          <w:rFonts w:hint="cs"/>
          <w:rtl/>
        </w:rPr>
        <w:t>جدول</w:t>
      </w:r>
      <w:r w:rsidR="00934B9C">
        <w:rPr>
          <w:rFonts w:hint="cs"/>
          <w:rtl/>
        </w:rPr>
        <w:t xml:space="preserve"> قسمتی را که می‌خواهید از آن به بعد حذف شود انتخاب و سپس روی گزینه "</w:t>
      </w:r>
      <w:r w:rsidR="00934B9C" w:rsidRPr="00F50F44">
        <w:rPr>
          <w:lang w:val="de-DE"/>
        </w:rPr>
        <w:t>Cut from Here</w:t>
      </w:r>
      <w:r w:rsidR="00934B9C">
        <w:rPr>
          <w:rFonts w:hint="cs"/>
          <w:rtl/>
        </w:rPr>
        <w:t>" کلیک کنید. در نهایت با کلیک روی گزینه "</w:t>
      </w:r>
      <w:r w:rsidR="00934B9C" w:rsidRPr="00F50F44">
        <w:rPr>
          <w:lang w:val="de-DE"/>
        </w:rPr>
        <w:t>OK</w:t>
      </w:r>
      <w:r w:rsidR="00934B9C">
        <w:rPr>
          <w:rFonts w:hint="cs"/>
          <w:rtl/>
        </w:rPr>
        <w:t>" منحنی مشخصه دیفرانسیلی رله در پنجره "</w:t>
      </w:r>
      <w:r w:rsidR="00934B9C" w:rsidRPr="00F50F44">
        <w:rPr>
          <w:lang w:val="de-DE"/>
        </w:rPr>
        <w:t>Differential Characteristic</w:t>
      </w:r>
      <w:r w:rsidR="00934B9C">
        <w:rPr>
          <w:rFonts w:hint="cs"/>
          <w:rtl/>
        </w:rPr>
        <w:t>" نمایش داده می‌شود.</w:t>
      </w:r>
    </w:p>
    <w:p w14:paraId="6046094A" w14:textId="224608F2" w:rsidR="00744DD2" w:rsidRPr="00F50F44" w:rsidRDefault="00744DD2" w:rsidP="00744DD2">
      <w:pPr>
        <w:pStyle w:val="AAAR-Normal"/>
        <w:jc w:val="left"/>
        <w:rPr>
          <w:lang w:val="de-DE"/>
        </w:rPr>
      </w:pPr>
      <w:r>
        <w:rPr>
          <w:rtl/>
          <w:lang w:val="de-DE"/>
        </w:rPr>
        <w:t>قر</w:t>
      </w:r>
      <w:r>
        <w:rPr>
          <w:rFonts w:hint="cs"/>
          <w:rtl/>
          <w:lang w:val="de-DE"/>
        </w:rPr>
        <w:t>ی</w:t>
      </w:r>
      <w:r>
        <w:rPr>
          <w:rFonts w:hint="eastAsia"/>
          <w:rtl/>
          <w:lang w:val="de-DE"/>
        </w:rPr>
        <w:t>با</w:t>
      </w:r>
      <w:r>
        <w:rPr>
          <w:rtl/>
          <w:lang w:val="de-DE"/>
        </w:rPr>
        <w:t>...</w:t>
      </w:r>
    </w:p>
    <w:p w14:paraId="2752E2C4" w14:textId="614D7598" w:rsidR="00AA7610" w:rsidRDefault="0007439D" w:rsidP="006216EC">
      <w:pPr>
        <w:pStyle w:val="AAE-Normal"/>
        <w:rPr>
          <w:rtl/>
        </w:rPr>
      </w:pPr>
      <w:r>
        <w:t xml:space="preserve">2- </w:t>
      </w:r>
      <w:r w:rsidR="00746964">
        <w:t xml:space="preserve">The second method to enter the characteristic curve is using </w:t>
      </w:r>
      <w:r w:rsidR="005F2065">
        <w:t xml:space="preserve">the features available in </w:t>
      </w:r>
      <w:r w:rsidR="00746964">
        <w:t>“Characteristic Definition”</w:t>
      </w:r>
      <w:r w:rsidR="00B4443E">
        <w:t xml:space="preserve"> window and it is necessary to enter the information of every line of the characteristic curve separately. </w:t>
      </w:r>
      <w:r w:rsidR="00D10164">
        <w:t>First, the information of “</w:t>
      </w:r>
      <w:r w:rsidR="00D10164" w:rsidRPr="006216EC">
        <w:rPr>
          <w:highlight w:val="yellow"/>
        </w:rPr>
        <w:t>I&gt;</w:t>
      </w:r>
      <w:r w:rsidR="00D10164">
        <w:t>” and “</w:t>
      </w:r>
      <w:r w:rsidR="00D10164" w:rsidRPr="006216EC">
        <w:rPr>
          <w:highlight w:val="yellow"/>
        </w:rPr>
        <w:t>I&gt;&gt;</w:t>
      </w:r>
      <w:r w:rsidR="00D10164">
        <w:t xml:space="preserve">” fields are entered. </w:t>
      </w:r>
      <w:r w:rsidR="00F31397">
        <w:t xml:space="preserve">By entering the information of these two sections and closing </w:t>
      </w:r>
      <w:r w:rsidR="00617941">
        <w:t xml:space="preserve">the “Test Object” window, </w:t>
      </w:r>
      <w:r w:rsidR="004E648F">
        <w:t>the differential characteristic curve is displayed in “Differential Characteristic”</w:t>
      </w:r>
      <w:r w:rsidR="00362D4E">
        <w:t xml:space="preserve"> between the two entered numbers. </w:t>
      </w:r>
      <w:r w:rsidR="008D0241">
        <w:t xml:space="preserve">After returning to </w:t>
      </w:r>
      <w:r w:rsidR="007B2F8D">
        <w:t>“Characteristic Definition” tab in “</w:t>
      </w:r>
      <w:r w:rsidR="00CC10C1">
        <w:t>Differential</w:t>
      </w:r>
      <w:r w:rsidR="007B2F8D">
        <w:t xml:space="preserve">” block, </w:t>
      </w:r>
      <w:r w:rsidR="00CC10C1">
        <w:t xml:space="preserve">first, all lines of the characteristic curve are removed by clicking on “Remove All” and then after entering the start point and end point coordinates of the first line of the relay curve in “New Start Point” and “New End Point” sections, </w:t>
      </w:r>
      <w:r w:rsidR="00E25214">
        <w:t xml:space="preserve">“Add” option </w:t>
      </w:r>
      <w:r w:rsidR="00362D4E">
        <w:t xml:space="preserve">is </w:t>
      </w:r>
      <w:r w:rsidR="00E25214">
        <w:t xml:space="preserve">selected. </w:t>
      </w:r>
      <w:r w:rsidR="00865139">
        <w:t xml:space="preserve">The slope of the line is calculated by the software </w:t>
      </w:r>
      <w:r w:rsidR="00BC77D4">
        <w:t xml:space="preserve">in “Slope” field. </w:t>
      </w:r>
      <w:r w:rsidR="00F73DD3">
        <w:t>Note that the slope of the diffe</w:t>
      </w:r>
      <w:r w:rsidR="0004323D">
        <w:t xml:space="preserve">rential line cannot be negative. Now </w:t>
      </w:r>
      <w:r w:rsidR="004A4B41">
        <w:t xml:space="preserve">the end point </w:t>
      </w:r>
      <w:r w:rsidR="0096281D">
        <w:t>of the second line is entered and then “Add” option is selected so that the second line is added to the curve. Note that the end point of the second line is the same as the start point of the first line and this is why the “Start Point” section is disabled for the second line. By clicking on “Zoom All”</w:t>
      </w:r>
      <w:r w:rsidR="006B4F78">
        <w:t xml:space="preserve"> option </w:t>
      </w:r>
      <w:r w:rsidR="0096281D">
        <w:t>after entering the characteristic curve information</w:t>
      </w:r>
      <w:r w:rsidR="006B4F78">
        <w:t xml:space="preserve">, the curve is displayed completely in the box </w:t>
      </w:r>
      <w:r w:rsidR="006216EC" w:rsidRPr="007830C1">
        <w:rPr>
          <w:color w:val="0070C0"/>
        </w:rPr>
        <w:t>on</w:t>
      </w:r>
      <w:r w:rsidR="006B4F78">
        <w:t xml:space="preserve"> the right side. In the box at the bottom of the page, the information of each section (line) of the characteristic </w:t>
      </w:r>
      <w:r w:rsidR="00955683">
        <w:t xml:space="preserve">curve is displayed separately. If you wish to remove a part of the characteristic curve, </w:t>
      </w:r>
      <w:r w:rsidR="00DB0F8E">
        <w:t xml:space="preserve">first, the part that you wish to remove is selected </w:t>
      </w:r>
      <w:r w:rsidR="00A565E8">
        <w:t>from</w:t>
      </w:r>
      <w:r w:rsidR="00DB0F8E">
        <w:t xml:space="preserve"> the table and then “Cut from Here” option is selected. </w:t>
      </w:r>
      <w:r w:rsidR="00916BB6">
        <w:t xml:space="preserve">In the end by clicking on “OK”, the relay differential characteristic curve is displayed in “Differential Characteristic” window. </w:t>
      </w:r>
    </w:p>
    <w:p w14:paraId="0749FD4C" w14:textId="6ED28A46" w:rsidR="003F7863" w:rsidRDefault="003F7863" w:rsidP="005C6EDD">
      <w:pPr>
        <w:pStyle w:val="AAG-Normal"/>
        <w:rPr>
          <w:lang w:val="de-DE"/>
        </w:rPr>
      </w:pPr>
      <w:r w:rsidRPr="003F7863">
        <w:rPr>
          <w:lang w:val="de-DE"/>
        </w:rPr>
        <w:t>2- Die zweite Methode zur Eingabe der Kennlinie verwendet die im Fenster "Characteristic Definition" verfügbaren Merkmale und es ist notwendig, die Informationen jeder Linie der Kennlinie separat einzugeben. Zuerst werden die Informationen zu den Feldern "I&gt;" und "I&gt;&gt;" eingegeben. Durch Eingabe der Informationen dieser beiden Abschnitte und Schließen des Fensters "Test Object" wird die Differential-Kennlinie in "Differential Characteristic" zwischen den beiden eingegebenen zahlen angezeigt. Nach der Rückkehr zur Registerkarte "Characteristic Definition" im Block "Differential" werden zunächst alle Linien der Kennlinie durch Klicken auf "Remove All" entfernt, und nach Eingabe der Start- und Endpunktkoordinaten der ersten Linie der Relaiskurve in den Abschnitten "New Start Point" und "New End Point" wird die Option "Add" ausgewählt. Die Neigung der Linie wird von der Software im Feld "Slope" berechnet. Nun wird der Endpunkt der zweiten Zeile eingegeben und dann die Option "Add" ausgewählt, sodass die zweite Linie der Kurve hinzugefügt wird. Beachten Sie, dass der Endpunkt der zweiten Zeile mit dem Startpunkt der ersten Zeile identisch ist und deshalb der Abschnitt "Start Point" für die zweite Zeile deaktiviert ist. Durch Klicken auf die Option "Zoom all", nachdem Sie die Kennlinie eingegeben haben, wird die Kurve vollständig im Feld auf der rechten Seite angezeigt. Im Kasten unten auf der Seite werden die Informationen jedes Abschnitts (Linie) der Kennlinie separat angezeigt. Wenn Sie einen Teil der Kennlinie entfernen möchten, wird zuerst das Teil, das Sie entfernen möchten, aus der Tabelle ausgewählt, und dann wird die Option "Cut from Here" ausgewählt. Am Ende wird durch Anklicken von "OK" die Differenzial-Kennlinie im Fenster "Differential Characteristic" angezeigt.</w:t>
      </w:r>
    </w:p>
    <w:p w14:paraId="710A51E5" w14:textId="2D5C9DD6" w:rsidR="00293E29" w:rsidRDefault="00293E29" w:rsidP="00C220DE">
      <w:pPr>
        <w:pStyle w:val="AAS-Normal"/>
        <w:rPr>
          <w:lang w:val="es-ES"/>
        </w:rPr>
      </w:pPr>
      <w:r w:rsidRPr="006D49BC">
        <w:rPr>
          <w:lang w:val="es-ES"/>
        </w:rPr>
        <w:t>. 2- El segundo método para introducir la curva característica es utilizar los rasgos disponibles en la ventana "Definición de la característica" y es necesario introducir la información de cada línea de la curva característica por separado. En primer lugar, se introduce la información de los campos "I&gt;" y "I&gt;&gt;". Introduciendo la información de estas dos secciones y cerrando la ventana "Objeto de prueba", la curva característica diferencial se muestra en "Característica diferencial" entre los dos números introducidos. Después de volver a la pestaña "Definición de la característica" en el bloque "Diferencial", primero se eliminan todas las líneas de la curva característica haciendo clic en "Eliminar todo" y luego, después de introducir las coordenadas del punto inicial y del punto final de la primera línea de la curva del relé en las secciones "Nuevo punto inicial" y "Nuevo punto final", se selecciona la opción "Añadir". La pendiente de la línea es calculada por el software en el campo "Slope". Obsérvese que la pendiente de la línea diferencial no puede ser negativa. Ahora se introduce el punto final de la segunda línea y se selecciona la opción "Añadir" para que la segunda línea se añada a la curva. Observe que el punto final de la segunda línea es el mismo que el punto de inicio de la primera línea y por eso la sección "Punto de inicio" está desactivada para la segunda línea. Haciendo clic en la opción "Zoom All" después de introducir la información de la curva característica, la curva se muestra completamente en el recuadro de la derecha. En el recuadro situado en la parte inferior de la página, la información de cada sección (línea) de la curva característica se muestra por separado. Si se desea eliminar una parte de la curva característica, primero se selecciona en el cuadro la parte que se desea eliminar y luego se selecciona la opción "Cortar desde aquí". Al final, haciendo clic en "OK", la curva característica diferencial del relé se muestra en la ventana "Característica diferencial".</w:t>
      </w:r>
    </w:p>
    <w:p w14:paraId="5EE5FDCB" w14:textId="3846309C" w:rsidR="005C6EDD" w:rsidRPr="003F7863" w:rsidRDefault="005C6EDD" w:rsidP="00ED447F">
      <w:pPr>
        <w:pStyle w:val="AAF-Normal"/>
        <w:rPr>
          <w:lang w:val="de-DE"/>
        </w:rPr>
      </w:pPr>
      <w:r>
        <w:rPr>
          <w:lang w:val="de-DE"/>
        </w:rPr>
        <w:t>Bientôt disponible</w:t>
      </w:r>
    </w:p>
    <w:p w14:paraId="6B5E6EF6" w14:textId="142E739D" w:rsidR="00934B9C" w:rsidRDefault="00FC5ECE" w:rsidP="00485945">
      <w:pPr>
        <w:pStyle w:val="AAA-MatnAsli"/>
        <w:rPr>
          <w:rtl/>
        </w:rPr>
      </w:pPr>
      <w:r>
        <w:rPr>
          <w:rFonts w:hint="cs"/>
          <w:rtl/>
        </w:rPr>
        <w:t>با زدن تیک گزینه "</w:t>
      </w:r>
      <w:r w:rsidRPr="00F50F44">
        <w:rPr>
          <w:lang w:val="de-DE"/>
        </w:rPr>
        <w:t>Show Final Search</w:t>
      </w:r>
      <w:r>
        <w:rPr>
          <w:rFonts w:hint="cs"/>
          <w:rtl/>
        </w:rPr>
        <w:t>" اگر یک "</w:t>
      </w:r>
      <w:r w:rsidRPr="00F50F44">
        <w:rPr>
          <w:lang w:val="de-DE"/>
        </w:rPr>
        <w:t>Search Test</w:t>
      </w:r>
      <w:r>
        <w:rPr>
          <w:rFonts w:hint="cs"/>
          <w:rtl/>
        </w:rPr>
        <w:t>" انجام داده</w:t>
      </w:r>
      <w:r w:rsidRPr="00F50F44">
        <w:rPr>
          <w:lang w:val="de-DE"/>
        </w:rPr>
        <w:t xml:space="preserve"> </w:t>
      </w:r>
      <w:r>
        <w:rPr>
          <w:rFonts w:hint="cs"/>
          <w:rtl/>
        </w:rPr>
        <w:t xml:space="preserve"> باشید در این صورت نتیجه آخرین "</w:t>
      </w:r>
      <w:r w:rsidRPr="00F50F44">
        <w:rPr>
          <w:lang w:val="de-DE"/>
        </w:rPr>
        <w:t>Search</w:t>
      </w:r>
      <w:r>
        <w:rPr>
          <w:rFonts w:hint="cs"/>
          <w:rtl/>
        </w:rPr>
        <w:t>" در شکل منحنی مشخصه</w:t>
      </w:r>
      <w:r w:rsidRPr="00F50F44">
        <w:rPr>
          <w:lang w:val="de-DE"/>
        </w:rPr>
        <w:t xml:space="preserve"> </w:t>
      </w:r>
      <w:r>
        <w:rPr>
          <w:rFonts w:hint="cs"/>
          <w:rtl/>
        </w:rPr>
        <w:t>دیفرانسیلی نمایش داده می‌شود.</w:t>
      </w:r>
      <w:r w:rsidR="00FA43D0">
        <w:rPr>
          <w:rFonts w:hint="cs"/>
          <w:rtl/>
        </w:rPr>
        <w:t xml:space="preserve"> مثلا اگر روی منحنی مشخصه خطی بکشید و </w:t>
      </w:r>
      <w:r w:rsidR="00FA43D0" w:rsidRPr="00F50F44">
        <w:rPr>
          <w:lang w:val="de-DE"/>
        </w:rPr>
        <w:t>Search Test</w:t>
      </w:r>
      <w:r w:rsidR="00FA43D0">
        <w:rPr>
          <w:rFonts w:hint="cs"/>
          <w:rtl/>
        </w:rPr>
        <w:t xml:space="preserve"> انجام دهید و پس از </w:t>
      </w:r>
      <w:r w:rsidR="00FA43D0" w:rsidRPr="00F50F44">
        <w:rPr>
          <w:lang w:val="de-DE"/>
        </w:rPr>
        <w:t xml:space="preserve">Clear </w:t>
      </w:r>
      <w:r w:rsidR="00FA43D0">
        <w:rPr>
          <w:rFonts w:hint="cs"/>
          <w:rtl/>
        </w:rPr>
        <w:t xml:space="preserve"> کردن به </w:t>
      </w:r>
      <w:r w:rsidR="00FA43D0" w:rsidRPr="00F50F44">
        <w:rPr>
          <w:lang w:val="de-DE"/>
        </w:rPr>
        <w:t>Characteristic Definition</w:t>
      </w:r>
      <w:r w:rsidR="00FA43D0">
        <w:rPr>
          <w:rFonts w:hint="cs"/>
          <w:rtl/>
        </w:rPr>
        <w:t xml:space="preserve"> برگردید و تیک گزینه "</w:t>
      </w:r>
      <w:r w:rsidR="00FA43D0" w:rsidRPr="00F50F44">
        <w:rPr>
          <w:lang w:val="de-DE"/>
        </w:rPr>
        <w:t>Show Final Search</w:t>
      </w:r>
      <w:r w:rsidR="00FA43D0">
        <w:rPr>
          <w:rFonts w:hint="cs"/>
          <w:rtl/>
        </w:rPr>
        <w:t xml:space="preserve">" را بزنید می‌بینید که نتیجه آخرین </w:t>
      </w:r>
      <w:r w:rsidR="00FA43D0" w:rsidRPr="00F50F44">
        <w:rPr>
          <w:lang w:val="de-DE"/>
        </w:rPr>
        <w:t>Search Test</w:t>
      </w:r>
      <w:r w:rsidR="004A3D35">
        <w:rPr>
          <w:rFonts w:hint="cs"/>
          <w:rtl/>
        </w:rPr>
        <w:t xml:space="preserve"> به صورت علامت + سبز رنگ روی منحنی نمایش داده شده است.</w:t>
      </w:r>
      <w:r w:rsidR="00F74CF0">
        <w:rPr>
          <w:rFonts w:hint="cs"/>
          <w:rtl/>
        </w:rPr>
        <w:t>پس از تکمیل زبانه "</w:t>
      </w:r>
      <w:r w:rsidR="00F74CF0" w:rsidRPr="00F50F44">
        <w:rPr>
          <w:lang w:val="de-DE"/>
        </w:rPr>
        <w:t>Differential Characteristic</w:t>
      </w:r>
      <w:r w:rsidR="00F74CF0">
        <w:rPr>
          <w:rFonts w:hint="cs"/>
          <w:rtl/>
        </w:rPr>
        <w:t>"، اطلاعات زبانه "</w:t>
      </w:r>
      <w:r w:rsidR="00F74CF0" w:rsidRPr="00F50F44">
        <w:rPr>
          <w:lang w:val="de-DE"/>
        </w:rPr>
        <w:t>Harmonic</w:t>
      </w:r>
      <w:r w:rsidR="00F74CF0">
        <w:rPr>
          <w:rFonts w:hint="cs"/>
          <w:rtl/>
        </w:rPr>
        <w:t>" تکمیل می‌شود. در این زبانه اطلاعات مربوط به مشخصه هارمونیکی رله برای تست "</w:t>
      </w:r>
      <w:r w:rsidR="00F74CF0" w:rsidRPr="00F50F44">
        <w:rPr>
          <w:lang w:val="de-DE"/>
        </w:rPr>
        <w:t>Differential Harmonic</w:t>
      </w:r>
      <w:r w:rsidR="00F74CF0">
        <w:rPr>
          <w:rFonts w:hint="cs"/>
          <w:rtl/>
        </w:rPr>
        <w:t>"</w:t>
      </w:r>
      <w:r w:rsidR="008106D4">
        <w:rPr>
          <w:rFonts w:hint="cs"/>
          <w:rtl/>
        </w:rPr>
        <w:t xml:space="preserve"> یا </w:t>
      </w:r>
      <w:r w:rsidR="008106D4">
        <w:rPr>
          <w:rFonts w:cs="Calibri" w:hint="cs"/>
          <w:rtl/>
        </w:rPr>
        <w:t>"</w:t>
      </w:r>
      <w:r w:rsidR="008106D4" w:rsidRPr="00F50F44">
        <w:rPr>
          <w:rFonts w:cs="Calibri"/>
          <w:lang w:val="de-DE"/>
        </w:rPr>
        <w:t>Inrush Blocking</w:t>
      </w:r>
      <w:r w:rsidR="008106D4">
        <w:rPr>
          <w:rFonts w:cs="Calibri" w:hint="cs"/>
          <w:rtl/>
        </w:rPr>
        <w:t>"</w:t>
      </w:r>
      <w:r w:rsidR="00F74CF0">
        <w:rPr>
          <w:rFonts w:hint="cs"/>
          <w:rtl/>
        </w:rPr>
        <w:t xml:space="preserve"> وارد می‌شود. این تست در روم "</w:t>
      </w:r>
      <w:r w:rsidR="00F74CF0" w:rsidRPr="00F50F44">
        <w:rPr>
          <w:lang w:val="de-DE"/>
        </w:rPr>
        <w:t>Diff. Harmonics</w:t>
      </w:r>
      <w:r w:rsidR="00F74CF0">
        <w:rPr>
          <w:rFonts w:hint="cs"/>
          <w:rtl/>
        </w:rPr>
        <w:t>" انجام شده از این جهت تمامی پارامترهای این بخش به طور کامل در روم "</w:t>
      </w:r>
      <w:r w:rsidR="004D76B5" w:rsidRPr="00F50F44">
        <w:rPr>
          <w:lang w:val="de-DE"/>
        </w:rPr>
        <w:t xml:space="preserve">Diff. </w:t>
      </w:r>
      <w:r w:rsidR="004D76B5">
        <w:t>Harmonics</w:t>
      </w:r>
      <w:r w:rsidR="00F74CF0">
        <w:rPr>
          <w:rFonts w:hint="cs"/>
          <w:rtl/>
        </w:rPr>
        <w:t xml:space="preserve">" توضیح داده شده است. </w:t>
      </w:r>
    </w:p>
    <w:p w14:paraId="5515FEBD" w14:textId="36881EFF" w:rsidR="00744DD2" w:rsidRDefault="00744DD2" w:rsidP="00744DD2">
      <w:pPr>
        <w:pStyle w:val="AAAR-Normal"/>
        <w:jc w:val="left"/>
        <w:rPr>
          <w:rtl/>
        </w:rPr>
      </w:pPr>
      <w:r>
        <w:rPr>
          <w:rtl/>
        </w:rPr>
        <w:t>قر</w:t>
      </w:r>
      <w:r>
        <w:rPr>
          <w:rFonts w:hint="cs"/>
          <w:rtl/>
        </w:rPr>
        <w:t>ی</w:t>
      </w:r>
      <w:r>
        <w:rPr>
          <w:rFonts w:hint="eastAsia"/>
          <w:rtl/>
        </w:rPr>
        <w:t>با</w:t>
      </w:r>
      <w:r>
        <w:rPr>
          <w:rtl/>
        </w:rPr>
        <w:t>...</w:t>
      </w:r>
    </w:p>
    <w:p w14:paraId="20D3C14A" w14:textId="14DA39D9" w:rsidR="00AA7610" w:rsidRDefault="00677831" w:rsidP="003F7982">
      <w:pPr>
        <w:pStyle w:val="AAE-Normal"/>
        <w:rPr>
          <w:rtl/>
        </w:rPr>
      </w:pPr>
      <w:r>
        <w:t xml:space="preserve">By checking the “Show Final Search” option, if you have performed a “Search Test”, the result of the last “Search” will be displayed in the differential characteristic curve shape. For example, </w:t>
      </w:r>
      <w:r w:rsidR="00741EC8">
        <w:t>if you draw a line on the characteristic curve and perform a “Search Test”, and after clearing</w:t>
      </w:r>
      <w:r w:rsidR="00A565E8">
        <w:t>,</w:t>
      </w:r>
      <w:r w:rsidR="00741EC8">
        <w:t xml:space="preserve"> return to “Characteristic Definition” and check the “Show Final Search” option, you can see that the result of the last “Search Test” is displayed in</w:t>
      </w:r>
      <w:r w:rsidR="006216EC">
        <w:t xml:space="preserve"> the</w:t>
      </w:r>
      <w:r w:rsidR="00741EC8">
        <w:t xml:space="preserve"> form of a green “+” (plus) sign on the curve. </w:t>
      </w:r>
      <w:r w:rsidR="0050628C">
        <w:t>By</w:t>
      </w:r>
      <w:r w:rsidR="00741EC8">
        <w:t xml:space="preserve"> </w:t>
      </w:r>
      <w:r w:rsidR="00993EB0">
        <w:t xml:space="preserve">completing the “Differential Characteristic” tab, the “Harmonic” tab </w:t>
      </w:r>
      <w:r w:rsidR="00A13265">
        <w:t>is</w:t>
      </w:r>
      <w:r w:rsidR="00993EB0">
        <w:t xml:space="preserve"> completed as well. </w:t>
      </w:r>
      <w:r w:rsidR="00A13265">
        <w:t xml:space="preserve">In this tab, the information </w:t>
      </w:r>
      <w:r w:rsidR="00F30342">
        <w:t xml:space="preserve">related to </w:t>
      </w:r>
      <w:r w:rsidR="003F7982">
        <w:t xml:space="preserve">harmonic characteristic of the relay for “Differential Harmonic” or “Inrush Blocking” test is entered. This test is performed in “Diff.Harmonics” room so all parameters of this section are thoroughly explained in “Diff.Harmonics” room. </w:t>
      </w:r>
    </w:p>
    <w:p w14:paraId="45FB3F71" w14:textId="7114689D" w:rsidR="003F7863" w:rsidRDefault="003F7863" w:rsidP="005C6EDD">
      <w:pPr>
        <w:pStyle w:val="AAG-Normal"/>
        <w:rPr>
          <w:lang w:val="de-DE"/>
        </w:rPr>
      </w:pPr>
      <w:r w:rsidRPr="00927421">
        <w:rPr>
          <w:lang w:val="de-DE"/>
        </w:rPr>
        <w:t>Wenn Sie die Option "Show Final Search" aktivieren, wird das Ergebnis der letzten Suche in der Differential</w:t>
      </w:r>
      <w:r>
        <w:rPr>
          <w:lang w:val="de-DE"/>
        </w:rPr>
        <w:t>-K</w:t>
      </w:r>
      <w:r w:rsidRPr="00927421">
        <w:rPr>
          <w:lang w:val="de-DE"/>
        </w:rPr>
        <w:t>ennlinie angezeigt, wenn Sie eine Such</w:t>
      </w:r>
      <w:r>
        <w:rPr>
          <w:lang w:val="de-DE"/>
        </w:rPr>
        <w:t>prüfung</w:t>
      </w:r>
      <w:r w:rsidRPr="00927421">
        <w:rPr>
          <w:lang w:val="de-DE"/>
        </w:rPr>
        <w:t xml:space="preserve"> durchgeführt haben.</w:t>
      </w:r>
      <w:r w:rsidRPr="009E565A">
        <w:rPr>
          <w:lang w:val="de-DE"/>
        </w:rPr>
        <w:t xml:space="preserve"> Wenn Sie z. B. eine Linie auf der Merkmalskurve zeichnen und eine </w:t>
      </w:r>
      <w:r w:rsidRPr="00927421">
        <w:rPr>
          <w:lang w:val="de-DE"/>
        </w:rPr>
        <w:t>Such</w:t>
      </w:r>
      <w:r>
        <w:rPr>
          <w:lang w:val="de-DE"/>
        </w:rPr>
        <w:t>prüfung</w:t>
      </w:r>
      <w:r w:rsidRPr="009E565A">
        <w:rPr>
          <w:lang w:val="de-DE"/>
        </w:rPr>
        <w:t xml:space="preserve"> durchführen, und nach dem Löschen zu "Characteristic Definition" zurückkehren und die Option "Show Final Search" aktivieren, können Sie sehen, dass das Ergebnis de</w:t>
      </w:r>
      <w:r>
        <w:rPr>
          <w:lang w:val="de-DE"/>
        </w:rPr>
        <w:t>r</w:t>
      </w:r>
      <w:r w:rsidRPr="009E565A">
        <w:rPr>
          <w:lang w:val="de-DE"/>
        </w:rPr>
        <w:t xml:space="preserve"> letzten Suchprüfung in Form eines grünen Zeichens "+" auf der Kurve angezeigt wird.</w:t>
      </w:r>
      <w:r w:rsidRPr="00947E1B">
        <w:rPr>
          <w:lang w:val="de-DE"/>
        </w:rPr>
        <w:t xml:space="preserve"> Durch Das Abschließen der Registerkarte </w:t>
      </w:r>
      <w:r w:rsidRPr="009E565A">
        <w:rPr>
          <w:lang w:val="de-DE"/>
        </w:rPr>
        <w:t>"Characteristic Definition"</w:t>
      </w:r>
      <w:r w:rsidRPr="00947E1B">
        <w:rPr>
          <w:lang w:val="de-DE"/>
        </w:rPr>
        <w:t xml:space="preserve"> wird auch </w:t>
      </w:r>
      <w:r>
        <w:rPr>
          <w:lang w:val="de-DE"/>
        </w:rPr>
        <w:t>das</w:t>
      </w:r>
      <w:r w:rsidRPr="00947E1B">
        <w:rPr>
          <w:lang w:val="de-DE"/>
        </w:rPr>
        <w:t xml:space="preserve"> Register "Harmonic" abgeschlossen. In dieser Registerkarte werden die Informationen über die harmonische Charakteristik des Relais für den Test "Differential Harmonic" oder "Inrush Blocking" eingegeben. Dieser Test wird im Raum "Diff.Harmonics" durchgeführt, so dass alle Parameter dieses Abschnitts im Raum "Diff.Harmonics" ausführlich erläutert werden.</w:t>
      </w:r>
    </w:p>
    <w:p w14:paraId="4BE620B8" w14:textId="7325037F" w:rsidR="00293E29" w:rsidRDefault="00293E29" w:rsidP="00C220DE">
      <w:pPr>
        <w:pStyle w:val="AAS-Normal"/>
        <w:rPr>
          <w:lang w:val="es-ES"/>
        </w:rPr>
      </w:pPr>
      <w:r w:rsidRPr="006D49BC">
        <w:rPr>
          <w:lang w:val="es-ES"/>
        </w:rPr>
        <w:t>. Si se marca la opción "Mostrar búsqueda final", si se ha realizado una "Prueba de búsqueda", el resultado de la última "Búsqueda" se mostrará en la forma de la curva característica diferencial. Por ejemplo, si se dibuja una línea en la curva característica y se realiza una "Prueba de búsqueda", y después de borrarla, se vuelve a la "Definición de la característica" y se marca la opción "Mostrar búsqueda final", se puede ver que el resultado de la última "Prueba de búsqueda" se muestra en forma de un signo verde "+" (más) en la curva. Completando la pestaña "Característica diferencial", se completa también la pestaña "Armónico". En esta pestaña se introduce la información relativa a la característica de los armónicos del relé para la prueba de "Armónicos diferenciales" o "Bloqueo de entrada". Esta prueba se realiza en la sala "Diff.Harmonics", por lo que todos los parámetros de esta sección se explican detalladamente en la sala "Diff.Harmonics".</w:t>
      </w:r>
    </w:p>
    <w:p w14:paraId="6E82AD91" w14:textId="603DD0F1" w:rsidR="00612490" w:rsidRDefault="005C6EDD" w:rsidP="00ED447F">
      <w:pPr>
        <w:pStyle w:val="AAF-Normal"/>
        <w:rPr>
          <w:lang w:val="de-DE"/>
        </w:rPr>
      </w:pPr>
      <w:r>
        <w:rPr>
          <w:lang w:val="de-DE"/>
        </w:rPr>
        <w:t>Bientôt disponibl</w:t>
      </w:r>
    </w:p>
    <w:p w14:paraId="002BE8B1" w14:textId="66E3A4D9" w:rsidR="005C6EDD" w:rsidRPr="00927421" w:rsidRDefault="00612490" w:rsidP="00592FF8">
      <w:pPr>
        <w:pStyle w:val="AAA-Aks"/>
        <w:rPr>
          <w:lang w:val="de-DE"/>
        </w:rPr>
      </w:pPr>
      <w:r>
        <w:rPr>
          <w:rtl/>
          <w:lang w:val="de-DE"/>
        </w:rPr>
        <w:t xml:space="preserve"> </w:t>
      </w:r>
      <w:r>
        <w:rPr>
          <w:lang w:val="de-DE"/>
        </w:rPr>
        <w:t xml:space="preserve"> </w:t>
      </w:r>
      <w:r>
        <w:drawing>
          <wp:inline distT="0" distB="0" distL="0" distR="0" wp14:anchorId="57A9E402" wp14:editId="252BF71C">
            <wp:extent cx="4883150" cy="322770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883150" cy="3227705"/>
                    </a:xfrm>
                    <a:prstGeom prst="rect">
                      <a:avLst/>
                    </a:prstGeom>
                    <a:noFill/>
                    <a:ln>
                      <a:noFill/>
                    </a:ln>
                  </pic:spPr>
                </pic:pic>
              </a:graphicData>
            </a:graphic>
          </wp:inline>
        </w:drawing>
      </w:r>
      <w:r>
        <w:drawing>
          <wp:inline distT="0" distB="0" distL="0" distR="0" wp14:anchorId="1E05343E" wp14:editId="0BFC3E03">
            <wp:extent cx="6729730" cy="60261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729730" cy="6026150"/>
                    </a:xfrm>
                    <a:prstGeom prst="rect">
                      <a:avLst/>
                    </a:prstGeom>
                    <a:noFill/>
                    <a:ln>
                      <a:noFill/>
                    </a:ln>
                  </pic:spPr>
                </pic:pic>
              </a:graphicData>
            </a:graphic>
          </wp:inline>
        </w:drawing>
      </w:r>
    </w:p>
    <w:sectPr w:rsidR="005C6EDD" w:rsidRPr="00927421" w:rsidSect="00A54B8C">
      <w:pgSz w:w="11909" w:h="16834"/>
      <w:pgMar w:top="1080" w:right="432" w:bottom="432" w:left="432" w:header="187" w:footer="720" w:gutter="0"/>
      <w:cols w:space="708"/>
      <w:bidi/>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HP" w:date="2020-08-21T11:29:00Z" w:initials="H">
    <w:p w14:paraId="26ADC089" w14:textId="14FF0AE9" w:rsidR="003F7863" w:rsidRPr="003F7863" w:rsidRDefault="003F7863" w:rsidP="003F25C2">
      <w:pPr>
        <w:pStyle w:val="CommentText"/>
        <w:bidi w:val="0"/>
        <w:rPr>
          <w:rFonts w:cstheme="minorHAnsi"/>
        </w:rPr>
      </w:pPr>
      <w:r>
        <w:rPr>
          <w:rStyle w:val="CommentReference"/>
        </w:rPr>
        <w:annotationRef/>
      </w:r>
      <w:r>
        <w:rPr>
          <w:rStyle w:val="CommentReference"/>
        </w:rPr>
        <w:annotationRef/>
      </w:r>
      <w:r w:rsidRPr="004E78C9">
        <w:t>Relay</w:t>
      </w:r>
      <w:r>
        <w:t>_</w:t>
      </w:r>
      <w:r w:rsidRPr="004E78C9">
        <w:t>settings</w:t>
      </w:r>
      <w:r>
        <w:t>_</w:t>
      </w:r>
      <w:r w:rsidRPr="004E78C9">
        <w:t>in</w:t>
      </w:r>
      <w:r>
        <w:t>_Differential_roomPart2</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26ADC089"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3009F12" w16cex:dateUtc="2020-08-21T06:5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6ADC089" w16cid:durableId="23009F12"/>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B Nazanin">
    <w:altName w:val="Arial"/>
    <w:panose1 w:val="00000400000000000000"/>
    <w:charset w:val="B2"/>
    <w:family w:val="auto"/>
    <w:pitch w:val="variable"/>
    <w:sig w:usb0="00002001" w:usb1="80000000" w:usb2="00000008" w:usb3="00000000" w:csb0="00000040" w:csb1="00000000"/>
  </w:font>
  <w:font w:name="B Mitra">
    <w:altName w:val="Courier New"/>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itr">
    <w:altName w:val="Courier New"/>
    <w:panose1 w:val="00000700000000000000"/>
    <w:charset w:val="B2"/>
    <w:family w:val="auto"/>
    <w:pitch w:val="variable"/>
    <w:sig w:usb0="00002001" w:usb1="80000000" w:usb2="00000008"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ompset">
    <w:altName w:val="Arial"/>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Nazanin">
    <w:altName w:val="Courier New"/>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B Compset">
    <w:panose1 w:val="00000400000000000000"/>
    <w:charset w:val="B2"/>
    <w:family w:val="auto"/>
    <w:pitch w:val="variable"/>
    <w:sig w:usb0="00002001" w:usb1="80000000" w:usb2="00000008" w:usb3="00000000" w:csb0="00000040" w:csb1="00000000"/>
  </w:font>
  <w:font w:name="Mitra">
    <w:altName w:val="Arial"/>
    <w:panose1 w:val="00000400000000000000"/>
    <w:charset w:val="B2"/>
    <w:family w:val="auto"/>
    <w:pitch w:val="variable"/>
    <w:sig w:usb0="00002001" w:usb1="80000000" w:usb2="00000008" w:usb3="00000000" w:csb0="0000004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8593C"/>
    <w:multiLevelType w:val="hybridMultilevel"/>
    <w:tmpl w:val="84A658F0"/>
    <w:lvl w:ilvl="0" w:tplc="D026FD5E">
      <w:start w:val="1"/>
      <w:numFmt w:val="bullet"/>
      <w:pStyle w:val="a"/>
      <w:lvlText w:val=""/>
      <w:lvlJc w:val="left"/>
      <w:pPr>
        <w:ind w:left="1260" w:hanging="360"/>
      </w:pPr>
      <w:rPr>
        <w:rFonts w:ascii="Wingdings" w:hAnsi="Wingdings" w:hint="default"/>
        <w:color w:val="auto"/>
      </w:rPr>
    </w:lvl>
    <w:lvl w:ilvl="1" w:tplc="04090003" w:tentative="1">
      <w:start w:val="1"/>
      <w:numFmt w:val="bullet"/>
      <w:lvlText w:val="o"/>
      <w:lvlJc w:val="left"/>
      <w:pPr>
        <w:tabs>
          <w:tab w:val="num" w:pos="2743"/>
        </w:tabs>
        <w:ind w:left="2743" w:hanging="360"/>
      </w:pPr>
      <w:rPr>
        <w:rFonts w:ascii="Courier New" w:hAnsi="Courier New" w:cs="Courier New" w:hint="default"/>
      </w:rPr>
    </w:lvl>
    <w:lvl w:ilvl="2" w:tplc="04090005" w:tentative="1">
      <w:start w:val="1"/>
      <w:numFmt w:val="bullet"/>
      <w:lvlText w:val=""/>
      <w:lvlJc w:val="left"/>
      <w:pPr>
        <w:tabs>
          <w:tab w:val="num" w:pos="3463"/>
        </w:tabs>
        <w:ind w:left="3463" w:hanging="360"/>
      </w:pPr>
      <w:rPr>
        <w:rFonts w:ascii="Wingdings" w:hAnsi="Wingdings" w:hint="default"/>
      </w:rPr>
    </w:lvl>
    <w:lvl w:ilvl="3" w:tplc="04090001" w:tentative="1">
      <w:start w:val="1"/>
      <w:numFmt w:val="bullet"/>
      <w:lvlText w:val=""/>
      <w:lvlJc w:val="left"/>
      <w:pPr>
        <w:tabs>
          <w:tab w:val="num" w:pos="4183"/>
        </w:tabs>
        <w:ind w:left="4183" w:hanging="360"/>
      </w:pPr>
      <w:rPr>
        <w:rFonts w:ascii="Symbol" w:hAnsi="Symbol" w:hint="default"/>
      </w:rPr>
    </w:lvl>
    <w:lvl w:ilvl="4" w:tplc="04090003" w:tentative="1">
      <w:start w:val="1"/>
      <w:numFmt w:val="bullet"/>
      <w:lvlText w:val="o"/>
      <w:lvlJc w:val="left"/>
      <w:pPr>
        <w:tabs>
          <w:tab w:val="num" w:pos="4903"/>
        </w:tabs>
        <w:ind w:left="4903" w:hanging="360"/>
      </w:pPr>
      <w:rPr>
        <w:rFonts w:ascii="Courier New" w:hAnsi="Courier New" w:cs="Courier New" w:hint="default"/>
      </w:rPr>
    </w:lvl>
    <w:lvl w:ilvl="5" w:tplc="04090005" w:tentative="1">
      <w:start w:val="1"/>
      <w:numFmt w:val="bullet"/>
      <w:lvlText w:val=""/>
      <w:lvlJc w:val="left"/>
      <w:pPr>
        <w:tabs>
          <w:tab w:val="num" w:pos="5623"/>
        </w:tabs>
        <w:ind w:left="5623" w:hanging="360"/>
      </w:pPr>
      <w:rPr>
        <w:rFonts w:ascii="Wingdings" w:hAnsi="Wingdings" w:hint="default"/>
      </w:rPr>
    </w:lvl>
    <w:lvl w:ilvl="6" w:tplc="04090001" w:tentative="1">
      <w:start w:val="1"/>
      <w:numFmt w:val="bullet"/>
      <w:lvlText w:val=""/>
      <w:lvlJc w:val="left"/>
      <w:pPr>
        <w:tabs>
          <w:tab w:val="num" w:pos="6343"/>
        </w:tabs>
        <w:ind w:left="6343" w:hanging="360"/>
      </w:pPr>
      <w:rPr>
        <w:rFonts w:ascii="Symbol" w:hAnsi="Symbol" w:hint="default"/>
      </w:rPr>
    </w:lvl>
    <w:lvl w:ilvl="7" w:tplc="04090003" w:tentative="1">
      <w:start w:val="1"/>
      <w:numFmt w:val="bullet"/>
      <w:lvlText w:val="o"/>
      <w:lvlJc w:val="left"/>
      <w:pPr>
        <w:tabs>
          <w:tab w:val="num" w:pos="7063"/>
        </w:tabs>
        <w:ind w:left="7063" w:hanging="360"/>
      </w:pPr>
      <w:rPr>
        <w:rFonts w:ascii="Courier New" w:hAnsi="Courier New" w:cs="Courier New" w:hint="default"/>
      </w:rPr>
    </w:lvl>
    <w:lvl w:ilvl="8" w:tplc="04090005" w:tentative="1">
      <w:start w:val="1"/>
      <w:numFmt w:val="bullet"/>
      <w:lvlText w:val=""/>
      <w:lvlJc w:val="left"/>
      <w:pPr>
        <w:tabs>
          <w:tab w:val="num" w:pos="7783"/>
        </w:tabs>
        <w:ind w:left="7783" w:hanging="360"/>
      </w:pPr>
      <w:rPr>
        <w:rFonts w:ascii="Wingdings" w:hAnsi="Wingdings" w:hint="default"/>
      </w:rPr>
    </w:lvl>
  </w:abstractNum>
  <w:abstractNum w:abstractNumId="1" w15:restartNumberingAfterBreak="0">
    <w:nsid w:val="097C0241"/>
    <w:multiLevelType w:val="hybridMultilevel"/>
    <w:tmpl w:val="2D9ADE74"/>
    <w:lvl w:ilvl="0" w:tplc="71E6EBAE">
      <w:start w:val="1"/>
      <w:numFmt w:val="decimal"/>
      <w:pStyle w:val="Number-01"/>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D8140B9"/>
    <w:multiLevelType w:val="hybridMultilevel"/>
    <w:tmpl w:val="5AC23746"/>
    <w:lvl w:ilvl="0" w:tplc="3D460F02">
      <w:start w:val="1"/>
      <w:numFmt w:val="bullet"/>
      <w:pStyle w:val="Bullet02"/>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18E96187"/>
    <w:multiLevelType w:val="hybridMultilevel"/>
    <w:tmpl w:val="B0EA8B40"/>
    <w:lvl w:ilvl="0" w:tplc="2B4C617E">
      <w:start w:val="1"/>
      <w:numFmt w:val="bullet"/>
      <w:pStyle w:val="FirstPage-Tick"/>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586A4E"/>
    <w:multiLevelType w:val="hybridMultilevel"/>
    <w:tmpl w:val="049AE888"/>
    <w:lvl w:ilvl="0" w:tplc="21B6AA20">
      <w:start w:val="1"/>
      <w:numFmt w:val="bullet"/>
      <w:pStyle w:val="AAA-Bullet-Circle"/>
      <w:lvlText w:val="o"/>
      <w:lvlJc w:val="left"/>
      <w:pPr>
        <w:ind w:left="2364" w:hanging="360"/>
      </w:pPr>
      <w:rPr>
        <w:rFonts w:ascii="Courier New" w:hAnsi="Courier New" w:cs="Courier New" w:hint="default"/>
      </w:rPr>
    </w:lvl>
    <w:lvl w:ilvl="1" w:tplc="04090003" w:tentative="1">
      <w:start w:val="1"/>
      <w:numFmt w:val="bullet"/>
      <w:lvlText w:val="o"/>
      <w:lvlJc w:val="left"/>
      <w:pPr>
        <w:ind w:left="3084" w:hanging="360"/>
      </w:pPr>
      <w:rPr>
        <w:rFonts w:ascii="Courier New" w:hAnsi="Courier New" w:cs="Courier New" w:hint="default"/>
      </w:rPr>
    </w:lvl>
    <w:lvl w:ilvl="2" w:tplc="04090005" w:tentative="1">
      <w:start w:val="1"/>
      <w:numFmt w:val="bullet"/>
      <w:lvlText w:val=""/>
      <w:lvlJc w:val="left"/>
      <w:pPr>
        <w:ind w:left="3804" w:hanging="360"/>
      </w:pPr>
      <w:rPr>
        <w:rFonts w:ascii="Wingdings" w:hAnsi="Wingdings" w:hint="default"/>
      </w:rPr>
    </w:lvl>
    <w:lvl w:ilvl="3" w:tplc="04090001" w:tentative="1">
      <w:start w:val="1"/>
      <w:numFmt w:val="bullet"/>
      <w:lvlText w:val=""/>
      <w:lvlJc w:val="left"/>
      <w:pPr>
        <w:ind w:left="4524" w:hanging="360"/>
      </w:pPr>
      <w:rPr>
        <w:rFonts w:ascii="Symbol" w:hAnsi="Symbol" w:hint="default"/>
      </w:rPr>
    </w:lvl>
    <w:lvl w:ilvl="4" w:tplc="04090003" w:tentative="1">
      <w:start w:val="1"/>
      <w:numFmt w:val="bullet"/>
      <w:lvlText w:val="o"/>
      <w:lvlJc w:val="left"/>
      <w:pPr>
        <w:ind w:left="5244" w:hanging="360"/>
      </w:pPr>
      <w:rPr>
        <w:rFonts w:ascii="Courier New" w:hAnsi="Courier New" w:cs="Courier New" w:hint="default"/>
      </w:rPr>
    </w:lvl>
    <w:lvl w:ilvl="5" w:tplc="04090005" w:tentative="1">
      <w:start w:val="1"/>
      <w:numFmt w:val="bullet"/>
      <w:lvlText w:val=""/>
      <w:lvlJc w:val="left"/>
      <w:pPr>
        <w:ind w:left="5964" w:hanging="360"/>
      </w:pPr>
      <w:rPr>
        <w:rFonts w:ascii="Wingdings" w:hAnsi="Wingdings" w:hint="default"/>
      </w:rPr>
    </w:lvl>
    <w:lvl w:ilvl="6" w:tplc="04090001" w:tentative="1">
      <w:start w:val="1"/>
      <w:numFmt w:val="bullet"/>
      <w:lvlText w:val=""/>
      <w:lvlJc w:val="left"/>
      <w:pPr>
        <w:ind w:left="6684" w:hanging="360"/>
      </w:pPr>
      <w:rPr>
        <w:rFonts w:ascii="Symbol" w:hAnsi="Symbol" w:hint="default"/>
      </w:rPr>
    </w:lvl>
    <w:lvl w:ilvl="7" w:tplc="04090003" w:tentative="1">
      <w:start w:val="1"/>
      <w:numFmt w:val="bullet"/>
      <w:lvlText w:val="o"/>
      <w:lvlJc w:val="left"/>
      <w:pPr>
        <w:ind w:left="7404" w:hanging="360"/>
      </w:pPr>
      <w:rPr>
        <w:rFonts w:ascii="Courier New" w:hAnsi="Courier New" w:cs="Courier New" w:hint="default"/>
      </w:rPr>
    </w:lvl>
    <w:lvl w:ilvl="8" w:tplc="04090005" w:tentative="1">
      <w:start w:val="1"/>
      <w:numFmt w:val="bullet"/>
      <w:lvlText w:val=""/>
      <w:lvlJc w:val="left"/>
      <w:pPr>
        <w:ind w:left="8124" w:hanging="360"/>
      </w:pPr>
      <w:rPr>
        <w:rFonts w:ascii="Wingdings" w:hAnsi="Wingdings" w:hint="default"/>
      </w:rPr>
    </w:lvl>
  </w:abstractNum>
  <w:abstractNum w:abstractNumId="5" w15:restartNumberingAfterBreak="0">
    <w:nsid w:val="231F22C2"/>
    <w:multiLevelType w:val="hybridMultilevel"/>
    <w:tmpl w:val="9D78715E"/>
    <w:lvl w:ilvl="0" w:tplc="7E26FBF6">
      <w:start w:val="1"/>
      <w:numFmt w:val="bullet"/>
      <w:pStyle w:val="a0"/>
      <w:lvlText w:val=""/>
      <w:lvlJc w:val="righ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AC13DC"/>
    <w:multiLevelType w:val="hybridMultilevel"/>
    <w:tmpl w:val="1FBCE08C"/>
    <w:lvl w:ilvl="0" w:tplc="3DB002EA">
      <w:start w:val="1"/>
      <w:numFmt w:val="bullet"/>
      <w:pStyle w:val="a1"/>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8BA79EA"/>
    <w:multiLevelType w:val="hybridMultilevel"/>
    <w:tmpl w:val="37029AF6"/>
    <w:lvl w:ilvl="0" w:tplc="E6C811EE">
      <w:start w:val="1"/>
      <w:numFmt w:val="bullet"/>
      <w:pStyle w:val="Tick"/>
      <w:lvlText w:val=""/>
      <w:lvlJc w:val="left"/>
      <w:pPr>
        <w:ind w:left="1017"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93157D5"/>
    <w:multiLevelType w:val="hybridMultilevel"/>
    <w:tmpl w:val="0556ECAE"/>
    <w:lvl w:ilvl="0" w:tplc="8CAE69B0">
      <w:start w:val="1"/>
      <w:numFmt w:val="bullet"/>
      <w:pStyle w:val="a2"/>
      <w:lvlText w:val=""/>
      <w:lvlJc w:val="left"/>
      <w:pPr>
        <w:tabs>
          <w:tab w:val="num" w:pos="1152"/>
        </w:tabs>
        <w:ind w:left="1152"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5A57FB8"/>
    <w:multiLevelType w:val="hybridMultilevel"/>
    <w:tmpl w:val="A992FB72"/>
    <w:lvl w:ilvl="0" w:tplc="9C7CADF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18E0607"/>
    <w:multiLevelType w:val="hybridMultilevel"/>
    <w:tmpl w:val="C878522A"/>
    <w:lvl w:ilvl="0" w:tplc="6DE687F0">
      <w:start w:val="1"/>
      <w:numFmt w:val="bullet"/>
      <w:pStyle w:val="BulletJadva"/>
      <w:lvlText w:val=""/>
      <w:lvlJc w:val="left"/>
      <w:pPr>
        <w:ind w:left="1352"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1" w15:restartNumberingAfterBreak="0">
    <w:nsid w:val="588A5BD7"/>
    <w:multiLevelType w:val="hybridMultilevel"/>
    <w:tmpl w:val="E662F20E"/>
    <w:lvl w:ilvl="0" w:tplc="BE208C1C">
      <w:start w:val="1"/>
      <w:numFmt w:val="bullet"/>
      <w:pStyle w:val="a3"/>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C185C8C"/>
    <w:multiLevelType w:val="hybridMultilevel"/>
    <w:tmpl w:val="0F14D2E8"/>
    <w:lvl w:ilvl="0" w:tplc="B6182726">
      <w:start w:val="1"/>
      <w:numFmt w:val="bullet"/>
      <w:pStyle w:val="a4"/>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C1F5137"/>
    <w:multiLevelType w:val="multilevel"/>
    <w:tmpl w:val="E4A659FC"/>
    <w:lvl w:ilvl="0">
      <w:start w:val="1"/>
      <w:numFmt w:val="decimal"/>
      <w:suff w:val="space"/>
      <w:lvlText w:val="%1)"/>
      <w:lvlJc w:val="left"/>
      <w:pPr>
        <w:ind w:left="0" w:firstLine="0"/>
      </w:pPr>
      <w:rPr>
        <w:rFonts w:hint="default"/>
        <w:b/>
        <w:bCs/>
        <w:i w:val="0"/>
        <w:iCs w:val="0"/>
        <w:sz w:val="48"/>
        <w:szCs w:val="48"/>
      </w:rPr>
    </w:lvl>
    <w:lvl w:ilvl="1">
      <w:start w:val="1"/>
      <w:numFmt w:val="none"/>
      <w:suff w:val="space"/>
      <w:lvlText w:val="1-2("/>
      <w:lvlJc w:val="left"/>
      <w:pPr>
        <w:ind w:left="0" w:firstLine="0"/>
      </w:pPr>
      <w:rPr>
        <w:rFonts w:ascii="Calibri Light" w:hAnsi="Calibri Light" w:cs="B Nazanin" w:hint="default"/>
        <w:b w:val="0"/>
        <w:bCs w:val="0"/>
        <w:i w:val="0"/>
        <w:iCs w:val="0"/>
        <w:caps w:val="0"/>
        <w:smallCaps w:val="0"/>
        <w:strike w:val="0"/>
        <w:dstrike w:val="0"/>
        <w:outline w:val="0"/>
        <w:shadow w:val="0"/>
        <w:emboss w:val="0"/>
        <w:imprint w:val="0"/>
        <w:noProof w:val="0"/>
        <w:vanish w:val="0"/>
        <w:spacing w:val="0"/>
        <w:kern w:val="0"/>
        <w:position w:val="0"/>
        <w:sz w:val="20"/>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suff w:val="space"/>
      <w:lvlText w:val="%1-%2-%3)"/>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suff w:val="space"/>
      <w:lvlText w:val="%1-%2-%3-%4)"/>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suff w:val="space"/>
      <w:lvlText w:val="%1-%2-%3-%4-%5)"/>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suff w:val="space"/>
      <w:lvlText w:val="%1-%2-%3-%4-%5-%6)"/>
      <w:lvlJc w:val="left"/>
      <w:pPr>
        <w:ind w:left="0" w:firstLine="0"/>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pStyle w:val="AAE-EnglishTable"/>
      <w:suff w:val="space"/>
      <w:lvlText w:val="%1-%2-%3-%4-%5-%6-%7-%8-%9)"/>
      <w:lvlJc w:val="left"/>
      <w:pPr>
        <w:ind w:left="0" w:firstLine="0"/>
      </w:pPr>
      <w:rPr>
        <w:rFonts w:hint="default"/>
      </w:rPr>
    </w:lvl>
  </w:abstractNum>
  <w:abstractNum w:abstractNumId="14" w15:restartNumberingAfterBreak="0">
    <w:nsid w:val="5D68345C"/>
    <w:multiLevelType w:val="hybridMultilevel"/>
    <w:tmpl w:val="E056D864"/>
    <w:lvl w:ilvl="0" w:tplc="D130A7EC">
      <w:start w:val="1"/>
      <w:numFmt w:val="bullet"/>
      <w:pStyle w:val="AAA-Bullet-Star"/>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61D6177F"/>
    <w:multiLevelType w:val="hybridMultilevel"/>
    <w:tmpl w:val="02548E96"/>
    <w:lvl w:ilvl="0" w:tplc="4E58D9A4">
      <w:start w:val="1"/>
      <w:numFmt w:val="bullet"/>
      <w:pStyle w:val="List02-Circule"/>
      <w:lvlText w:val="o"/>
      <w:lvlJc w:val="left"/>
      <w:pPr>
        <w:ind w:left="2004" w:hanging="360"/>
      </w:pPr>
      <w:rPr>
        <w:rFonts w:ascii="Courier New" w:hAnsi="Courier New" w:cs="Courier New" w:hint="default"/>
      </w:rPr>
    </w:lvl>
    <w:lvl w:ilvl="1" w:tplc="04090019" w:tentative="1">
      <w:start w:val="1"/>
      <w:numFmt w:val="lowerLetter"/>
      <w:lvlText w:val="%2."/>
      <w:lvlJc w:val="left"/>
      <w:pPr>
        <w:ind w:left="3084" w:hanging="360"/>
      </w:pPr>
    </w:lvl>
    <w:lvl w:ilvl="2" w:tplc="0409001B" w:tentative="1">
      <w:start w:val="1"/>
      <w:numFmt w:val="lowerRoman"/>
      <w:lvlText w:val="%3."/>
      <w:lvlJc w:val="right"/>
      <w:pPr>
        <w:ind w:left="3804" w:hanging="180"/>
      </w:pPr>
    </w:lvl>
    <w:lvl w:ilvl="3" w:tplc="0409000F" w:tentative="1">
      <w:start w:val="1"/>
      <w:numFmt w:val="decimal"/>
      <w:lvlText w:val="%4."/>
      <w:lvlJc w:val="left"/>
      <w:pPr>
        <w:ind w:left="4524" w:hanging="360"/>
      </w:pPr>
    </w:lvl>
    <w:lvl w:ilvl="4" w:tplc="04090019" w:tentative="1">
      <w:start w:val="1"/>
      <w:numFmt w:val="lowerLetter"/>
      <w:lvlText w:val="%5."/>
      <w:lvlJc w:val="left"/>
      <w:pPr>
        <w:ind w:left="5244" w:hanging="360"/>
      </w:pPr>
    </w:lvl>
    <w:lvl w:ilvl="5" w:tplc="0409001B" w:tentative="1">
      <w:start w:val="1"/>
      <w:numFmt w:val="lowerRoman"/>
      <w:lvlText w:val="%6."/>
      <w:lvlJc w:val="right"/>
      <w:pPr>
        <w:ind w:left="5964" w:hanging="180"/>
      </w:pPr>
    </w:lvl>
    <w:lvl w:ilvl="6" w:tplc="0409000F" w:tentative="1">
      <w:start w:val="1"/>
      <w:numFmt w:val="decimal"/>
      <w:lvlText w:val="%7."/>
      <w:lvlJc w:val="left"/>
      <w:pPr>
        <w:ind w:left="6684" w:hanging="360"/>
      </w:pPr>
    </w:lvl>
    <w:lvl w:ilvl="7" w:tplc="04090019" w:tentative="1">
      <w:start w:val="1"/>
      <w:numFmt w:val="lowerLetter"/>
      <w:lvlText w:val="%8."/>
      <w:lvlJc w:val="left"/>
      <w:pPr>
        <w:ind w:left="7404" w:hanging="360"/>
      </w:pPr>
    </w:lvl>
    <w:lvl w:ilvl="8" w:tplc="0409001B" w:tentative="1">
      <w:start w:val="1"/>
      <w:numFmt w:val="lowerRoman"/>
      <w:lvlText w:val="%9."/>
      <w:lvlJc w:val="right"/>
      <w:pPr>
        <w:ind w:left="8124" w:hanging="180"/>
      </w:pPr>
    </w:lvl>
  </w:abstractNum>
  <w:abstractNum w:abstractNumId="16" w15:restartNumberingAfterBreak="0">
    <w:nsid w:val="66F93219"/>
    <w:multiLevelType w:val="hybridMultilevel"/>
    <w:tmpl w:val="BB14A25A"/>
    <w:lvl w:ilvl="0" w:tplc="EE6A161E">
      <w:start w:val="1"/>
      <w:numFmt w:val="bullet"/>
      <w:pStyle w:val="Bullet-Star"/>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7AB5030"/>
    <w:multiLevelType w:val="hybridMultilevel"/>
    <w:tmpl w:val="90FC9F2E"/>
    <w:lvl w:ilvl="0" w:tplc="0F7C683E">
      <w:start w:val="1"/>
      <w:numFmt w:val="bullet"/>
      <w:pStyle w:val="a5"/>
      <w:lvlText w:val="-"/>
      <w:lvlJc w:val="left"/>
      <w:pPr>
        <w:tabs>
          <w:tab w:val="num" w:pos="1440"/>
        </w:tabs>
        <w:ind w:left="1440" w:hanging="360"/>
      </w:pPr>
      <w:rPr>
        <w:rFonts w:ascii="B Mitra" w:eastAsia="Times New Roman" w:hAnsi="B Mitra" w:hint="default"/>
        <w:lang w:bidi="ar-SA"/>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A2B1F0B"/>
    <w:multiLevelType w:val="multilevel"/>
    <w:tmpl w:val="8A6CC228"/>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85" w:hanging="785"/>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Heading3"/>
      <w:suff w:val="space"/>
      <w:lvlText w:val="%1-%2-%3)"/>
      <w:lvlJc w:val="left"/>
      <w:pPr>
        <w:ind w:left="108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Heading4"/>
      <w:suff w:val="space"/>
      <w:lvlText w:val="%1-%2-%3-%4)"/>
      <w:lvlJc w:val="left"/>
      <w:pPr>
        <w:ind w:left="1724" w:hanging="1724"/>
      </w:pPr>
      <w:rPr>
        <w:rFonts w:hint="default"/>
        <w:b w:val="0"/>
        <w:bCs w:val="0"/>
        <w:i w:val="0"/>
        <w:iCs w:val="0"/>
        <w:caps w:val="0"/>
        <w:smallCaps w:val="0"/>
        <w:strike w:val="0"/>
        <w:dstrike w:val="0"/>
        <w:vanish w:val="0"/>
        <w:color w:val="000000"/>
        <w:spacing w:val="0"/>
        <w:kern w:val="0"/>
        <w:position w:val="0"/>
        <w:szCs w:val="20"/>
        <w:u w:val="none"/>
        <w:effect w:val="none"/>
        <w:vertAlign w:val="baseline"/>
        <w:em w:val="none"/>
      </w:rPr>
    </w:lvl>
    <w:lvl w:ilvl="4">
      <w:start w:val="1"/>
      <w:numFmt w:val="decimal"/>
      <w:pStyle w:val="Heading5"/>
      <w:suff w:val="space"/>
      <w:lvlText w:val="%1-%2-%3-%4-%5)"/>
      <w:lvlJc w:val="left"/>
      <w:pPr>
        <w:ind w:left="1800" w:hanging="1800"/>
      </w:pPr>
      <w:rPr>
        <w:rFonts w:hint="default"/>
        <w:b w:val="0"/>
        <w:bCs w:val="0"/>
        <w:i w:val="0"/>
        <w:iCs w:val="0"/>
        <w:caps w:val="0"/>
        <w:smallCaps w:val="0"/>
        <w:strike w:val="0"/>
        <w:dstrike w:val="0"/>
        <w:noProof w:val="0"/>
        <w:vanish w:val="0"/>
        <w:color w:val="000000" w:themeColor="text1"/>
        <w:spacing w:val="0"/>
        <w:kern w:val="0"/>
        <w:position w:val="0"/>
        <w:u w:val="none"/>
        <w:effect w:val="none"/>
        <w:vertAlign w:val="baseline"/>
        <w:em w:val="none"/>
        <w:specVanish w:val="0"/>
      </w:rPr>
    </w:lvl>
    <w:lvl w:ilvl="5">
      <w:start w:val="1"/>
      <w:numFmt w:val="decimal"/>
      <w:pStyle w:val="Heading6"/>
      <w:suff w:val="space"/>
      <w:lvlText w:val="%1-%2-%3-%4-%5-%6)"/>
      <w:lvlJc w:val="left"/>
      <w:pPr>
        <w:ind w:left="1758" w:hanging="1758"/>
      </w:pPr>
      <w:rPr>
        <w:rFonts w:hint="default"/>
      </w:rPr>
    </w:lvl>
    <w:lvl w:ilvl="6">
      <w:start w:val="1"/>
      <w:numFmt w:val="decimal"/>
      <w:pStyle w:val="Heading7"/>
      <w:suff w:val="space"/>
      <w:lvlText w:val="%1-%2-%3-%4-%5-%6-%7)"/>
      <w:lvlJc w:val="left"/>
      <w:pPr>
        <w:ind w:left="1758" w:hanging="1758"/>
      </w:pPr>
      <w:rPr>
        <w:rFonts w:hint="default"/>
      </w:rPr>
    </w:lvl>
    <w:lvl w:ilvl="7">
      <w:start w:val="1"/>
      <w:numFmt w:val="decimal"/>
      <w:pStyle w:val="Heading8"/>
      <w:suff w:val="space"/>
      <w:lvlText w:val="%1-%2-%3-%4-%5-%6-%7-%8)"/>
      <w:lvlJc w:val="left"/>
      <w:pPr>
        <w:ind w:left="1758" w:hanging="1758"/>
      </w:pPr>
      <w:rPr>
        <w:rFonts w:hint="default"/>
      </w:rPr>
    </w:lvl>
    <w:lvl w:ilvl="8">
      <w:start w:val="1"/>
      <w:numFmt w:val="decimal"/>
      <w:pStyle w:val="Heading9"/>
      <w:suff w:val="space"/>
      <w:lvlText w:val="%1-%2-%3-%4-%5-%6-%7-%8-%9)"/>
      <w:lvlJc w:val="left"/>
      <w:pPr>
        <w:ind w:left="1758" w:hanging="1758"/>
      </w:pPr>
      <w:rPr>
        <w:rFonts w:hint="default"/>
      </w:rPr>
    </w:lvl>
  </w:abstractNum>
  <w:abstractNum w:abstractNumId="19" w15:restartNumberingAfterBreak="0">
    <w:nsid w:val="7D0B5614"/>
    <w:multiLevelType w:val="hybridMultilevel"/>
    <w:tmpl w:val="28FCCD54"/>
    <w:lvl w:ilvl="0" w:tplc="F372E6C6">
      <w:start w:val="1"/>
      <w:numFmt w:val="decimal"/>
      <w:pStyle w:val="ListParagraph"/>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7D284091"/>
    <w:multiLevelType w:val="hybridMultilevel"/>
    <w:tmpl w:val="8EE6B840"/>
    <w:lvl w:ilvl="0" w:tplc="6FCE8B8A">
      <w:start w:val="1"/>
      <w:numFmt w:val="bullet"/>
      <w:pStyle w:val="Bulet-Circule-Left"/>
      <w:lvlText w:val="o"/>
      <w:lvlJc w:val="left"/>
      <w:pPr>
        <w:ind w:left="717"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3"/>
  </w:num>
  <w:num w:numId="2">
    <w:abstractNumId w:val="4"/>
  </w:num>
  <w:num w:numId="3">
    <w:abstractNumId w:val="14"/>
  </w:num>
  <w:num w:numId="4">
    <w:abstractNumId w:val="9"/>
  </w:num>
  <w:num w:numId="5">
    <w:abstractNumId w:val="15"/>
  </w:num>
  <w:num w:numId="6">
    <w:abstractNumId w:val="16"/>
  </w:num>
  <w:num w:numId="7">
    <w:abstractNumId w:val="10"/>
  </w:num>
  <w:num w:numId="8">
    <w:abstractNumId w:val="2"/>
  </w:num>
  <w:num w:numId="9">
    <w:abstractNumId w:val="3"/>
  </w:num>
  <w:num w:numId="10">
    <w:abstractNumId w:val="7"/>
  </w:num>
  <w:num w:numId="11">
    <w:abstractNumId w:val="20"/>
  </w:num>
  <w:num w:numId="12">
    <w:abstractNumId w:val="1"/>
  </w:num>
  <w:num w:numId="13">
    <w:abstractNumId w:val="19"/>
  </w:num>
  <w:num w:numId="14">
    <w:abstractNumId w:val="5"/>
  </w:num>
  <w:num w:numId="15">
    <w:abstractNumId w:val="12"/>
  </w:num>
  <w:num w:numId="16">
    <w:abstractNumId w:val="17"/>
  </w:num>
  <w:num w:numId="17">
    <w:abstractNumId w:val="6"/>
  </w:num>
  <w:num w:numId="18">
    <w:abstractNumId w:val="0"/>
  </w:num>
  <w:num w:numId="19">
    <w:abstractNumId w:val="8"/>
  </w:num>
  <w:num w:numId="20">
    <w:abstractNumId w:val="11"/>
  </w:num>
  <w:num w:numId="21">
    <w:abstractNumId w:val="18"/>
  </w:num>
  <w:numIdMacAtCleanup w:val="2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HP">
    <w15:presenceInfo w15:providerId="None" w15:userId="HP"/>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attachedTemplate r:id="rId1"/>
  <w:linkStyle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C59D9"/>
    <w:rsid w:val="000309B9"/>
    <w:rsid w:val="00040645"/>
    <w:rsid w:val="0004323D"/>
    <w:rsid w:val="0007439D"/>
    <w:rsid w:val="000801BD"/>
    <w:rsid w:val="00083E3C"/>
    <w:rsid w:val="000938E0"/>
    <w:rsid w:val="00095755"/>
    <w:rsid w:val="000A2BC6"/>
    <w:rsid w:val="001101D9"/>
    <w:rsid w:val="00150867"/>
    <w:rsid w:val="00152B9B"/>
    <w:rsid w:val="001544CC"/>
    <w:rsid w:val="0015605B"/>
    <w:rsid w:val="00162679"/>
    <w:rsid w:val="00194D13"/>
    <w:rsid w:val="001C081F"/>
    <w:rsid w:val="002004F6"/>
    <w:rsid w:val="002018DC"/>
    <w:rsid w:val="002154F9"/>
    <w:rsid w:val="00282C2D"/>
    <w:rsid w:val="002866E3"/>
    <w:rsid w:val="00291E08"/>
    <w:rsid w:val="00293E29"/>
    <w:rsid w:val="00295D2B"/>
    <w:rsid w:val="002C38A5"/>
    <w:rsid w:val="002D11A9"/>
    <w:rsid w:val="003008E9"/>
    <w:rsid w:val="0031538C"/>
    <w:rsid w:val="003169A9"/>
    <w:rsid w:val="00343102"/>
    <w:rsid w:val="00346855"/>
    <w:rsid w:val="00362D4E"/>
    <w:rsid w:val="003F25C2"/>
    <w:rsid w:val="003F2ADE"/>
    <w:rsid w:val="003F7863"/>
    <w:rsid w:val="003F7982"/>
    <w:rsid w:val="004240DE"/>
    <w:rsid w:val="004408B3"/>
    <w:rsid w:val="00443CFB"/>
    <w:rsid w:val="0046234E"/>
    <w:rsid w:val="00471095"/>
    <w:rsid w:val="00475A52"/>
    <w:rsid w:val="00485945"/>
    <w:rsid w:val="004A3D35"/>
    <w:rsid w:val="004A4B41"/>
    <w:rsid w:val="004A7E74"/>
    <w:rsid w:val="004B6E1D"/>
    <w:rsid w:val="004C0355"/>
    <w:rsid w:val="004C2839"/>
    <w:rsid w:val="004D76B5"/>
    <w:rsid w:val="004E18EA"/>
    <w:rsid w:val="004E648F"/>
    <w:rsid w:val="0050628C"/>
    <w:rsid w:val="00580BCC"/>
    <w:rsid w:val="0058493E"/>
    <w:rsid w:val="00586D65"/>
    <w:rsid w:val="00592FF8"/>
    <w:rsid w:val="005A2AF1"/>
    <w:rsid w:val="005A3B73"/>
    <w:rsid w:val="005B4BA3"/>
    <w:rsid w:val="005C59D9"/>
    <w:rsid w:val="005C6EDD"/>
    <w:rsid w:val="005D4E99"/>
    <w:rsid w:val="005F2065"/>
    <w:rsid w:val="00612490"/>
    <w:rsid w:val="006147F5"/>
    <w:rsid w:val="00617941"/>
    <w:rsid w:val="006216EC"/>
    <w:rsid w:val="0064081C"/>
    <w:rsid w:val="00647AF0"/>
    <w:rsid w:val="006651CF"/>
    <w:rsid w:val="00677831"/>
    <w:rsid w:val="00682FCD"/>
    <w:rsid w:val="006A25EB"/>
    <w:rsid w:val="006B4F78"/>
    <w:rsid w:val="006D0B41"/>
    <w:rsid w:val="006D310D"/>
    <w:rsid w:val="007051FB"/>
    <w:rsid w:val="00732EE8"/>
    <w:rsid w:val="00736A9A"/>
    <w:rsid w:val="00741EC8"/>
    <w:rsid w:val="00744DD2"/>
    <w:rsid w:val="00746964"/>
    <w:rsid w:val="007830C1"/>
    <w:rsid w:val="007A10B2"/>
    <w:rsid w:val="007B2F8D"/>
    <w:rsid w:val="007C7357"/>
    <w:rsid w:val="007E25F5"/>
    <w:rsid w:val="007E7B1E"/>
    <w:rsid w:val="0080201D"/>
    <w:rsid w:val="008106D4"/>
    <w:rsid w:val="00814ABC"/>
    <w:rsid w:val="00816D7C"/>
    <w:rsid w:val="00847A93"/>
    <w:rsid w:val="00861F92"/>
    <w:rsid w:val="00865139"/>
    <w:rsid w:val="0086747C"/>
    <w:rsid w:val="00882249"/>
    <w:rsid w:val="008970A1"/>
    <w:rsid w:val="008A2CE4"/>
    <w:rsid w:val="008D0056"/>
    <w:rsid w:val="008D0241"/>
    <w:rsid w:val="00904FE7"/>
    <w:rsid w:val="00916BB6"/>
    <w:rsid w:val="00932CEE"/>
    <w:rsid w:val="00934B9C"/>
    <w:rsid w:val="00953070"/>
    <w:rsid w:val="00955683"/>
    <w:rsid w:val="0096281D"/>
    <w:rsid w:val="00963048"/>
    <w:rsid w:val="00965DFA"/>
    <w:rsid w:val="009805DA"/>
    <w:rsid w:val="00993EB0"/>
    <w:rsid w:val="009952D8"/>
    <w:rsid w:val="0099599B"/>
    <w:rsid w:val="009A3DB4"/>
    <w:rsid w:val="009B05E9"/>
    <w:rsid w:val="009B5AEE"/>
    <w:rsid w:val="009D48FB"/>
    <w:rsid w:val="009D725E"/>
    <w:rsid w:val="009E3BEF"/>
    <w:rsid w:val="009F3B9C"/>
    <w:rsid w:val="00A124F4"/>
    <w:rsid w:val="00A13265"/>
    <w:rsid w:val="00A27A5C"/>
    <w:rsid w:val="00A3663F"/>
    <w:rsid w:val="00A44313"/>
    <w:rsid w:val="00A54B8C"/>
    <w:rsid w:val="00A565E8"/>
    <w:rsid w:val="00A60F56"/>
    <w:rsid w:val="00A75EB4"/>
    <w:rsid w:val="00AA7610"/>
    <w:rsid w:val="00AF38CA"/>
    <w:rsid w:val="00AF63B2"/>
    <w:rsid w:val="00B4443E"/>
    <w:rsid w:val="00B90C5E"/>
    <w:rsid w:val="00BC77D4"/>
    <w:rsid w:val="00BD3BFB"/>
    <w:rsid w:val="00C220DE"/>
    <w:rsid w:val="00C40E96"/>
    <w:rsid w:val="00C4533E"/>
    <w:rsid w:val="00C51662"/>
    <w:rsid w:val="00C54A00"/>
    <w:rsid w:val="00C950E6"/>
    <w:rsid w:val="00CB50B0"/>
    <w:rsid w:val="00CB66C4"/>
    <w:rsid w:val="00CC0194"/>
    <w:rsid w:val="00CC10C1"/>
    <w:rsid w:val="00CC15A5"/>
    <w:rsid w:val="00CC79AA"/>
    <w:rsid w:val="00CD7844"/>
    <w:rsid w:val="00CF2CB6"/>
    <w:rsid w:val="00D038A0"/>
    <w:rsid w:val="00D10164"/>
    <w:rsid w:val="00D51AEF"/>
    <w:rsid w:val="00D543FD"/>
    <w:rsid w:val="00D6534B"/>
    <w:rsid w:val="00D70B40"/>
    <w:rsid w:val="00D95BCD"/>
    <w:rsid w:val="00DA56F7"/>
    <w:rsid w:val="00DB0F8E"/>
    <w:rsid w:val="00DD1E4C"/>
    <w:rsid w:val="00DD20FB"/>
    <w:rsid w:val="00DE657B"/>
    <w:rsid w:val="00E127DB"/>
    <w:rsid w:val="00E2053F"/>
    <w:rsid w:val="00E25214"/>
    <w:rsid w:val="00E30F54"/>
    <w:rsid w:val="00E6622D"/>
    <w:rsid w:val="00E80BB5"/>
    <w:rsid w:val="00EB0F77"/>
    <w:rsid w:val="00EB44FC"/>
    <w:rsid w:val="00EC52CF"/>
    <w:rsid w:val="00ED447F"/>
    <w:rsid w:val="00F0743F"/>
    <w:rsid w:val="00F229D3"/>
    <w:rsid w:val="00F30342"/>
    <w:rsid w:val="00F31397"/>
    <w:rsid w:val="00F50F44"/>
    <w:rsid w:val="00F530D9"/>
    <w:rsid w:val="00F63B22"/>
    <w:rsid w:val="00F72783"/>
    <w:rsid w:val="00F73DD3"/>
    <w:rsid w:val="00F74CF0"/>
    <w:rsid w:val="00F95228"/>
    <w:rsid w:val="00F972F4"/>
    <w:rsid w:val="00FA43D0"/>
    <w:rsid w:val="00FC0E32"/>
    <w:rsid w:val="00FC5EC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DF7E5B"/>
  <w15:docId w15:val="{B906174F-9E3B-4388-AF5C-7053115929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0355"/>
    <w:pPr>
      <w:bidi/>
      <w:spacing w:before="60" w:after="60" w:line="240" w:lineRule="auto"/>
      <w:jc w:val="both"/>
    </w:pPr>
    <w:rPr>
      <w:rFonts w:cs="B Nazanin"/>
      <w:sz w:val="20"/>
      <w:szCs w:val="26"/>
    </w:rPr>
  </w:style>
  <w:style w:type="paragraph" w:styleId="Heading1">
    <w:name w:val="heading 1"/>
    <w:basedOn w:val="Normal"/>
    <w:next w:val="Normal"/>
    <w:link w:val="Heading1Char"/>
    <w:autoRedefine/>
    <w:uiPriority w:val="9"/>
    <w:qFormat/>
    <w:rsid w:val="004C0355"/>
    <w:pPr>
      <w:keepLines/>
      <w:numPr>
        <w:numId w:val="21"/>
      </w:numPr>
      <w:spacing w:before="4200"/>
      <w:outlineLvl w:val="0"/>
    </w:pPr>
    <w:rPr>
      <w:rFonts w:asciiTheme="majorHAnsi" w:eastAsiaTheme="majorEastAsia" w:hAnsiTheme="majorHAnsi"/>
      <w:b/>
      <w:bCs/>
      <w:i/>
      <w:sz w:val="48"/>
      <w:szCs w:val="52"/>
    </w:rPr>
  </w:style>
  <w:style w:type="paragraph" w:styleId="Heading2">
    <w:name w:val="heading 2"/>
    <w:basedOn w:val="Normal"/>
    <w:next w:val="Normal"/>
    <w:link w:val="Heading2Char"/>
    <w:autoRedefine/>
    <w:uiPriority w:val="9"/>
    <w:unhideWhenUsed/>
    <w:qFormat/>
    <w:rsid w:val="004C0355"/>
    <w:pPr>
      <w:keepNext/>
      <w:keepLines/>
      <w:numPr>
        <w:ilvl w:val="1"/>
        <w:numId w:val="21"/>
      </w:numPr>
      <w:spacing w:before="0" w:after="0"/>
      <w:ind w:left="144" w:firstLine="144"/>
      <w:outlineLvl w:val="1"/>
    </w:pPr>
    <w:rPr>
      <w:rFonts w:asciiTheme="majorHAnsi" w:eastAsiaTheme="majorEastAsia" w:hAnsiTheme="majorHAnsi"/>
      <w:b/>
      <w:bCs/>
      <w:caps/>
      <w:sz w:val="24"/>
      <w:u w:val="single"/>
    </w:rPr>
  </w:style>
  <w:style w:type="paragraph" w:styleId="Heading3">
    <w:name w:val="heading 3"/>
    <w:basedOn w:val="Normal"/>
    <w:next w:val="Normal"/>
    <w:link w:val="Heading3Char"/>
    <w:autoRedefine/>
    <w:uiPriority w:val="9"/>
    <w:unhideWhenUsed/>
    <w:qFormat/>
    <w:rsid w:val="004C0355"/>
    <w:pPr>
      <w:keepNext/>
      <w:keepLines/>
      <w:numPr>
        <w:ilvl w:val="2"/>
        <w:numId w:val="21"/>
      </w:numPr>
      <w:spacing w:before="240"/>
      <w:ind w:left="144" w:firstLine="144"/>
      <w:outlineLvl w:val="2"/>
    </w:pPr>
    <w:rPr>
      <w:rFonts w:asciiTheme="majorHAnsi" w:eastAsiaTheme="majorEastAsia" w:hAnsiTheme="majorHAnsi"/>
      <w:b/>
      <w:bCs/>
      <w:szCs w:val="20"/>
      <w:u w:val="single"/>
    </w:rPr>
  </w:style>
  <w:style w:type="paragraph" w:styleId="Heading4">
    <w:name w:val="heading 4"/>
    <w:basedOn w:val="Normal"/>
    <w:next w:val="Normal"/>
    <w:link w:val="Heading4Char"/>
    <w:autoRedefine/>
    <w:uiPriority w:val="9"/>
    <w:unhideWhenUsed/>
    <w:qFormat/>
    <w:rsid w:val="004C0355"/>
    <w:pPr>
      <w:keepNext/>
      <w:keepLines/>
      <w:numPr>
        <w:ilvl w:val="3"/>
        <w:numId w:val="21"/>
      </w:numPr>
      <w:spacing w:before="240"/>
      <w:ind w:left="144" w:firstLine="144"/>
      <w:outlineLvl w:val="3"/>
    </w:pPr>
    <w:rPr>
      <w:rFonts w:asciiTheme="majorHAnsi" w:eastAsiaTheme="majorEastAsia" w:hAnsiTheme="majorHAnsi"/>
      <w:b/>
      <w:bCs/>
      <w:iCs/>
      <w:sz w:val="18"/>
      <w:szCs w:val="20"/>
      <w:u w:val="single"/>
      <w:lang w:bidi="fa-IR"/>
    </w:rPr>
  </w:style>
  <w:style w:type="paragraph" w:styleId="Heading5">
    <w:name w:val="heading 5"/>
    <w:basedOn w:val="Normal"/>
    <w:next w:val="Normal"/>
    <w:link w:val="Heading5Char"/>
    <w:autoRedefine/>
    <w:uiPriority w:val="9"/>
    <w:unhideWhenUsed/>
    <w:qFormat/>
    <w:rsid w:val="004C0355"/>
    <w:pPr>
      <w:keepNext/>
      <w:keepLines/>
      <w:numPr>
        <w:ilvl w:val="4"/>
        <w:numId w:val="21"/>
      </w:numPr>
      <w:spacing w:before="40"/>
      <w:ind w:left="288" w:hanging="144"/>
      <w:outlineLvl w:val="4"/>
    </w:pPr>
    <w:rPr>
      <w:rFonts w:asciiTheme="majorHAnsi" w:eastAsiaTheme="majorEastAsia" w:hAnsiTheme="majorHAnsi"/>
      <w:b/>
      <w:bCs/>
      <w:iCs/>
      <w:szCs w:val="22"/>
      <w:u w:val="single"/>
    </w:rPr>
  </w:style>
  <w:style w:type="paragraph" w:styleId="Heading6">
    <w:name w:val="heading 6"/>
    <w:basedOn w:val="Normal"/>
    <w:next w:val="Normal"/>
    <w:link w:val="Heading6Char"/>
    <w:autoRedefine/>
    <w:uiPriority w:val="9"/>
    <w:unhideWhenUsed/>
    <w:qFormat/>
    <w:rsid w:val="004C0355"/>
    <w:pPr>
      <w:keepNext/>
      <w:keepLines/>
      <w:numPr>
        <w:ilvl w:val="5"/>
        <w:numId w:val="21"/>
      </w:numPr>
      <w:spacing w:before="40"/>
      <w:ind w:left="288" w:hanging="144"/>
      <w:outlineLvl w:val="5"/>
    </w:pPr>
    <w:rPr>
      <w:rFonts w:asciiTheme="majorHAnsi" w:eastAsiaTheme="majorEastAsia" w:hAnsiTheme="majorHAnsi"/>
      <w:szCs w:val="22"/>
    </w:rPr>
  </w:style>
  <w:style w:type="paragraph" w:styleId="Heading7">
    <w:name w:val="heading 7"/>
    <w:basedOn w:val="Normal"/>
    <w:next w:val="Normal"/>
    <w:link w:val="Heading7Char"/>
    <w:autoRedefine/>
    <w:uiPriority w:val="9"/>
    <w:unhideWhenUsed/>
    <w:qFormat/>
    <w:rsid w:val="004C0355"/>
    <w:pPr>
      <w:keepNext/>
      <w:keepLines/>
      <w:numPr>
        <w:ilvl w:val="6"/>
        <w:numId w:val="21"/>
      </w:numPr>
      <w:spacing w:before="40" w:after="0"/>
      <w:ind w:left="144" w:firstLine="144"/>
      <w:outlineLvl w:val="6"/>
    </w:pPr>
    <w:rPr>
      <w:rFonts w:asciiTheme="majorHAnsi" w:eastAsiaTheme="majorEastAsia" w:hAnsiTheme="majorHAnsi"/>
      <w:szCs w:val="20"/>
    </w:rPr>
  </w:style>
  <w:style w:type="paragraph" w:styleId="Heading8">
    <w:name w:val="heading 8"/>
    <w:basedOn w:val="Normal"/>
    <w:next w:val="Normal"/>
    <w:link w:val="Heading8Char"/>
    <w:uiPriority w:val="9"/>
    <w:unhideWhenUsed/>
    <w:qFormat/>
    <w:rsid w:val="004C0355"/>
    <w:pPr>
      <w:keepNext/>
      <w:keepLines/>
      <w:numPr>
        <w:ilvl w:val="7"/>
        <w:numId w:val="21"/>
      </w:numPr>
      <w:spacing w:before="40" w:after="0"/>
      <w:outlineLvl w:val="7"/>
    </w:pPr>
    <w:rPr>
      <w:rFonts w:asciiTheme="majorHAnsi" w:eastAsiaTheme="majorEastAsia" w:hAnsiTheme="majorHAnsi"/>
      <w:color w:val="272727" w:themeColor="text1" w:themeTint="D8"/>
      <w:szCs w:val="20"/>
    </w:rPr>
  </w:style>
  <w:style w:type="paragraph" w:styleId="Heading9">
    <w:name w:val="heading 9"/>
    <w:basedOn w:val="Normal"/>
    <w:next w:val="Normal"/>
    <w:link w:val="Heading9Char"/>
    <w:autoRedefine/>
    <w:uiPriority w:val="9"/>
    <w:unhideWhenUsed/>
    <w:qFormat/>
    <w:rsid w:val="004C0355"/>
    <w:pPr>
      <w:keepNext/>
      <w:keepLines/>
      <w:numPr>
        <w:ilvl w:val="8"/>
        <w:numId w:val="21"/>
      </w:numPr>
      <w:spacing w:before="40" w:after="0"/>
      <w:ind w:left="144" w:firstLine="144"/>
      <w:outlineLvl w:val="8"/>
    </w:pPr>
    <w:rPr>
      <w:rFonts w:asciiTheme="majorHAnsi" w:eastAsiaTheme="majorEastAsia" w:hAnsiTheme="majorHAnsi"/>
      <w:color w:val="272727" w:themeColor="text1" w:themeTint="D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C0355"/>
    <w:rPr>
      <w:rFonts w:asciiTheme="majorHAnsi" w:eastAsiaTheme="majorEastAsia" w:hAnsiTheme="majorHAnsi" w:cs="B Nazanin"/>
      <w:b/>
      <w:bCs/>
      <w:i/>
      <w:sz w:val="48"/>
      <w:szCs w:val="52"/>
    </w:rPr>
  </w:style>
  <w:style w:type="character" w:customStyle="1" w:styleId="Heading2Char">
    <w:name w:val="Heading 2 Char"/>
    <w:basedOn w:val="DefaultParagraphFont"/>
    <w:link w:val="Heading2"/>
    <w:uiPriority w:val="9"/>
    <w:rsid w:val="004C0355"/>
    <w:rPr>
      <w:rFonts w:asciiTheme="majorHAnsi" w:eastAsiaTheme="majorEastAsia" w:hAnsiTheme="majorHAnsi" w:cs="B Nazanin"/>
      <w:b/>
      <w:bCs/>
      <w:caps/>
      <w:sz w:val="24"/>
      <w:szCs w:val="26"/>
      <w:u w:val="single"/>
    </w:rPr>
  </w:style>
  <w:style w:type="character" w:customStyle="1" w:styleId="Heading3Char">
    <w:name w:val="Heading 3 Char"/>
    <w:basedOn w:val="DefaultParagraphFont"/>
    <w:link w:val="Heading3"/>
    <w:uiPriority w:val="9"/>
    <w:rsid w:val="004C0355"/>
    <w:rPr>
      <w:rFonts w:asciiTheme="majorHAnsi" w:eastAsiaTheme="majorEastAsia" w:hAnsiTheme="majorHAnsi" w:cs="B Nazanin"/>
      <w:b/>
      <w:bCs/>
      <w:sz w:val="20"/>
      <w:szCs w:val="20"/>
      <w:u w:val="single"/>
    </w:rPr>
  </w:style>
  <w:style w:type="character" w:customStyle="1" w:styleId="Heading4Char">
    <w:name w:val="Heading 4 Char"/>
    <w:basedOn w:val="DefaultParagraphFont"/>
    <w:link w:val="Heading4"/>
    <w:uiPriority w:val="9"/>
    <w:rsid w:val="004C0355"/>
    <w:rPr>
      <w:rFonts w:asciiTheme="majorHAnsi" w:eastAsiaTheme="majorEastAsia" w:hAnsiTheme="majorHAnsi" w:cs="B Nazanin"/>
      <w:b/>
      <w:bCs/>
      <w:iCs/>
      <w:sz w:val="18"/>
      <w:szCs w:val="20"/>
      <w:u w:val="single"/>
      <w:lang w:bidi="fa-IR"/>
    </w:rPr>
  </w:style>
  <w:style w:type="character" w:customStyle="1" w:styleId="Heading5Char">
    <w:name w:val="Heading 5 Char"/>
    <w:basedOn w:val="DefaultParagraphFont"/>
    <w:link w:val="Heading5"/>
    <w:uiPriority w:val="9"/>
    <w:rsid w:val="004C0355"/>
    <w:rPr>
      <w:rFonts w:asciiTheme="majorHAnsi" w:eastAsiaTheme="majorEastAsia" w:hAnsiTheme="majorHAnsi" w:cs="B Nazanin"/>
      <w:b/>
      <w:bCs/>
      <w:iCs/>
      <w:sz w:val="20"/>
      <w:u w:val="single"/>
    </w:rPr>
  </w:style>
  <w:style w:type="character" w:customStyle="1" w:styleId="Heading6Char">
    <w:name w:val="Heading 6 Char"/>
    <w:basedOn w:val="DefaultParagraphFont"/>
    <w:link w:val="Heading6"/>
    <w:uiPriority w:val="9"/>
    <w:rsid w:val="004C0355"/>
    <w:rPr>
      <w:rFonts w:asciiTheme="majorHAnsi" w:eastAsiaTheme="majorEastAsia" w:hAnsiTheme="majorHAnsi" w:cs="B Nazanin"/>
      <w:sz w:val="20"/>
    </w:rPr>
  </w:style>
  <w:style w:type="character" w:customStyle="1" w:styleId="Heading7Char">
    <w:name w:val="Heading 7 Char"/>
    <w:basedOn w:val="DefaultParagraphFont"/>
    <w:link w:val="Heading7"/>
    <w:uiPriority w:val="9"/>
    <w:rsid w:val="004C0355"/>
    <w:rPr>
      <w:rFonts w:asciiTheme="majorHAnsi" w:eastAsiaTheme="majorEastAsia" w:hAnsiTheme="majorHAnsi" w:cs="B Nazanin"/>
      <w:sz w:val="20"/>
      <w:szCs w:val="20"/>
    </w:rPr>
  </w:style>
  <w:style w:type="character" w:customStyle="1" w:styleId="Heading8Char">
    <w:name w:val="Heading 8 Char"/>
    <w:basedOn w:val="DefaultParagraphFont"/>
    <w:link w:val="Heading8"/>
    <w:uiPriority w:val="9"/>
    <w:rsid w:val="004C0355"/>
    <w:rPr>
      <w:rFonts w:asciiTheme="majorHAnsi" w:eastAsiaTheme="majorEastAsia" w:hAnsiTheme="majorHAnsi" w:cs="B Nazanin"/>
      <w:color w:val="272727" w:themeColor="text1" w:themeTint="D8"/>
      <w:sz w:val="20"/>
      <w:szCs w:val="20"/>
    </w:rPr>
  </w:style>
  <w:style w:type="character" w:customStyle="1" w:styleId="Heading9Char">
    <w:name w:val="Heading 9 Char"/>
    <w:basedOn w:val="DefaultParagraphFont"/>
    <w:link w:val="Heading9"/>
    <w:uiPriority w:val="9"/>
    <w:rsid w:val="004C0355"/>
    <w:rPr>
      <w:rFonts w:asciiTheme="majorHAnsi" w:eastAsiaTheme="majorEastAsia" w:hAnsiTheme="majorHAnsi" w:cs="B Nazanin"/>
      <w:color w:val="272727" w:themeColor="text1" w:themeTint="D8"/>
      <w:sz w:val="20"/>
      <w:szCs w:val="20"/>
    </w:rPr>
  </w:style>
  <w:style w:type="paragraph" w:customStyle="1" w:styleId="AAA-Aks">
    <w:name w:val="AAA-Aks"/>
    <w:basedOn w:val="Normal"/>
    <w:qFormat/>
    <w:rsid w:val="004C0355"/>
    <w:pPr>
      <w:spacing w:before="240" w:after="120"/>
      <w:jc w:val="center"/>
    </w:pPr>
    <w:rPr>
      <w:noProof/>
      <w:sz w:val="16"/>
      <w:szCs w:val="16"/>
    </w:rPr>
  </w:style>
  <w:style w:type="character" w:styleId="Hyperlink">
    <w:name w:val="Hyperlink"/>
    <w:basedOn w:val="DefaultParagraphFont"/>
    <w:uiPriority w:val="99"/>
    <w:unhideWhenUsed/>
    <w:rsid w:val="004C0355"/>
    <w:rPr>
      <w:color w:val="0563C1" w:themeColor="hyperlink"/>
      <w:u w:val="single"/>
    </w:rPr>
  </w:style>
  <w:style w:type="paragraph" w:customStyle="1" w:styleId="AAA-Formula-Left">
    <w:name w:val="AAA- Formula-Left"/>
    <w:basedOn w:val="Normal"/>
    <w:qFormat/>
    <w:rsid w:val="004C0355"/>
    <w:pPr>
      <w:spacing w:before="0" w:after="0"/>
      <w:contextualSpacing/>
      <w:jc w:val="right"/>
    </w:pPr>
    <w:rPr>
      <w:rFonts w:ascii="Cambria Math" w:hAnsi="Cambria Math"/>
      <w:i/>
      <w:szCs w:val="20"/>
    </w:rPr>
  </w:style>
  <w:style w:type="paragraph" w:customStyle="1" w:styleId="AAA-Table-Math">
    <w:name w:val="AAA-Table- Math"/>
    <w:basedOn w:val="Table"/>
    <w:qFormat/>
    <w:rsid w:val="004C0355"/>
    <w:rPr>
      <w:rFonts w:ascii="Cambria Math" w:hAnsi="Cambria Math"/>
      <w:i/>
    </w:rPr>
  </w:style>
  <w:style w:type="paragraph" w:styleId="CommentText">
    <w:name w:val="annotation text"/>
    <w:basedOn w:val="Normal"/>
    <w:link w:val="CommentTextChar"/>
    <w:uiPriority w:val="99"/>
    <w:unhideWhenUsed/>
    <w:rsid w:val="004C0355"/>
    <w:rPr>
      <w:szCs w:val="20"/>
    </w:rPr>
  </w:style>
  <w:style w:type="character" w:customStyle="1" w:styleId="CommentTextChar">
    <w:name w:val="Comment Text Char"/>
    <w:basedOn w:val="DefaultParagraphFont"/>
    <w:link w:val="CommentText"/>
    <w:uiPriority w:val="99"/>
    <w:rsid w:val="004C0355"/>
    <w:rPr>
      <w:rFonts w:cs="B Nazanin"/>
      <w:sz w:val="20"/>
      <w:szCs w:val="20"/>
    </w:rPr>
  </w:style>
  <w:style w:type="paragraph" w:styleId="Header">
    <w:name w:val="header"/>
    <w:basedOn w:val="Normal"/>
    <w:link w:val="HeaderChar"/>
    <w:autoRedefine/>
    <w:uiPriority w:val="99"/>
    <w:unhideWhenUsed/>
    <w:qFormat/>
    <w:rsid w:val="004C0355"/>
    <w:pPr>
      <w:pBdr>
        <w:bottom w:val="single" w:sz="4" w:space="7" w:color="auto"/>
      </w:pBdr>
      <w:tabs>
        <w:tab w:val="center" w:pos="4680"/>
        <w:tab w:val="right" w:pos="9360"/>
      </w:tabs>
      <w:spacing w:before="0" w:after="0"/>
    </w:pPr>
    <w:rPr>
      <w:bCs/>
    </w:rPr>
  </w:style>
  <w:style w:type="character" w:customStyle="1" w:styleId="HeaderChar">
    <w:name w:val="Header Char"/>
    <w:basedOn w:val="DefaultParagraphFont"/>
    <w:link w:val="Header"/>
    <w:uiPriority w:val="99"/>
    <w:rsid w:val="004C0355"/>
    <w:rPr>
      <w:rFonts w:cs="B Nazanin"/>
      <w:bCs/>
      <w:sz w:val="20"/>
      <w:szCs w:val="26"/>
    </w:rPr>
  </w:style>
  <w:style w:type="paragraph" w:styleId="Footer">
    <w:name w:val="footer"/>
    <w:basedOn w:val="Normal"/>
    <w:link w:val="FooterChar"/>
    <w:uiPriority w:val="99"/>
    <w:unhideWhenUsed/>
    <w:qFormat/>
    <w:rsid w:val="004C0355"/>
    <w:pPr>
      <w:tabs>
        <w:tab w:val="center" w:pos="4680"/>
        <w:tab w:val="right" w:pos="9360"/>
      </w:tabs>
      <w:spacing w:before="0" w:after="0"/>
      <w:jc w:val="center"/>
    </w:pPr>
  </w:style>
  <w:style w:type="character" w:customStyle="1" w:styleId="FooterChar">
    <w:name w:val="Footer Char"/>
    <w:basedOn w:val="DefaultParagraphFont"/>
    <w:link w:val="Footer"/>
    <w:uiPriority w:val="99"/>
    <w:rsid w:val="004C0355"/>
    <w:rPr>
      <w:rFonts w:cs="B Nazanin"/>
      <w:sz w:val="20"/>
      <w:szCs w:val="26"/>
    </w:rPr>
  </w:style>
  <w:style w:type="paragraph" w:styleId="Revision">
    <w:name w:val="Revision"/>
    <w:hidden/>
    <w:uiPriority w:val="99"/>
    <w:semiHidden/>
    <w:rsid w:val="004C0355"/>
    <w:pPr>
      <w:spacing w:after="0" w:line="240" w:lineRule="auto"/>
    </w:pPr>
    <w:rPr>
      <w:rFonts w:cs="B Nazanin"/>
      <w:sz w:val="20"/>
      <w:szCs w:val="26"/>
    </w:rPr>
  </w:style>
  <w:style w:type="paragraph" w:customStyle="1" w:styleId="AAE-Normal">
    <w:name w:val="AAE-Normal"/>
    <w:autoRedefine/>
    <w:qFormat/>
    <w:rsid w:val="004C0355"/>
    <w:pPr>
      <w:spacing w:before="60" w:after="60" w:line="240" w:lineRule="auto"/>
      <w:ind w:left="144" w:right="144" w:firstLine="288"/>
      <w:jc w:val="both"/>
    </w:pPr>
    <w:rPr>
      <w:rFonts w:ascii="Times New Roman" w:hAnsi="Times New Roman" w:cs="B Nazanin"/>
      <w:sz w:val="24"/>
      <w:szCs w:val="26"/>
    </w:rPr>
  </w:style>
  <w:style w:type="paragraph" w:customStyle="1" w:styleId="AAA-Table">
    <w:name w:val="AAA-Table"/>
    <w:basedOn w:val="Normal"/>
    <w:qFormat/>
    <w:rsid w:val="00C54A00"/>
    <w:pPr>
      <w:contextualSpacing/>
      <w:jc w:val="left"/>
    </w:pPr>
    <w:rPr>
      <w:sz w:val="16"/>
      <w:szCs w:val="20"/>
    </w:rPr>
  </w:style>
  <w:style w:type="paragraph" w:customStyle="1" w:styleId="AAA-Bullet-Circle">
    <w:name w:val="AAA-Bullet - Circle"/>
    <w:basedOn w:val="Normal"/>
    <w:qFormat/>
    <w:rsid w:val="00C54A00"/>
    <w:pPr>
      <w:numPr>
        <w:numId w:val="2"/>
      </w:numPr>
      <w:ind w:left="1080"/>
    </w:pPr>
    <w:rPr>
      <w:sz w:val="18"/>
      <w:szCs w:val="22"/>
      <w:lang w:bidi="fa-IR"/>
    </w:rPr>
  </w:style>
  <w:style w:type="paragraph" w:customStyle="1" w:styleId="AAA-MatnAsli">
    <w:name w:val="AAA-Matn Asli"/>
    <w:basedOn w:val="Normal"/>
    <w:autoRedefine/>
    <w:qFormat/>
    <w:rsid w:val="004C0355"/>
    <w:pPr>
      <w:ind w:left="144" w:right="144" w:firstLine="288"/>
    </w:pPr>
    <w:rPr>
      <w:lang w:bidi="fa-IR"/>
    </w:rPr>
  </w:style>
  <w:style w:type="paragraph" w:customStyle="1" w:styleId="AAA-Film">
    <w:name w:val="AAA-Film"/>
    <w:basedOn w:val="Normal"/>
    <w:qFormat/>
    <w:rsid w:val="00C54A00"/>
    <w:rPr>
      <w:rFonts w:asciiTheme="majorBidi" w:hAnsiTheme="majorBidi"/>
      <w:color w:val="FF0000"/>
      <w:lang w:bidi="fa-IR"/>
    </w:rPr>
  </w:style>
  <w:style w:type="paragraph" w:customStyle="1" w:styleId="AAA-Aks-Subfigure">
    <w:name w:val="AAA-Aks-Sub figure"/>
    <w:basedOn w:val="Normal"/>
    <w:rsid w:val="00C54A00"/>
    <w:pPr>
      <w:spacing w:after="240"/>
      <w:jc w:val="center"/>
    </w:pPr>
    <w:rPr>
      <w:rFonts w:eastAsia="Times New Roman"/>
      <w:sz w:val="18"/>
      <w:szCs w:val="20"/>
    </w:rPr>
  </w:style>
  <w:style w:type="paragraph" w:customStyle="1" w:styleId="AAA-Bullet-Star">
    <w:name w:val="AAA-Bullet - Star"/>
    <w:basedOn w:val="Normal"/>
    <w:qFormat/>
    <w:rsid w:val="00C54A00"/>
    <w:pPr>
      <w:numPr>
        <w:numId w:val="3"/>
      </w:numPr>
    </w:pPr>
  </w:style>
  <w:style w:type="paragraph" w:customStyle="1" w:styleId="AAA-SubTable">
    <w:name w:val="AAA-Sub Table"/>
    <w:basedOn w:val="Normal"/>
    <w:rsid w:val="00C54A00"/>
    <w:pPr>
      <w:spacing w:before="120"/>
      <w:jc w:val="center"/>
    </w:pPr>
    <w:rPr>
      <w:rFonts w:ascii="Calibri" w:hAnsi="Calibri"/>
      <w:sz w:val="18"/>
      <w:szCs w:val="20"/>
    </w:rPr>
  </w:style>
  <w:style w:type="paragraph" w:customStyle="1" w:styleId="AAA-EnglishTable">
    <w:name w:val="AAA-English Table"/>
    <w:basedOn w:val="AAE-Normal"/>
    <w:qFormat/>
    <w:rsid w:val="00C54A00"/>
    <w:pPr>
      <w:jc w:val="right"/>
    </w:pPr>
    <w:rPr>
      <w:rFonts w:eastAsia="Arial" w:cs="Arial"/>
      <w:sz w:val="20"/>
      <w:szCs w:val="20"/>
    </w:rPr>
  </w:style>
  <w:style w:type="paragraph" w:customStyle="1" w:styleId="AAE-Bullet-Circle">
    <w:name w:val="AAE-Bullet - Circle"/>
    <w:basedOn w:val="AAA-Bullet-Circle"/>
    <w:rsid w:val="00C54A00"/>
    <w:pPr>
      <w:bidi w:val="0"/>
    </w:pPr>
    <w:rPr>
      <w:rFonts w:asciiTheme="majorBidi" w:eastAsia="Times New Roman" w:hAnsiTheme="majorBidi"/>
      <w:sz w:val="20"/>
    </w:rPr>
  </w:style>
  <w:style w:type="paragraph" w:customStyle="1" w:styleId="AAE-Bullet-Star">
    <w:name w:val="AAE-Bullet - Star"/>
    <w:basedOn w:val="Normal"/>
    <w:rsid w:val="00C54A00"/>
    <w:pPr>
      <w:bidi w:val="0"/>
      <w:ind w:left="720" w:hanging="360"/>
    </w:pPr>
    <w:rPr>
      <w:rFonts w:asciiTheme="majorBidi" w:eastAsia="Times New Roman" w:hAnsiTheme="majorBidi"/>
      <w:sz w:val="24"/>
      <w:lang w:val="en"/>
    </w:rPr>
  </w:style>
  <w:style w:type="paragraph" w:customStyle="1" w:styleId="AAE-Heading1">
    <w:name w:val="AAE-Heading 1"/>
    <w:basedOn w:val="Normal"/>
    <w:rsid w:val="00C54A00"/>
    <w:pPr>
      <w:keepNext/>
      <w:keepLines/>
      <w:bidi w:val="0"/>
      <w:spacing w:before="240"/>
      <w:ind w:left="360" w:hanging="360"/>
      <w:outlineLvl w:val="0"/>
    </w:pPr>
    <w:rPr>
      <w:rFonts w:asciiTheme="majorBidi" w:eastAsia="Times New Roman" w:hAnsiTheme="majorBidi"/>
      <w:b/>
      <w:bCs/>
      <w:color w:val="5B9BD5" w:themeColor="accent1"/>
      <w:sz w:val="36"/>
      <w:szCs w:val="52"/>
      <w:lang w:bidi="fa-IR"/>
    </w:rPr>
  </w:style>
  <w:style w:type="paragraph" w:customStyle="1" w:styleId="AAE-Heading2">
    <w:name w:val="AAE-Heading 2"/>
    <w:basedOn w:val="Heading2"/>
    <w:rsid w:val="00C54A00"/>
    <w:pPr>
      <w:bidi w:val="0"/>
    </w:pPr>
    <w:rPr>
      <w:rFonts w:asciiTheme="majorBidi" w:eastAsia="Times New Roman" w:hAnsiTheme="majorBidi"/>
      <w:color w:val="5B9BD5" w:themeColor="accent1"/>
      <w:sz w:val="32"/>
      <w:lang w:bidi="fa-IR"/>
    </w:rPr>
  </w:style>
  <w:style w:type="paragraph" w:customStyle="1" w:styleId="AAE-Heading3">
    <w:name w:val="AAE-Heading 3"/>
    <w:basedOn w:val="Heading3"/>
    <w:rsid w:val="00C54A00"/>
    <w:pPr>
      <w:bidi w:val="0"/>
    </w:pPr>
    <w:rPr>
      <w:rFonts w:asciiTheme="majorBidi" w:eastAsia="Times New Roman" w:hAnsiTheme="majorBidi"/>
      <w:color w:val="5B9BD5" w:themeColor="accent1"/>
      <w:sz w:val="28"/>
      <w:lang w:val="en"/>
    </w:rPr>
  </w:style>
  <w:style w:type="paragraph" w:customStyle="1" w:styleId="AAE-Heading4">
    <w:name w:val="AAE-Heading 4"/>
    <w:basedOn w:val="Heading4"/>
    <w:rsid w:val="00C54A00"/>
    <w:pPr>
      <w:bidi w:val="0"/>
    </w:pPr>
    <w:rPr>
      <w:rFonts w:asciiTheme="majorBidi" w:eastAsia="Times New Roman" w:hAnsiTheme="majorBidi"/>
      <w:i/>
      <w:color w:val="5B9BD5" w:themeColor="accent1"/>
      <w:sz w:val="28"/>
    </w:rPr>
  </w:style>
  <w:style w:type="paragraph" w:customStyle="1" w:styleId="AAE-Heading5">
    <w:name w:val="AAE-Heading 5"/>
    <w:basedOn w:val="Heading5"/>
    <w:rsid w:val="00C54A00"/>
    <w:pPr>
      <w:bidi w:val="0"/>
    </w:pPr>
    <w:rPr>
      <w:rFonts w:asciiTheme="majorBidi" w:eastAsia="Times New Roman" w:hAnsiTheme="majorBidi"/>
      <w:i/>
      <w:color w:val="5B9BD5" w:themeColor="accent1"/>
      <w:sz w:val="24"/>
    </w:rPr>
  </w:style>
  <w:style w:type="paragraph" w:customStyle="1" w:styleId="AAE-Heading6">
    <w:name w:val="AAE-Heading 6"/>
    <w:basedOn w:val="Heading6"/>
    <w:rsid w:val="00C54A00"/>
    <w:pPr>
      <w:bidi w:val="0"/>
      <w:spacing w:before="240"/>
    </w:pPr>
    <w:rPr>
      <w:rFonts w:asciiTheme="majorBidi" w:eastAsia="Times New Roman" w:hAnsiTheme="majorBidi"/>
      <w:color w:val="5B9BD5" w:themeColor="accent1"/>
    </w:rPr>
  </w:style>
  <w:style w:type="paragraph" w:customStyle="1" w:styleId="AAE-Heading7">
    <w:name w:val="AAE-Heading 7"/>
    <w:basedOn w:val="Heading7"/>
    <w:rsid w:val="00C54A00"/>
    <w:pPr>
      <w:bidi w:val="0"/>
      <w:spacing w:before="240" w:after="60"/>
    </w:pPr>
    <w:rPr>
      <w:rFonts w:asciiTheme="majorBidi" w:eastAsia="Times New Roman" w:hAnsiTheme="majorBidi"/>
      <w:color w:val="5B9BD5" w:themeColor="accent1"/>
    </w:rPr>
  </w:style>
  <w:style w:type="paragraph" w:customStyle="1" w:styleId="AAE-Heading8">
    <w:name w:val="AAE-Heading 8"/>
    <w:basedOn w:val="Heading8"/>
    <w:rsid w:val="00C54A00"/>
    <w:pPr>
      <w:bidi w:val="0"/>
      <w:spacing w:before="240" w:after="60"/>
    </w:pPr>
    <w:rPr>
      <w:rFonts w:asciiTheme="majorBidi" w:eastAsia="Times New Roman" w:hAnsiTheme="majorBidi"/>
      <w:color w:val="5B9BD5" w:themeColor="accent1"/>
    </w:rPr>
  </w:style>
  <w:style w:type="paragraph" w:customStyle="1" w:styleId="AAE-Heading9">
    <w:name w:val="AAE-Heading 9"/>
    <w:basedOn w:val="Heading9"/>
    <w:rsid w:val="00C54A00"/>
    <w:pPr>
      <w:bidi w:val="0"/>
      <w:spacing w:before="240" w:after="60"/>
    </w:pPr>
    <w:rPr>
      <w:rFonts w:asciiTheme="majorBidi" w:eastAsia="Times New Roman" w:hAnsiTheme="majorBidi"/>
      <w:color w:val="5B9BD5" w:themeColor="accent1"/>
      <w:lang w:bidi="fa-IR"/>
    </w:rPr>
  </w:style>
  <w:style w:type="paragraph" w:customStyle="1" w:styleId="AAG-Normal">
    <w:name w:val="AAG-Normal"/>
    <w:basedOn w:val="AAE-Normal"/>
    <w:autoRedefine/>
    <w:qFormat/>
    <w:rsid w:val="004C0355"/>
  </w:style>
  <w:style w:type="paragraph" w:customStyle="1" w:styleId="AAE-subfigure">
    <w:name w:val="AAE-sub figure"/>
    <w:basedOn w:val="Normal"/>
    <w:rsid w:val="00C54A00"/>
    <w:pPr>
      <w:bidi w:val="0"/>
      <w:spacing w:after="200"/>
      <w:jc w:val="center"/>
    </w:pPr>
    <w:rPr>
      <w:rFonts w:eastAsia="Times New Roman"/>
      <w:b/>
      <w:bCs/>
      <w:iCs/>
      <w:noProof/>
      <w:sz w:val="18"/>
      <w:szCs w:val="20"/>
    </w:rPr>
  </w:style>
  <w:style w:type="paragraph" w:customStyle="1" w:styleId="AAE-SubTable">
    <w:name w:val="AAE-Sub Table"/>
    <w:basedOn w:val="AAA-SubTable"/>
    <w:rsid w:val="00C54A00"/>
    <w:pPr>
      <w:bidi w:val="0"/>
    </w:pPr>
    <w:rPr>
      <w:rFonts w:eastAsia="Times New Roman"/>
    </w:rPr>
  </w:style>
  <w:style w:type="paragraph" w:styleId="BalloonText">
    <w:name w:val="Balloon Text"/>
    <w:basedOn w:val="Normal"/>
    <w:link w:val="BalloonTextChar"/>
    <w:uiPriority w:val="99"/>
    <w:semiHidden/>
    <w:unhideWhenUsed/>
    <w:rsid w:val="004C0355"/>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C0355"/>
    <w:rPr>
      <w:rFonts w:ascii="Segoe UI" w:hAnsi="Segoe UI" w:cs="Segoe UI"/>
      <w:sz w:val="18"/>
      <w:szCs w:val="18"/>
    </w:rPr>
  </w:style>
  <w:style w:type="paragraph" w:customStyle="1" w:styleId="AAE-EnglishTable">
    <w:name w:val="AAE-English Table"/>
    <w:basedOn w:val="AAE-Normal"/>
    <w:rsid w:val="00C54A00"/>
    <w:pPr>
      <w:numPr>
        <w:ilvl w:val="8"/>
        <w:numId w:val="1"/>
      </w:numPr>
      <w:jc w:val="right"/>
    </w:pPr>
    <w:rPr>
      <w:sz w:val="20"/>
      <w:szCs w:val="20"/>
    </w:rPr>
  </w:style>
  <w:style w:type="paragraph" w:customStyle="1" w:styleId="AAA-DeutschTable">
    <w:name w:val="AAA-Deutsch Table"/>
    <w:basedOn w:val="AAG-Normal"/>
    <w:qFormat/>
    <w:rsid w:val="00C54A00"/>
    <w:rPr>
      <w:sz w:val="20"/>
    </w:rPr>
  </w:style>
  <w:style w:type="paragraph" w:customStyle="1" w:styleId="AAA-Subfigure">
    <w:name w:val="AAA-Sub figure"/>
    <w:basedOn w:val="AAA-Aks-Subfigure"/>
    <w:qFormat/>
    <w:rsid w:val="00C54A00"/>
  </w:style>
  <w:style w:type="character" w:styleId="CommentReference">
    <w:name w:val="annotation reference"/>
    <w:basedOn w:val="DefaultParagraphFont"/>
    <w:uiPriority w:val="99"/>
    <w:semiHidden/>
    <w:unhideWhenUsed/>
    <w:rsid w:val="004C0355"/>
    <w:rPr>
      <w:sz w:val="16"/>
      <w:szCs w:val="16"/>
    </w:rPr>
  </w:style>
  <w:style w:type="paragraph" w:styleId="CommentSubject">
    <w:name w:val="annotation subject"/>
    <w:basedOn w:val="Normal"/>
    <w:link w:val="CommentSubjectChar"/>
    <w:uiPriority w:val="99"/>
    <w:semiHidden/>
    <w:unhideWhenUsed/>
    <w:rsid w:val="004C0355"/>
    <w:rPr>
      <w:b/>
      <w:bCs/>
      <w:szCs w:val="20"/>
    </w:rPr>
  </w:style>
  <w:style w:type="character" w:customStyle="1" w:styleId="CommentSubjectChar">
    <w:name w:val="Comment Subject Char"/>
    <w:basedOn w:val="DefaultParagraphFont"/>
    <w:link w:val="CommentSubject"/>
    <w:uiPriority w:val="99"/>
    <w:semiHidden/>
    <w:rsid w:val="004C0355"/>
    <w:rPr>
      <w:rFonts w:cs="B Nazanin"/>
      <w:b/>
      <w:bCs/>
      <w:sz w:val="20"/>
      <w:szCs w:val="20"/>
    </w:rPr>
  </w:style>
  <w:style w:type="paragraph" w:customStyle="1" w:styleId="StyleAAA-Bulet-CircelLatinCambriaMathItalic">
    <w:name w:val="Style AAA- Bulet- Circel + (Latin) Cambria Math Italic"/>
    <w:basedOn w:val="AAA-Bulet-Circel"/>
    <w:rsid w:val="004C0355"/>
    <w:rPr>
      <w:rFonts w:ascii="Cambria Math" w:hAnsi="Cambria Math"/>
      <w:iCs/>
    </w:rPr>
  </w:style>
  <w:style w:type="paragraph" w:customStyle="1" w:styleId="AAA-Bulet-Circel">
    <w:name w:val="AAA- Bulet- Circel"/>
    <w:basedOn w:val="Normal"/>
    <w:qFormat/>
    <w:rsid w:val="004C0355"/>
    <w:pPr>
      <w:ind w:left="720" w:hanging="360"/>
    </w:pPr>
  </w:style>
  <w:style w:type="paragraph" w:customStyle="1" w:styleId="List02-Circule">
    <w:name w:val="List02-Circule"/>
    <w:basedOn w:val="Normal"/>
    <w:qFormat/>
    <w:rsid w:val="004C0355"/>
    <w:pPr>
      <w:numPr>
        <w:numId w:val="5"/>
      </w:numPr>
    </w:pPr>
    <w:rPr>
      <w:sz w:val="18"/>
      <w:szCs w:val="22"/>
      <w:lang w:bidi="fa-IR"/>
    </w:rPr>
  </w:style>
  <w:style w:type="paragraph" w:customStyle="1" w:styleId="Bullet-Star">
    <w:name w:val="Bullet - Star"/>
    <w:basedOn w:val="Normal"/>
    <w:qFormat/>
    <w:rsid w:val="004C0355"/>
    <w:pPr>
      <w:numPr>
        <w:numId w:val="6"/>
      </w:numPr>
      <w:spacing w:before="0" w:after="0"/>
      <w:ind w:left="714" w:hanging="357"/>
    </w:pPr>
  </w:style>
  <w:style w:type="paragraph" w:customStyle="1" w:styleId="TableEnglish">
    <w:name w:val="Table English"/>
    <w:basedOn w:val="Normal"/>
    <w:qFormat/>
    <w:rsid w:val="004C0355"/>
    <w:pPr>
      <w:spacing w:before="0" w:after="240"/>
      <w:jc w:val="right"/>
    </w:pPr>
    <w:rPr>
      <w:rFonts w:ascii="Arial" w:eastAsia="Arial" w:hAnsi="Arial" w:cs="Arial"/>
      <w:szCs w:val="20"/>
    </w:rPr>
  </w:style>
  <w:style w:type="paragraph" w:styleId="TOC1">
    <w:name w:val="toc 1"/>
    <w:basedOn w:val="Normal"/>
    <w:next w:val="Normal"/>
    <w:autoRedefine/>
    <w:uiPriority w:val="39"/>
    <w:unhideWhenUsed/>
    <w:rsid w:val="004C0355"/>
    <w:pPr>
      <w:tabs>
        <w:tab w:val="left" w:pos="571"/>
        <w:tab w:val="right" w:leader="dot" w:pos="9350"/>
      </w:tabs>
      <w:spacing w:after="100"/>
    </w:pPr>
    <w:rPr>
      <w:rFonts w:ascii="Cambria Math" w:hAnsi="Cambria Math"/>
      <w:noProof/>
      <w:color w:val="FF0000"/>
      <w:szCs w:val="20"/>
    </w:rPr>
  </w:style>
  <w:style w:type="paragraph" w:styleId="TOC2">
    <w:name w:val="toc 2"/>
    <w:basedOn w:val="Normal"/>
    <w:next w:val="Normal"/>
    <w:autoRedefine/>
    <w:uiPriority w:val="39"/>
    <w:unhideWhenUsed/>
    <w:rsid w:val="004C0355"/>
    <w:pPr>
      <w:tabs>
        <w:tab w:val="left" w:pos="996"/>
        <w:tab w:val="right" w:leader="dot" w:pos="9350"/>
      </w:tabs>
      <w:spacing w:after="100"/>
      <w:ind w:left="200"/>
    </w:pPr>
    <w:rPr>
      <w:color w:val="0070C0"/>
      <w:szCs w:val="22"/>
    </w:rPr>
  </w:style>
  <w:style w:type="paragraph" w:styleId="TOC3">
    <w:name w:val="toc 3"/>
    <w:basedOn w:val="Normal"/>
    <w:next w:val="Normal"/>
    <w:autoRedefine/>
    <w:uiPriority w:val="39"/>
    <w:unhideWhenUsed/>
    <w:rsid w:val="004C0355"/>
    <w:pPr>
      <w:tabs>
        <w:tab w:val="left" w:pos="1422"/>
        <w:tab w:val="right" w:leader="dot" w:pos="9350"/>
      </w:tabs>
      <w:spacing w:after="100"/>
      <w:ind w:left="400"/>
    </w:pPr>
  </w:style>
  <w:style w:type="paragraph" w:customStyle="1" w:styleId="Titer">
    <w:name w:val="Titer"/>
    <w:basedOn w:val="Normal"/>
    <w:qFormat/>
    <w:rsid w:val="004C0355"/>
    <w:pPr>
      <w:spacing w:before="0" w:after="0"/>
      <w:jc w:val="left"/>
    </w:pPr>
    <w:rPr>
      <w:bCs/>
      <w:sz w:val="68"/>
      <w:szCs w:val="72"/>
      <w:lang w:bidi="fa-IR"/>
    </w:rPr>
  </w:style>
  <w:style w:type="table" w:styleId="TableGrid">
    <w:name w:val="Table Grid"/>
    <w:basedOn w:val="TableNormal"/>
    <w:uiPriority w:val="39"/>
    <w:rsid w:val="004C03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
    <w:name w:val="Table"/>
    <w:basedOn w:val="Normal"/>
    <w:qFormat/>
    <w:rsid w:val="004C0355"/>
    <w:pPr>
      <w:spacing w:before="0" w:after="0"/>
      <w:contextualSpacing/>
      <w:jc w:val="left"/>
    </w:pPr>
    <w:rPr>
      <w:sz w:val="16"/>
      <w:szCs w:val="20"/>
    </w:rPr>
  </w:style>
  <w:style w:type="character" w:styleId="FollowedHyperlink">
    <w:name w:val="FollowedHyperlink"/>
    <w:basedOn w:val="DefaultParagraphFont"/>
    <w:uiPriority w:val="99"/>
    <w:semiHidden/>
    <w:unhideWhenUsed/>
    <w:rsid w:val="004C0355"/>
    <w:rPr>
      <w:color w:val="954F72" w:themeColor="followedHyperlink"/>
      <w:u w:val="single"/>
    </w:rPr>
  </w:style>
  <w:style w:type="paragraph" w:customStyle="1" w:styleId="BulletJadva">
    <w:name w:val="Bullet Jadva"/>
    <w:basedOn w:val="Bullet-Star"/>
    <w:qFormat/>
    <w:rsid w:val="004C0355"/>
    <w:pPr>
      <w:numPr>
        <w:numId w:val="7"/>
      </w:numPr>
    </w:pPr>
    <w:rPr>
      <w:szCs w:val="20"/>
      <w:lang w:bidi="fa-IR"/>
    </w:rPr>
  </w:style>
  <w:style w:type="character" w:styleId="PlaceholderText">
    <w:name w:val="Placeholder Text"/>
    <w:basedOn w:val="DefaultParagraphFont"/>
    <w:uiPriority w:val="99"/>
    <w:semiHidden/>
    <w:rsid w:val="004C0355"/>
    <w:rPr>
      <w:color w:val="808080"/>
    </w:rPr>
  </w:style>
  <w:style w:type="paragraph" w:styleId="TOC4">
    <w:name w:val="toc 4"/>
    <w:basedOn w:val="Normal"/>
    <w:next w:val="Normal"/>
    <w:autoRedefine/>
    <w:uiPriority w:val="39"/>
    <w:unhideWhenUsed/>
    <w:rsid w:val="004C0355"/>
    <w:pPr>
      <w:bidi w:val="0"/>
      <w:spacing w:before="0" w:after="100" w:line="259" w:lineRule="auto"/>
      <w:ind w:left="660"/>
      <w:jc w:val="left"/>
    </w:pPr>
    <w:rPr>
      <w:rFonts w:eastAsiaTheme="minorEastAsia" w:cstheme="minorBidi"/>
      <w:sz w:val="22"/>
      <w:szCs w:val="22"/>
    </w:rPr>
  </w:style>
  <w:style w:type="paragraph" w:styleId="TOC5">
    <w:name w:val="toc 5"/>
    <w:basedOn w:val="Normal"/>
    <w:next w:val="Normal"/>
    <w:autoRedefine/>
    <w:uiPriority w:val="39"/>
    <w:unhideWhenUsed/>
    <w:rsid w:val="004C0355"/>
    <w:pPr>
      <w:bidi w:val="0"/>
      <w:spacing w:before="0" w:after="100" w:line="259" w:lineRule="auto"/>
      <w:ind w:left="880"/>
      <w:jc w:val="left"/>
    </w:pPr>
    <w:rPr>
      <w:rFonts w:eastAsiaTheme="minorEastAsia" w:cstheme="minorBidi"/>
      <w:sz w:val="22"/>
      <w:szCs w:val="22"/>
    </w:rPr>
  </w:style>
  <w:style w:type="paragraph" w:styleId="TOC6">
    <w:name w:val="toc 6"/>
    <w:basedOn w:val="Normal"/>
    <w:next w:val="Normal"/>
    <w:autoRedefine/>
    <w:uiPriority w:val="39"/>
    <w:unhideWhenUsed/>
    <w:rsid w:val="004C0355"/>
    <w:pPr>
      <w:bidi w:val="0"/>
      <w:spacing w:before="0" w:after="100"/>
      <w:ind w:left="227"/>
      <w:jc w:val="left"/>
    </w:pPr>
    <w:rPr>
      <w:rFonts w:eastAsiaTheme="minorEastAsia" w:cstheme="minorBidi"/>
      <w:sz w:val="22"/>
      <w:szCs w:val="22"/>
    </w:rPr>
  </w:style>
  <w:style w:type="paragraph" w:styleId="TOC7">
    <w:name w:val="toc 7"/>
    <w:basedOn w:val="Normal"/>
    <w:next w:val="Normal"/>
    <w:autoRedefine/>
    <w:uiPriority w:val="39"/>
    <w:unhideWhenUsed/>
    <w:rsid w:val="004C0355"/>
    <w:pPr>
      <w:bidi w:val="0"/>
      <w:spacing w:before="0" w:after="100" w:line="259" w:lineRule="auto"/>
      <w:ind w:left="1320"/>
      <w:jc w:val="left"/>
    </w:pPr>
    <w:rPr>
      <w:rFonts w:eastAsiaTheme="minorEastAsia" w:cstheme="minorBidi"/>
      <w:sz w:val="22"/>
      <w:szCs w:val="22"/>
    </w:rPr>
  </w:style>
  <w:style w:type="paragraph" w:styleId="TOC8">
    <w:name w:val="toc 8"/>
    <w:basedOn w:val="Normal"/>
    <w:next w:val="Normal"/>
    <w:autoRedefine/>
    <w:uiPriority w:val="39"/>
    <w:unhideWhenUsed/>
    <w:rsid w:val="004C0355"/>
    <w:pPr>
      <w:bidi w:val="0"/>
      <w:spacing w:before="0" w:after="100" w:line="259" w:lineRule="auto"/>
      <w:ind w:left="1540"/>
      <w:jc w:val="left"/>
    </w:pPr>
    <w:rPr>
      <w:rFonts w:eastAsiaTheme="minorEastAsia" w:cstheme="minorBidi"/>
      <w:sz w:val="22"/>
      <w:szCs w:val="22"/>
    </w:rPr>
  </w:style>
  <w:style w:type="paragraph" w:styleId="TOC9">
    <w:name w:val="toc 9"/>
    <w:basedOn w:val="Normal"/>
    <w:next w:val="Normal"/>
    <w:autoRedefine/>
    <w:uiPriority w:val="39"/>
    <w:unhideWhenUsed/>
    <w:rsid w:val="004C0355"/>
    <w:pPr>
      <w:bidi w:val="0"/>
      <w:spacing w:before="0" w:after="100" w:line="259" w:lineRule="auto"/>
      <w:ind w:left="1760"/>
      <w:jc w:val="left"/>
    </w:pPr>
    <w:rPr>
      <w:rFonts w:eastAsiaTheme="minorEastAsia" w:cstheme="minorBidi"/>
      <w:sz w:val="22"/>
      <w:szCs w:val="22"/>
    </w:rPr>
  </w:style>
  <w:style w:type="paragraph" w:customStyle="1" w:styleId="Room">
    <w:name w:val="Room"/>
    <w:basedOn w:val="Number-01"/>
    <w:qFormat/>
    <w:rsid w:val="004C0355"/>
  </w:style>
  <w:style w:type="paragraph" w:customStyle="1" w:styleId="Number-01">
    <w:name w:val="Number - 01"/>
    <w:basedOn w:val="Bullet-Star"/>
    <w:qFormat/>
    <w:rsid w:val="004C0355"/>
    <w:pPr>
      <w:numPr>
        <w:numId w:val="12"/>
      </w:numPr>
      <w:ind w:left="1434" w:hanging="357"/>
    </w:pPr>
    <w:rPr>
      <w:lang w:bidi="fa-IR"/>
    </w:rPr>
  </w:style>
  <w:style w:type="paragraph" w:customStyle="1" w:styleId="Bullet02">
    <w:name w:val="Bullet 02"/>
    <w:basedOn w:val="Bullet-Star"/>
    <w:rsid w:val="004C0355"/>
    <w:pPr>
      <w:numPr>
        <w:numId w:val="8"/>
      </w:numPr>
    </w:pPr>
    <w:rPr>
      <w:rFonts w:eastAsia="Times New Roman"/>
    </w:rPr>
  </w:style>
  <w:style w:type="paragraph" w:customStyle="1" w:styleId="Bullet03">
    <w:name w:val="Bullet 03"/>
    <w:basedOn w:val="Bullet-Star"/>
    <w:rsid w:val="004C0355"/>
    <w:pPr>
      <w:ind w:left="1080" w:firstLine="0"/>
    </w:pPr>
    <w:rPr>
      <w:rFonts w:eastAsia="Times New Roman"/>
    </w:rPr>
  </w:style>
  <w:style w:type="paragraph" w:customStyle="1" w:styleId="FirstPage-Tick">
    <w:name w:val="First Page - Tick"/>
    <w:basedOn w:val="Normal"/>
    <w:qFormat/>
    <w:rsid w:val="004C0355"/>
    <w:pPr>
      <w:numPr>
        <w:numId w:val="9"/>
      </w:numPr>
      <w:bidi w:val="0"/>
      <w:jc w:val="left"/>
    </w:pPr>
    <w:rPr>
      <w:sz w:val="50"/>
      <w:szCs w:val="56"/>
    </w:rPr>
  </w:style>
  <w:style w:type="paragraph" w:customStyle="1" w:styleId="Firstpage">
    <w:name w:val="First page"/>
    <w:basedOn w:val="Normal"/>
    <w:qFormat/>
    <w:rsid w:val="004C0355"/>
    <w:pPr>
      <w:jc w:val="center"/>
    </w:pPr>
    <w:rPr>
      <w:sz w:val="84"/>
      <w:szCs w:val="90"/>
    </w:rPr>
  </w:style>
  <w:style w:type="paragraph" w:customStyle="1" w:styleId="ListUnderline">
    <w:name w:val="List  Underline"/>
    <w:basedOn w:val="List02-Circule"/>
    <w:rsid w:val="004C0355"/>
    <w:rPr>
      <w:u w:val="double"/>
    </w:rPr>
  </w:style>
  <w:style w:type="paragraph" w:styleId="Caption">
    <w:name w:val="caption"/>
    <w:basedOn w:val="Normal"/>
    <w:next w:val="Normal"/>
    <w:uiPriority w:val="35"/>
    <w:unhideWhenUsed/>
    <w:qFormat/>
    <w:rsid w:val="004C0355"/>
    <w:pPr>
      <w:spacing w:before="0" w:after="200"/>
      <w:jc w:val="center"/>
    </w:pPr>
    <w:rPr>
      <w:iCs/>
      <w:sz w:val="18"/>
      <w:szCs w:val="18"/>
    </w:rPr>
  </w:style>
  <w:style w:type="paragraph" w:customStyle="1" w:styleId="Aks-Subfigure">
    <w:name w:val="Aks-Sub figure"/>
    <w:basedOn w:val="Caption"/>
    <w:rsid w:val="004C0355"/>
    <w:pPr>
      <w:spacing w:after="240"/>
    </w:pPr>
    <w:rPr>
      <w:rFonts w:eastAsia="Times New Roman"/>
      <w:iCs w:val="0"/>
      <w:szCs w:val="20"/>
    </w:rPr>
  </w:style>
  <w:style w:type="paragraph" w:customStyle="1" w:styleId="SubTable">
    <w:name w:val="Sub Table"/>
    <w:basedOn w:val="Caption"/>
    <w:rsid w:val="004C0355"/>
    <w:pPr>
      <w:spacing w:before="120" w:after="0"/>
    </w:pPr>
    <w:rPr>
      <w:rFonts w:ascii="Calibri" w:hAnsi="Calibri"/>
      <w:iCs w:val="0"/>
      <w:szCs w:val="20"/>
    </w:rPr>
  </w:style>
  <w:style w:type="paragraph" w:styleId="FootnoteText">
    <w:name w:val="footnote text"/>
    <w:basedOn w:val="Normal"/>
    <w:link w:val="FootnoteTextChar"/>
    <w:uiPriority w:val="99"/>
    <w:semiHidden/>
    <w:unhideWhenUsed/>
    <w:rsid w:val="004C0355"/>
    <w:pPr>
      <w:spacing w:before="0" w:after="0"/>
    </w:pPr>
    <w:rPr>
      <w:szCs w:val="20"/>
    </w:rPr>
  </w:style>
  <w:style w:type="character" w:customStyle="1" w:styleId="FootnoteTextChar">
    <w:name w:val="Footnote Text Char"/>
    <w:basedOn w:val="DefaultParagraphFont"/>
    <w:link w:val="FootnoteText"/>
    <w:uiPriority w:val="99"/>
    <w:semiHidden/>
    <w:rsid w:val="004C0355"/>
    <w:rPr>
      <w:rFonts w:cs="B Nazanin"/>
      <w:sz w:val="20"/>
      <w:szCs w:val="20"/>
    </w:rPr>
  </w:style>
  <w:style w:type="character" w:styleId="FootnoteReference">
    <w:name w:val="footnote reference"/>
    <w:basedOn w:val="DefaultParagraphFont"/>
    <w:uiPriority w:val="99"/>
    <w:semiHidden/>
    <w:unhideWhenUsed/>
    <w:rsid w:val="004C0355"/>
    <w:rPr>
      <w:vertAlign w:val="superscript"/>
    </w:rPr>
  </w:style>
  <w:style w:type="paragraph" w:customStyle="1" w:styleId="MatnAsli">
    <w:name w:val="Matn Asli"/>
    <w:basedOn w:val="Normal"/>
    <w:qFormat/>
    <w:rsid w:val="004C0355"/>
    <w:rPr>
      <w:lang w:bidi="fa-IR"/>
    </w:rPr>
  </w:style>
  <w:style w:type="paragraph" w:customStyle="1" w:styleId="MantAsli-Bold">
    <w:name w:val="Mant Asli- Bold"/>
    <w:basedOn w:val="Normal"/>
    <w:qFormat/>
    <w:rsid w:val="004C0355"/>
    <w:rPr>
      <w:rFonts w:eastAsiaTheme="majorEastAsia"/>
      <w:b/>
      <w:bCs/>
      <w:lang w:bidi="fa-IR"/>
    </w:rPr>
  </w:style>
  <w:style w:type="paragraph" w:customStyle="1" w:styleId="Tick">
    <w:name w:val="Tick"/>
    <w:basedOn w:val="Normal"/>
    <w:qFormat/>
    <w:rsid w:val="004C0355"/>
    <w:pPr>
      <w:numPr>
        <w:numId w:val="10"/>
      </w:numPr>
      <w:spacing w:before="240"/>
    </w:pPr>
    <w:rPr>
      <w:lang w:bidi="fa-IR"/>
    </w:rPr>
  </w:style>
  <w:style w:type="paragraph" w:customStyle="1" w:styleId="Bulet-Circule-Left">
    <w:name w:val="Bulet- Circule- Left"/>
    <w:basedOn w:val="Normal"/>
    <w:next w:val="Normal"/>
    <w:autoRedefine/>
    <w:qFormat/>
    <w:rsid w:val="004C0355"/>
    <w:pPr>
      <w:numPr>
        <w:numId w:val="11"/>
      </w:numPr>
      <w:bidi w:val="0"/>
      <w:spacing w:before="120" w:after="120"/>
      <w:ind w:left="288" w:right="144" w:firstLine="144"/>
    </w:pPr>
    <w:rPr>
      <w:rFonts w:ascii="Cambria Math" w:eastAsiaTheme="minorEastAsia" w:hAnsi="Cambria Math"/>
      <w:iCs/>
      <w:lang w:bidi="fa-IR"/>
    </w:rPr>
  </w:style>
  <w:style w:type="paragraph" w:customStyle="1" w:styleId="AAA-Formulia-Matn">
    <w:name w:val="AAA-Formulia- Matn"/>
    <w:basedOn w:val="Normal"/>
    <w:next w:val="Normal"/>
    <w:qFormat/>
    <w:rsid w:val="004C0355"/>
    <w:rPr>
      <w:rFonts w:ascii="Cambria Math" w:hAnsi="Cambria Math"/>
      <w:i/>
    </w:rPr>
  </w:style>
  <w:style w:type="paragraph" w:customStyle="1" w:styleId="StyleAAA-Bulet-CircelComplexCambria">
    <w:name w:val="Style AAA- Bulet- Circel + (Complex) Cambria"/>
    <w:basedOn w:val="AAA-Bulet-Circel"/>
    <w:rsid w:val="004C0355"/>
  </w:style>
  <w:style w:type="paragraph" w:customStyle="1" w:styleId="AAA-Ashkal">
    <w:name w:val="AAA- Ashkal"/>
    <w:basedOn w:val="MatnAsli"/>
    <w:qFormat/>
    <w:rsid w:val="004C0355"/>
    <w:rPr>
      <w:rFonts w:ascii="Times New Roman" w:hAnsi="Times New Roman" w:cs="Times New Roman"/>
    </w:rPr>
  </w:style>
  <w:style w:type="paragraph" w:customStyle="1" w:styleId="AAA-AksJadval">
    <w:name w:val="AAA- Aks Jadval"/>
    <w:basedOn w:val="Normal"/>
    <w:next w:val="Normal"/>
    <w:qFormat/>
    <w:rsid w:val="004C0355"/>
    <w:pPr>
      <w:tabs>
        <w:tab w:val="left" w:pos="1422"/>
        <w:tab w:val="right" w:leader="dot" w:pos="9350"/>
      </w:tabs>
      <w:spacing w:before="0" w:after="0"/>
      <w:contextualSpacing/>
      <w:jc w:val="center"/>
    </w:pPr>
    <w:rPr>
      <w:noProof/>
      <w:sz w:val="16"/>
      <w:szCs w:val="16"/>
    </w:rPr>
  </w:style>
  <w:style w:type="paragraph" w:styleId="EndnoteText">
    <w:name w:val="endnote text"/>
    <w:basedOn w:val="Normal"/>
    <w:link w:val="EndnoteTextChar"/>
    <w:uiPriority w:val="99"/>
    <w:semiHidden/>
    <w:unhideWhenUsed/>
    <w:rsid w:val="004C0355"/>
    <w:pPr>
      <w:spacing w:before="0" w:after="0"/>
    </w:pPr>
    <w:rPr>
      <w:szCs w:val="20"/>
    </w:rPr>
  </w:style>
  <w:style w:type="character" w:customStyle="1" w:styleId="EndnoteTextChar">
    <w:name w:val="Endnote Text Char"/>
    <w:basedOn w:val="DefaultParagraphFont"/>
    <w:link w:val="EndnoteText"/>
    <w:uiPriority w:val="99"/>
    <w:semiHidden/>
    <w:rsid w:val="004C0355"/>
    <w:rPr>
      <w:rFonts w:cs="B Nazanin"/>
      <w:sz w:val="20"/>
      <w:szCs w:val="20"/>
    </w:rPr>
  </w:style>
  <w:style w:type="character" w:styleId="EndnoteReference">
    <w:name w:val="endnote reference"/>
    <w:basedOn w:val="DefaultParagraphFont"/>
    <w:uiPriority w:val="99"/>
    <w:semiHidden/>
    <w:unhideWhenUsed/>
    <w:rsid w:val="004C0355"/>
    <w:rPr>
      <w:vertAlign w:val="superscript"/>
    </w:rPr>
  </w:style>
  <w:style w:type="paragraph" w:customStyle="1" w:styleId="Bullet">
    <w:name w:val="Bullet"/>
    <w:basedOn w:val="Normal"/>
    <w:qFormat/>
    <w:rsid w:val="004C0355"/>
    <w:pPr>
      <w:spacing w:after="0"/>
      <w:ind w:left="720" w:hanging="360"/>
    </w:pPr>
  </w:style>
  <w:style w:type="paragraph" w:styleId="ListParagraph">
    <w:name w:val="List Paragraph"/>
    <w:basedOn w:val="Normal"/>
    <w:next w:val="Normal"/>
    <w:uiPriority w:val="34"/>
    <w:qFormat/>
    <w:rsid w:val="004C0355"/>
    <w:pPr>
      <w:numPr>
        <w:numId w:val="13"/>
      </w:numPr>
      <w:ind w:left="357" w:hanging="357"/>
      <w:contextualSpacing/>
    </w:pPr>
  </w:style>
  <w:style w:type="paragraph" w:styleId="TableofFigures">
    <w:name w:val="table of figures"/>
    <w:basedOn w:val="Normal"/>
    <w:next w:val="Normal"/>
    <w:uiPriority w:val="99"/>
    <w:semiHidden/>
    <w:unhideWhenUsed/>
    <w:rsid w:val="004C0355"/>
    <w:pPr>
      <w:spacing w:after="0"/>
    </w:pPr>
  </w:style>
  <w:style w:type="paragraph" w:customStyle="1" w:styleId="a6">
    <w:name w:val="بالاي عنوان روي جلد"/>
    <w:basedOn w:val="Normal"/>
    <w:rsid w:val="004C0355"/>
    <w:pPr>
      <w:spacing w:before="0" w:after="0"/>
      <w:jc w:val="center"/>
    </w:pPr>
    <w:rPr>
      <w:rFonts w:ascii="B Nazanin" w:eastAsia="Times New Roman" w:hAnsi="B Nazanin"/>
      <w:b/>
      <w:bCs/>
      <w:i/>
      <w:iCs/>
      <w:sz w:val="36"/>
      <w:szCs w:val="36"/>
    </w:rPr>
  </w:style>
  <w:style w:type="character" w:customStyle="1" w:styleId="a7">
    <w:name w:val="پيج برييك‌ها"/>
    <w:basedOn w:val="DefaultParagraphFont"/>
    <w:rsid w:val="004C0355"/>
    <w:rPr>
      <w:color w:val="000000"/>
    </w:rPr>
  </w:style>
  <w:style w:type="paragraph" w:customStyle="1" w:styleId="a0">
    <w:name w:val="پيشنهادات"/>
    <w:basedOn w:val="Normal"/>
    <w:autoRedefine/>
    <w:qFormat/>
    <w:rsid w:val="004C0355"/>
    <w:pPr>
      <w:numPr>
        <w:numId w:val="14"/>
      </w:numPr>
      <w:spacing w:before="180" w:after="180"/>
    </w:pPr>
    <w:rPr>
      <w:rFonts w:ascii="Times New Roman" w:eastAsia="Times New Roman" w:hAnsi="Times New Roman" w:cs="B Mitra"/>
      <w:sz w:val="24"/>
      <w:szCs w:val="28"/>
      <w:lang w:bidi="fa-IR"/>
    </w:rPr>
  </w:style>
  <w:style w:type="paragraph" w:customStyle="1" w:styleId="a8">
    <w:name w:val="تشكر و قدرداني"/>
    <w:basedOn w:val="Normal"/>
    <w:autoRedefine/>
    <w:qFormat/>
    <w:rsid w:val="004C0355"/>
    <w:pPr>
      <w:spacing w:before="0" w:after="0" w:line="480" w:lineRule="auto"/>
    </w:pPr>
    <w:rPr>
      <w:rFonts w:ascii="Times New Roman" w:eastAsia="Times New Roman" w:hAnsi="Times New Roman" w:cs="Titr"/>
      <w:sz w:val="24"/>
      <w:szCs w:val="24"/>
    </w:rPr>
  </w:style>
  <w:style w:type="paragraph" w:customStyle="1" w:styleId="a9">
    <w:name w:val="تعريف"/>
    <w:basedOn w:val="Normal"/>
    <w:autoRedefine/>
    <w:qFormat/>
    <w:rsid w:val="004C0355"/>
    <w:pPr>
      <w:spacing w:before="100" w:beforeAutospacing="1" w:after="100" w:afterAutospacing="1"/>
      <w:ind w:firstLine="720"/>
      <w:jc w:val="left"/>
    </w:pPr>
    <w:rPr>
      <w:rFonts w:ascii="Times New Roman" w:eastAsia="Times New Roman" w:hAnsi="Times New Roman" w:cs="B Mitra"/>
      <w:bCs/>
      <w:sz w:val="24"/>
      <w:szCs w:val="22"/>
    </w:rPr>
  </w:style>
  <w:style w:type="paragraph" w:customStyle="1" w:styleId="aa">
    <w:name w:val="تقديم به"/>
    <w:basedOn w:val="Normal"/>
    <w:autoRedefine/>
    <w:qFormat/>
    <w:rsid w:val="004C0355"/>
    <w:pPr>
      <w:spacing w:before="2400" w:after="0"/>
      <w:jc w:val="center"/>
    </w:pPr>
    <w:rPr>
      <w:rFonts w:ascii="Times New Roman" w:eastAsia="Times New Roman" w:hAnsi="Times New Roman" w:cs="B Mitra"/>
      <w:bCs/>
      <w:sz w:val="24"/>
      <w:szCs w:val="44"/>
    </w:rPr>
  </w:style>
  <w:style w:type="paragraph" w:customStyle="1" w:styleId="ab">
    <w:name w:val="تيتر ها براي فهرست"/>
    <w:basedOn w:val="Normal"/>
    <w:next w:val="Normal"/>
    <w:autoRedefine/>
    <w:rsid w:val="004C0355"/>
    <w:pPr>
      <w:spacing w:before="0" w:after="0"/>
      <w:jc w:val="center"/>
    </w:pPr>
    <w:rPr>
      <w:rFonts w:ascii="B Nazanin" w:eastAsia="Times New Roman" w:hAnsi="B Nazanin"/>
      <w:i/>
      <w:iCs/>
      <w:noProof/>
      <w:sz w:val="24"/>
      <w:szCs w:val="28"/>
    </w:rPr>
  </w:style>
  <w:style w:type="paragraph" w:customStyle="1" w:styleId="a4">
    <w:name w:val="تيك دار"/>
    <w:basedOn w:val="Normal"/>
    <w:qFormat/>
    <w:rsid w:val="004C0355"/>
    <w:pPr>
      <w:numPr>
        <w:numId w:val="15"/>
      </w:numPr>
      <w:spacing w:before="0" w:after="0"/>
    </w:pPr>
    <w:rPr>
      <w:rFonts w:ascii="Times New Roman" w:eastAsia="Times New Roman" w:hAnsi="Times New Roman" w:cs="B Mitra"/>
      <w:sz w:val="24"/>
      <w:szCs w:val="28"/>
    </w:rPr>
  </w:style>
  <w:style w:type="paragraph" w:customStyle="1" w:styleId="ac">
    <w:name w:val="جاي جدول"/>
    <w:basedOn w:val="Normal"/>
    <w:autoRedefine/>
    <w:qFormat/>
    <w:rsid w:val="004C0355"/>
    <w:pPr>
      <w:spacing w:before="0" w:after="0"/>
      <w:jc w:val="center"/>
    </w:pPr>
    <w:rPr>
      <w:rFonts w:ascii="Times New Roman" w:eastAsia="Times New Roman" w:hAnsi="Times New Roman" w:cs="B Mitra"/>
      <w:sz w:val="24"/>
      <w:szCs w:val="28"/>
    </w:rPr>
  </w:style>
  <w:style w:type="paragraph" w:customStyle="1" w:styleId="ad">
    <w:name w:val="جاي شكل ها"/>
    <w:basedOn w:val="Normal"/>
    <w:next w:val="Normal"/>
    <w:autoRedefine/>
    <w:rsid w:val="004C0355"/>
    <w:pPr>
      <w:spacing w:before="0" w:after="0"/>
      <w:jc w:val="center"/>
    </w:pPr>
    <w:rPr>
      <w:rFonts w:ascii="Times New Roman" w:eastAsia="Times New Roman" w:hAnsi="Times New Roman" w:cs="B Mitra"/>
      <w:sz w:val="24"/>
      <w:szCs w:val="28"/>
    </w:rPr>
  </w:style>
  <w:style w:type="paragraph" w:customStyle="1" w:styleId="ae">
    <w:name w:val="جدول"/>
    <w:basedOn w:val="Normal"/>
    <w:autoRedefine/>
    <w:qFormat/>
    <w:rsid w:val="004C0355"/>
    <w:pPr>
      <w:spacing w:before="0" w:after="0"/>
      <w:ind w:left="360"/>
      <w:jc w:val="center"/>
    </w:pPr>
    <w:rPr>
      <w:rFonts w:ascii="Times New Roman" w:eastAsia="Times New Roman" w:hAnsi="Times New Roman" w:cs="B Mitra"/>
      <w:sz w:val="24"/>
      <w:szCs w:val="28"/>
    </w:rPr>
  </w:style>
  <w:style w:type="paragraph" w:customStyle="1" w:styleId="af">
    <w:name w:val="جدول ريز..."/>
    <w:basedOn w:val="Normal"/>
    <w:autoRedefine/>
    <w:qFormat/>
    <w:rsid w:val="004C0355"/>
    <w:pPr>
      <w:spacing w:before="0" w:after="0"/>
      <w:ind w:hanging="357"/>
      <w:jc w:val="left"/>
    </w:pPr>
    <w:rPr>
      <w:rFonts w:ascii="Times New Roman" w:eastAsia="Times New Roman" w:hAnsi="Times New Roman" w:cs="B Mitra"/>
      <w:sz w:val="24"/>
      <w:szCs w:val="24"/>
    </w:rPr>
  </w:style>
  <w:style w:type="paragraph" w:customStyle="1" w:styleId="af0">
    <w:name w:val="جدولنوشت"/>
    <w:basedOn w:val="Normal"/>
    <w:autoRedefine/>
    <w:rsid w:val="004C0355"/>
    <w:pPr>
      <w:spacing w:before="0" w:after="0"/>
      <w:jc w:val="center"/>
    </w:pPr>
    <w:rPr>
      <w:rFonts w:ascii="Times New Roman" w:eastAsia="SimSun" w:hAnsi="Times New Roman" w:cs="Compset"/>
      <w:sz w:val="24"/>
      <w:szCs w:val="28"/>
      <w:lang w:bidi="fa-IR"/>
    </w:rPr>
  </w:style>
  <w:style w:type="paragraph" w:customStyle="1" w:styleId="af1">
    <w:name w:val="چكيده"/>
    <w:basedOn w:val="Normal"/>
    <w:autoRedefine/>
    <w:qFormat/>
    <w:rsid w:val="004C0355"/>
    <w:pPr>
      <w:spacing w:before="0" w:after="240"/>
      <w:jc w:val="left"/>
    </w:pPr>
    <w:rPr>
      <w:rFonts w:ascii="Times New Roman" w:eastAsia="Times New Roman" w:hAnsi="Times New Roman" w:cs="B Mitra"/>
      <w:bCs/>
      <w:sz w:val="24"/>
      <w:szCs w:val="28"/>
    </w:rPr>
  </w:style>
  <w:style w:type="paragraph" w:customStyle="1" w:styleId="a5">
    <w:name w:val="خط فاصله دار"/>
    <w:basedOn w:val="Normal"/>
    <w:autoRedefine/>
    <w:rsid w:val="004C0355"/>
    <w:pPr>
      <w:numPr>
        <w:numId w:val="16"/>
      </w:numPr>
      <w:spacing w:before="0" w:after="0" w:line="480" w:lineRule="atLeast"/>
    </w:pPr>
    <w:rPr>
      <w:rFonts w:ascii="Times New Roman" w:eastAsia="Times New Roman" w:hAnsi="Times New Roman" w:cs="B Mitra"/>
      <w:sz w:val="24"/>
      <w:szCs w:val="28"/>
    </w:rPr>
  </w:style>
  <w:style w:type="paragraph" w:customStyle="1" w:styleId="af2">
    <w:name w:val="خود شكل"/>
    <w:basedOn w:val="Normal"/>
    <w:autoRedefine/>
    <w:rsid w:val="004C0355"/>
    <w:pPr>
      <w:pBdr>
        <w:top w:val="single" w:sz="12" w:space="1" w:color="auto"/>
        <w:left w:val="single" w:sz="12" w:space="4" w:color="auto"/>
        <w:bottom w:val="single" w:sz="12" w:space="1" w:color="auto"/>
        <w:right w:val="single" w:sz="12" w:space="4" w:color="auto"/>
      </w:pBdr>
      <w:spacing w:before="0" w:after="0"/>
      <w:jc w:val="center"/>
    </w:pPr>
    <w:rPr>
      <w:rFonts w:ascii="Times New Roman" w:eastAsia="SimSun" w:hAnsi="Times New Roman" w:cs="B Mitra"/>
      <w:sz w:val="24"/>
      <w:szCs w:val="32"/>
    </w:rPr>
  </w:style>
  <w:style w:type="paragraph" w:customStyle="1" w:styleId="af3">
    <w:name w:val="سر جدول"/>
    <w:basedOn w:val="Normal"/>
    <w:autoRedefine/>
    <w:rsid w:val="004C0355"/>
    <w:pPr>
      <w:spacing w:before="120" w:after="0"/>
      <w:jc w:val="center"/>
    </w:pPr>
    <w:rPr>
      <w:rFonts w:ascii="Times New Roman" w:eastAsia="SimSun" w:hAnsi="Times New Roman" w:cs="B Lotus"/>
      <w:bCs/>
      <w:sz w:val="24"/>
      <w:szCs w:val="24"/>
      <w:lang w:bidi="fa-IR"/>
    </w:rPr>
  </w:style>
  <w:style w:type="paragraph" w:customStyle="1" w:styleId="af4">
    <w:name w:val="خودجدول"/>
    <w:basedOn w:val="af3"/>
    <w:autoRedefine/>
    <w:rsid w:val="004C0355"/>
    <w:pPr>
      <w:bidi w:val="0"/>
      <w:spacing w:before="0"/>
      <w:ind w:firstLine="397"/>
    </w:pPr>
    <w:rPr>
      <w:rFonts w:cs="Compset"/>
      <w:color w:val="000000"/>
    </w:rPr>
  </w:style>
  <w:style w:type="paragraph" w:customStyle="1" w:styleId="af5">
    <w:name w:val="داخل جدول درشت"/>
    <w:autoRedefine/>
    <w:rsid w:val="004C0355"/>
    <w:pPr>
      <w:bidi/>
      <w:spacing w:after="0" w:line="240" w:lineRule="auto"/>
      <w:ind w:left="360" w:hanging="360"/>
      <w:jc w:val="center"/>
    </w:pPr>
    <w:rPr>
      <w:rFonts w:ascii="B Mitra" w:eastAsia="Times New Roman" w:hAnsi="B Mitra" w:cs="B Mitra"/>
      <w:b/>
      <w:bCs/>
      <w:sz w:val="20"/>
      <w:szCs w:val="24"/>
      <w:lang w:bidi="fa-IR"/>
    </w:rPr>
  </w:style>
  <w:style w:type="paragraph" w:customStyle="1" w:styleId="af6">
    <w:name w:val="داخل جدول ريز"/>
    <w:basedOn w:val="Normal"/>
    <w:autoRedefine/>
    <w:rsid w:val="004C0355"/>
    <w:pPr>
      <w:spacing w:before="0" w:after="0"/>
      <w:jc w:val="center"/>
    </w:pPr>
    <w:rPr>
      <w:rFonts w:ascii="Times New Roman" w:eastAsia="Times New Roman" w:hAnsi="Times New Roman" w:cs="B Mitra"/>
      <w:sz w:val="22"/>
      <w:szCs w:val="24"/>
      <w:lang w:bidi="fa-IR"/>
    </w:rPr>
  </w:style>
  <w:style w:type="paragraph" w:customStyle="1" w:styleId="8">
    <w:name w:val="داخل جدول ريز  8 وسط چين"/>
    <w:basedOn w:val="Normal"/>
    <w:autoRedefine/>
    <w:qFormat/>
    <w:rsid w:val="004C0355"/>
    <w:pPr>
      <w:spacing w:before="0" w:after="0"/>
      <w:jc w:val="center"/>
    </w:pPr>
    <w:rPr>
      <w:rFonts w:ascii="Times New Roman" w:eastAsia="Times New Roman" w:hAnsi="Times New Roman" w:cs="B Mitra"/>
      <w:sz w:val="16"/>
      <w:szCs w:val="16"/>
    </w:rPr>
  </w:style>
  <w:style w:type="paragraph" w:customStyle="1" w:styleId="80">
    <w:name w:val="داخل جدول ريز 8 راست چين"/>
    <w:basedOn w:val="Normal"/>
    <w:autoRedefine/>
    <w:qFormat/>
    <w:rsid w:val="004C0355"/>
    <w:pPr>
      <w:spacing w:before="0" w:after="0"/>
      <w:jc w:val="left"/>
    </w:pPr>
    <w:rPr>
      <w:rFonts w:ascii="Times New Roman" w:eastAsia="Times New Roman" w:hAnsi="Times New Roman" w:cs="B Mitra"/>
      <w:sz w:val="16"/>
      <w:szCs w:val="16"/>
    </w:rPr>
  </w:style>
  <w:style w:type="paragraph" w:customStyle="1" w:styleId="af7">
    <w:name w:val="داخل جدول ريز راست چين"/>
    <w:basedOn w:val="Normal"/>
    <w:autoRedefine/>
    <w:qFormat/>
    <w:rsid w:val="004C0355"/>
    <w:pPr>
      <w:spacing w:before="0" w:after="0"/>
      <w:jc w:val="left"/>
    </w:pPr>
    <w:rPr>
      <w:rFonts w:ascii="Times New Roman" w:eastAsia="Times New Roman" w:hAnsi="Times New Roman" w:cs="Nazanin"/>
      <w:szCs w:val="22"/>
      <w:lang w:bidi="fa-IR"/>
    </w:rPr>
  </w:style>
  <w:style w:type="paragraph" w:customStyle="1" w:styleId="af8">
    <w:name w:val="داخل جدول مانند متن"/>
    <w:basedOn w:val="Normal"/>
    <w:autoRedefine/>
    <w:qFormat/>
    <w:rsid w:val="004C0355"/>
    <w:pPr>
      <w:spacing w:before="0" w:after="0"/>
      <w:jc w:val="center"/>
    </w:pPr>
    <w:rPr>
      <w:rFonts w:ascii="Times New Roman" w:eastAsia="Times New Roman" w:hAnsi="Times New Roman" w:cs="B Mitra"/>
      <w:sz w:val="24"/>
      <w:szCs w:val="28"/>
    </w:rPr>
  </w:style>
  <w:style w:type="paragraph" w:customStyle="1" w:styleId="af9">
    <w:name w:val="شكل"/>
    <w:basedOn w:val="af3"/>
    <w:autoRedefine/>
    <w:rsid w:val="004C0355"/>
    <w:pPr>
      <w:spacing w:before="0" w:after="120"/>
    </w:pPr>
  </w:style>
  <w:style w:type="paragraph" w:customStyle="1" w:styleId="afa">
    <w:name w:val="زشحفهخد"/>
    <w:basedOn w:val="af9"/>
    <w:rsid w:val="004C0355"/>
    <w:rPr>
      <w:rFonts w:cs="Compset"/>
    </w:rPr>
  </w:style>
  <w:style w:type="paragraph" w:customStyle="1" w:styleId="afb">
    <w:name w:val="زير آرم"/>
    <w:basedOn w:val="Normal"/>
    <w:autoRedefine/>
    <w:qFormat/>
    <w:rsid w:val="004C0355"/>
    <w:pPr>
      <w:spacing w:before="0" w:after="0"/>
      <w:jc w:val="center"/>
    </w:pPr>
    <w:rPr>
      <w:rFonts w:ascii="Times New Roman" w:eastAsia="Times New Roman" w:hAnsi="Times New Roman" w:cs="B Mitra"/>
      <w:noProof/>
      <w:sz w:val="24"/>
      <w:szCs w:val="28"/>
    </w:rPr>
  </w:style>
  <w:style w:type="paragraph" w:customStyle="1" w:styleId="afc">
    <w:name w:val="زير شكل ها"/>
    <w:basedOn w:val="Normal"/>
    <w:autoRedefine/>
    <w:rsid w:val="004C0355"/>
    <w:pPr>
      <w:spacing w:before="100" w:beforeAutospacing="1" w:after="100" w:afterAutospacing="1"/>
      <w:jc w:val="center"/>
    </w:pPr>
    <w:rPr>
      <w:rFonts w:ascii="Times New Roman" w:eastAsia="Times New Roman" w:hAnsi="Times New Roman" w:cs="B Lotus"/>
      <w:bCs/>
      <w:noProof/>
      <w:sz w:val="22"/>
      <w:szCs w:val="24"/>
      <w:lang w:bidi="fa-IR"/>
    </w:rPr>
  </w:style>
  <w:style w:type="paragraph" w:customStyle="1" w:styleId="a1">
    <w:name w:val="زير نقطه يا زير مرحله"/>
    <w:basedOn w:val="Normal"/>
    <w:autoRedefine/>
    <w:qFormat/>
    <w:rsid w:val="004C0355"/>
    <w:pPr>
      <w:numPr>
        <w:numId w:val="17"/>
      </w:numPr>
      <w:spacing w:before="0" w:after="0"/>
      <w:jc w:val="left"/>
    </w:pPr>
    <w:rPr>
      <w:rFonts w:ascii="Times New Roman" w:eastAsia="Times New Roman" w:hAnsi="Times New Roman" w:cs="B Mitra"/>
      <w:sz w:val="24"/>
      <w:szCs w:val="28"/>
    </w:rPr>
  </w:style>
  <w:style w:type="paragraph" w:customStyle="1" w:styleId="afd">
    <w:name w:val="زير نويس با تيك دار"/>
    <w:basedOn w:val="a4"/>
    <w:rsid w:val="004C0355"/>
    <w:pPr>
      <w:ind w:left="714" w:hanging="357"/>
    </w:pPr>
    <w:rPr>
      <w:vertAlign w:val="subscript"/>
    </w:rPr>
  </w:style>
  <w:style w:type="paragraph" w:customStyle="1" w:styleId="afe">
    <w:name w:val="زير نويس داخل جدول"/>
    <w:basedOn w:val="af"/>
    <w:rsid w:val="004C0355"/>
    <w:rPr>
      <w:vertAlign w:val="subscript"/>
    </w:rPr>
  </w:style>
  <w:style w:type="paragraph" w:customStyle="1" w:styleId="1">
    <w:name w:val="متن اصلي1"/>
    <w:basedOn w:val="Normal"/>
    <w:autoRedefine/>
    <w:rsid w:val="004C0355"/>
    <w:pPr>
      <w:spacing w:before="0" w:after="0"/>
      <w:ind w:firstLine="289"/>
    </w:pPr>
    <w:rPr>
      <w:rFonts w:ascii="Times New Roman" w:eastAsia="Times New Roman" w:hAnsi="Times New Roman" w:cs="B Mitra"/>
      <w:color w:val="000000"/>
      <w:sz w:val="24"/>
      <w:szCs w:val="28"/>
      <w:lang w:bidi="fa-IR"/>
    </w:rPr>
  </w:style>
  <w:style w:type="paragraph" w:customStyle="1" w:styleId="aff">
    <w:name w:val="زير نويس در متن اصلي"/>
    <w:basedOn w:val="1"/>
    <w:rsid w:val="004C0355"/>
    <w:rPr>
      <w:vertAlign w:val="subscript"/>
    </w:rPr>
  </w:style>
  <w:style w:type="character" w:customStyle="1" w:styleId="aff0">
    <w:name w:val="زير نويس‌ها"/>
    <w:basedOn w:val="DefaultParagraphFont"/>
    <w:rsid w:val="004C0355"/>
    <w:rPr>
      <w:vertAlign w:val="subscript"/>
    </w:rPr>
  </w:style>
  <w:style w:type="paragraph" w:customStyle="1" w:styleId="aff1">
    <w:name w:val="سطر اول جدول ها"/>
    <w:basedOn w:val="Normal"/>
    <w:rsid w:val="004C0355"/>
    <w:pPr>
      <w:spacing w:before="0" w:after="0"/>
      <w:jc w:val="center"/>
    </w:pPr>
    <w:rPr>
      <w:rFonts w:ascii="Times New Roman" w:eastAsia="Times New Roman" w:hAnsi="Times New Roman" w:cs="B Mitra"/>
      <w:b/>
      <w:i/>
      <w:sz w:val="24"/>
      <w:szCs w:val="28"/>
      <w:lang w:bidi="fa-IR"/>
    </w:rPr>
  </w:style>
  <w:style w:type="paragraph" w:customStyle="1" w:styleId="aff2">
    <w:name w:val="سمبل‌ها در فارسي"/>
    <w:basedOn w:val="1"/>
    <w:rsid w:val="004C0355"/>
    <w:rPr>
      <w:rFonts w:cs="Times New Roman"/>
    </w:rPr>
  </w:style>
  <w:style w:type="paragraph" w:customStyle="1" w:styleId="aff3">
    <w:name w:val="شماره فصل‌ها"/>
    <w:basedOn w:val="Normal"/>
    <w:autoRedefine/>
    <w:qFormat/>
    <w:rsid w:val="004C0355"/>
    <w:pPr>
      <w:spacing w:before="4080" w:after="0"/>
      <w:jc w:val="center"/>
    </w:pPr>
    <w:rPr>
      <w:rFonts w:ascii="Times New Roman" w:eastAsia="Times New Roman" w:hAnsi="Times New Roman" w:cs="B Mitra"/>
      <w:bCs/>
      <w:sz w:val="24"/>
      <w:szCs w:val="96"/>
    </w:rPr>
  </w:style>
  <w:style w:type="paragraph" w:customStyle="1" w:styleId="aff4">
    <w:name w:val="عنوان روي جلد"/>
    <w:basedOn w:val="Normal"/>
    <w:rsid w:val="004C0355"/>
    <w:pPr>
      <w:spacing w:before="0" w:after="0"/>
      <w:jc w:val="center"/>
    </w:pPr>
    <w:rPr>
      <w:rFonts w:ascii="Times New Roman" w:eastAsia="Times New Roman" w:hAnsi="Times New Roman" w:cs="B Titr"/>
      <w:sz w:val="38"/>
      <w:szCs w:val="38"/>
    </w:rPr>
  </w:style>
  <w:style w:type="paragraph" w:customStyle="1" w:styleId="aff5">
    <w:name w:val="فرمول"/>
    <w:basedOn w:val="BodyTextIndent2"/>
    <w:link w:val="Char"/>
    <w:autoRedefine/>
    <w:rsid w:val="004C0355"/>
    <w:pPr>
      <w:spacing w:before="0" w:after="0" w:line="240" w:lineRule="auto"/>
      <w:ind w:left="0" w:firstLine="397"/>
      <w:jc w:val="right"/>
    </w:pPr>
    <w:rPr>
      <w:rFonts w:ascii="Cambria Math" w:hAnsi="Cambria Math"/>
      <w:i/>
      <w:lang w:bidi="fa-IR"/>
    </w:rPr>
  </w:style>
  <w:style w:type="character" w:customStyle="1" w:styleId="Char">
    <w:name w:val="فرمول Char"/>
    <w:link w:val="aff5"/>
    <w:locked/>
    <w:rsid w:val="004C0355"/>
    <w:rPr>
      <w:rFonts w:ascii="Cambria Math" w:hAnsi="Cambria Math" w:cs="B Nazanin"/>
      <w:i/>
      <w:sz w:val="20"/>
      <w:szCs w:val="26"/>
      <w:lang w:bidi="fa-IR"/>
    </w:rPr>
  </w:style>
  <w:style w:type="paragraph" w:styleId="BodyTextIndent2">
    <w:name w:val="Body Text Indent 2"/>
    <w:basedOn w:val="Normal"/>
    <w:link w:val="BodyTextIndent2Char"/>
    <w:uiPriority w:val="99"/>
    <w:semiHidden/>
    <w:unhideWhenUsed/>
    <w:rsid w:val="004C0355"/>
    <w:pPr>
      <w:spacing w:after="120" w:line="480" w:lineRule="auto"/>
      <w:ind w:left="360"/>
    </w:pPr>
  </w:style>
  <w:style w:type="character" w:customStyle="1" w:styleId="BodyTextIndent2Char">
    <w:name w:val="Body Text Indent 2 Char"/>
    <w:basedOn w:val="DefaultParagraphFont"/>
    <w:link w:val="BodyTextIndent2"/>
    <w:uiPriority w:val="99"/>
    <w:semiHidden/>
    <w:rsid w:val="004C0355"/>
    <w:rPr>
      <w:rFonts w:cs="B Nazanin"/>
      <w:sz w:val="20"/>
      <w:szCs w:val="26"/>
    </w:rPr>
  </w:style>
  <w:style w:type="paragraph" w:customStyle="1" w:styleId="aff6">
    <w:name w:val="فرموووووووول"/>
    <w:basedOn w:val="Normal"/>
    <w:rsid w:val="004C0355"/>
    <w:pPr>
      <w:tabs>
        <w:tab w:val="right" w:pos="9185"/>
      </w:tabs>
      <w:spacing w:before="0" w:after="0"/>
      <w:jc w:val="left"/>
      <w:outlineLvl w:val="0"/>
    </w:pPr>
    <w:rPr>
      <w:rFonts w:ascii="Times New Roman" w:eastAsia="Times New Roman" w:hAnsi="Times New Roman" w:cs="B Compset"/>
      <w:sz w:val="28"/>
      <w:szCs w:val="28"/>
      <w:lang w:bidi="fa-IR"/>
    </w:rPr>
  </w:style>
  <w:style w:type="paragraph" w:customStyle="1" w:styleId="a">
    <w:name w:val="فلش دار"/>
    <w:basedOn w:val="Normal"/>
    <w:rsid w:val="004C0355"/>
    <w:pPr>
      <w:numPr>
        <w:numId w:val="18"/>
      </w:numPr>
      <w:spacing w:before="240" w:after="0" w:line="360" w:lineRule="auto"/>
    </w:pPr>
    <w:rPr>
      <w:rFonts w:ascii="Times New Roman" w:eastAsia="Times New Roman" w:hAnsi="Times New Roman" w:cs="Mitra"/>
      <w:sz w:val="24"/>
      <w:lang w:bidi="fa-IR"/>
    </w:rPr>
  </w:style>
  <w:style w:type="paragraph" w:customStyle="1" w:styleId="aff7">
    <w:name w:val="فلوچارت"/>
    <w:basedOn w:val="Normal"/>
    <w:autoRedefine/>
    <w:rsid w:val="004C0355"/>
    <w:pPr>
      <w:spacing w:before="0" w:after="0"/>
      <w:jc w:val="center"/>
    </w:pPr>
    <w:rPr>
      <w:rFonts w:ascii="Times New Roman" w:eastAsia="SimSun" w:hAnsi="Times New Roman" w:cs="B Mitra"/>
      <w:sz w:val="24"/>
      <w:szCs w:val="28"/>
      <w:lang w:bidi="fa-IR"/>
    </w:rPr>
  </w:style>
  <w:style w:type="paragraph" w:customStyle="1" w:styleId="aff8">
    <w:name w:val="متن انگليسي در بين فارسي"/>
    <w:basedOn w:val="1"/>
    <w:rsid w:val="004C0355"/>
    <w:rPr>
      <w:rFonts w:cs="Times New Roman"/>
    </w:rPr>
  </w:style>
  <w:style w:type="paragraph" w:customStyle="1" w:styleId="aff9">
    <w:name w:val="مرجع"/>
    <w:basedOn w:val="Normal"/>
    <w:autoRedefine/>
    <w:qFormat/>
    <w:rsid w:val="004C0355"/>
    <w:pPr>
      <w:spacing w:before="0" w:after="0"/>
      <w:jc w:val="center"/>
    </w:pPr>
    <w:rPr>
      <w:rFonts w:ascii="Times New Roman" w:eastAsia="Times New Roman" w:hAnsi="Times New Roman" w:cs="B Mitra"/>
      <w:sz w:val="24"/>
      <w:szCs w:val="24"/>
    </w:rPr>
  </w:style>
  <w:style w:type="paragraph" w:customStyle="1" w:styleId="affa">
    <w:name w:val="معيارها"/>
    <w:basedOn w:val="Normal"/>
    <w:autoRedefine/>
    <w:qFormat/>
    <w:rsid w:val="004C0355"/>
    <w:pPr>
      <w:spacing w:before="0" w:after="0"/>
      <w:jc w:val="left"/>
    </w:pPr>
    <w:rPr>
      <w:rFonts w:ascii="Times New Roman" w:eastAsia="Times New Roman" w:hAnsi="Times New Roman" w:cs="B Mitra"/>
      <w:b/>
      <w:i/>
      <w:iCs/>
      <w:sz w:val="24"/>
      <w:szCs w:val="28"/>
      <w:u w:val="single"/>
    </w:rPr>
  </w:style>
  <w:style w:type="paragraph" w:customStyle="1" w:styleId="a2">
    <w:name w:val="نقطه دار"/>
    <w:basedOn w:val="Normal"/>
    <w:rsid w:val="004C0355"/>
    <w:pPr>
      <w:numPr>
        <w:numId w:val="19"/>
      </w:numPr>
      <w:spacing w:before="0" w:after="0" w:line="480" w:lineRule="atLeast"/>
    </w:pPr>
    <w:rPr>
      <w:rFonts w:ascii="Times New Roman" w:eastAsia="Times New Roman" w:hAnsi="Times New Roman" w:cs="B Mitra"/>
      <w:sz w:val="24"/>
      <w:szCs w:val="28"/>
    </w:rPr>
  </w:style>
  <w:style w:type="paragraph" w:customStyle="1" w:styleId="a3">
    <w:name w:val="نقطه دار...."/>
    <w:basedOn w:val="Normal"/>
    <w:autoRedefine/>
    <w:qFormat/>
    <w:rsid w:val="004C0355"/>
    <w:pPr>
      <w:numPr>
        <w:numId w:val="20"/>
      </w:numPr>
      <w:spacing w:before="100" w:beforeAutospacing="1" w:after="100" w:afterAutospacing="1"/>
    </w:pPr>
    <w:rPr>
      <w:rFonts w:ascii="Times New Roman" w:eastAsia="Times New Roman" w:hAnsi="Times New Roman" w:cs="B Mitra"/>
      <w:sz w:val="24"/>
      <w:szCs w:val="28"/>
    </w:rPr>
  </w:style>
  <w:style w:type="paragraph" w:customStyle="1" w:styleId="affb">
    <w:name w:val="نگارنده"/>
    <w:basedOn w:val="Normal"/>
    <w:autoRedefine/>
    <w:qFormat/>
    <w:rsid w:val="004C0355"/>
    <w:pPr>
      <w:spacing w:before="0" w:after="0"/>
      <w:jc w:val="center"/>
    </w:pPr>
    <w:rPr>
      <w:rFonts w:ascii="Times New Roman" w:eastAsia="Times New Roman" w:hAnsi="Times New Roman" w:cs="B Mitra"/>
      <w:bCs/>
      <w:sz w:val="24"/>
      <w:szCs w:val="32"/>
    </w:rPr>
  </w:style>
  <w:style w:type="character" w:customStyle="1" w:styleId="BoldRed">
    <w:name w:val="Bold Red"/>
    <w:basedOn w:val="DefaultParagraphFont"/>
    <w:rsid w:val="004C0355"/>
    <w:rPr>
      <w:b/>
      <w:bCs/>
      <w:color w:val="FF0000"/>
    </w:rPr>
  </w:style>
  <w:style w:type="paragraph" w:customStyle="1" w:styleId="Film">
    <w:name w:val="Film"/>
    <w:basedOn w:val="Normal"/>
    <w:qFormat/>
    <w:rsid w:val="004C0355"/>
    <w:rPr>
      <w:rFonts w:asciiTheme="majorBidi" w:hAnsiTheme="majorBidi"/>
      <w:color w:val="FF0000"/>
      <w:lang w:bidi="fa-IR"/>
    </w:rPr>
  </w:style>
  <w:style w:type="paragraph" w:customStyle="1" w:styleId="AAF-Normal">
    <w:name w:val="AAF-Normal"/>
    <w:basedOn w:val="AAE-Normal"/>
    <w:autoRedefine/>
    <w:qFormat/>
    <w:rsid w:val="004C0355"/>
    <w:pPr>
      <w:jc w:val="left"/>
    </w:pPr>
    <w:rPr>
      <w:szCs w:val="20"/>
      <w:lang w:bidi="fa-IR"/>
    </w:rPr>
  </w:style>
  <w:style w:type="paragraph" w:customStyle="1" w:styleId="AAS-Normal">
    <w:name w:val="AAS-Normal"/>
    <w:basedOn w:val="AAE-Normal"/>
    <w:autoRedefine/>
    <w:qFormat/>
    <w:rsid w:val="004C0355"/>
  </w:style>
  <w:style w:type="paragraph" w:customStyle="1" w:styleId="AAAR-Normal">
    <w:name w:val="AAAR-Normal"/>
    <w:basedOn w:val="AAA-MatnAsli"/>
    <w:autoRedefine/>
    <w:qFormat/>
    <w:rsid w:val="004C0355"/>
    <w:rPr>
      <w:rFonts w:cstheme="majorBidi"/>
      <w:sz w:val="22"/>
    </w:rPr>
  </w:style>
  <w:style w:type="paragraph" w:customStyle="1" w:styleId="AARU-Normal">
    <w:name w:val="AARU-Normal"/>
    <w:basedOn w:val="AAE-Normal"/>
    <w:qFormat/>
    <w:rsid w:val="004C0355"/>
  </w:style>
  <w:style w:type="paragraph" w:customStyle="1" w:styleId="AAFA-Answer">
    <w:name w:val="AAFA-Answer"/>
    <w:basedOn w:val="AAA-MatnAsli"/>
    <w:qFormat/>
    <w:rsid w:val="004C0355"/>
    <w:pPr>
      <w:bidi w:val="0"/>
    </w:pPr>
  </w:style>
  <w:style w:type="paragraph" w:customStyle="1" w:styleId="AAFA-Question">
    <w:name w:val="AAFA-Question"/>
    <w:basedOn w:val="AAFA-Answer"/>
    <w:qFormat/>
    <w:rsid w:val="004C0355"/>
  </w:style>
  <w:style w:type="paragraph" w:customStyle="1" w:styleId="AAE-Answer">
    <w:name w:val="AAE-Answer"/>
    <w:basedOn w:val="AAFA-Question"/>
    <w:qFormat/>
    <w:rsid w:val="004C0355"/>
  </w:style>
  <w:style w:type="paragraph" w:customStyle="1" w:styleId="AAE-Question">
    <w:name w:val="AAE-Question"/>
    <w:basedOn w:val="AAE-Answer"/>
    <w:qFormat/>
    <w:rsid w:val="004C0355"/>
  </w:style>
  <w:style w:type="paragraph" w:customStyle="1" w:styleId="AAG-Question">
    <w:name w:val="AAG-Question"/>
    <w:basedOn w:val="AAE-Question"/>
    <w:qFormat/>
    <w:rsid w:val="004C0355"/>
  </w:style>
  <w:style w:type="paragraph" w:customStyle="1" w:styleId="AAG-Answer">
    <w:name w:val="AAG-Answer"/>
    <w:basedOn w:val="AAE-Question"/>
    <w:qFormat/>
    <w:rsid w:val="004C0355"/>
  </w:style>
  <w:style w:type="paragraph" w:customStyle="1" w:styleId="AAS-Question">
    <w:name w:val="AAS-Question"/>
    <w:basedOn w:val="AAE-Question"/>
    <w:qFormat/>
    <w:rsid w:val="004C0355"/>
  </w:style>
  <w:style w:type="paragraph" w:customStyle="1" w:styleId="AAS-Answer">
    <w:name w:val="AAS-Answer"/>
    <w:basedOn w:val="AAE-Question"/>
    <w:qFormat/>
    <w:rsid w:val="004C0355"/>
  </w:style>
  <w:style w:type="paragraph" w:customStyle="1" w:styleId="AAF-Question">
    <w:name w:val="AAF-Question"/>
    <w:basedOn w:val="AAE-Question"/>
    <w:qFormat/>
    <w:rsid w:val="004C0355"/>
  </w:style>
  <w:style w:type="paragraph" w:customStyle="1" w:styleId="AAF-Answer">
    <w:name w:val="AAF-Answer"/>
    <w:basedOn w:val="AAE-Question"/>
    <w:qFormat/>
    <w:rsid w:val="004C0355"/>
  </w:style>
  <w:style w:type="paragraph" w:customStyle="1" w:styleId="AARU-Question">
    <w:name w:val="AARU-Question"/>
    <w:basedOn w:val="AAE-Question"/>
    <w:qFormat/>
    <w:rsid w:val="004C0355"/>
  </w:style>
  <w:style w:type="paragraph" w:customStyle="1" w:styleId="AARU-Answer">
    <w:name w:val="AARU-Answer"/>
    <w:basedOn w:val="AAE-Question"/>
    <w:qFormat/>
    <w:rsid w:val="004C0355"/>
  </w:style>
  <w:style w:type="paragraph" w:customStyle="1" w:styleId="AAAR-Question">
    <w:name w:val="AAAR-Question"/>
    <w:basedOn w:val="AAAR-Normal"/>
    <w:qFormat/>
    <w:rsid w:val="004C0355"/>
    <w:pPr>
      <w:bidi w:val="0"/>
    </w:pPr>
  </w:style>
  <w:style w:type="paragraph" w:customStyle="1" w:styleId="AAAR-Answer">
    <w:name w:val="AAAR-Answer"/>
    <w:basedOn w:val="AAAR-Normal"/>
    <w:qFormat/>
    <w:rsid w:val="004C0355"/>
    <w:pPr>
      <w:bidi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microsoft.com/office/2018/08/relationships/commentsExtensible" Target="commentsExtensible.xml"/><Relationship Id="rId13" Type="http://schemas.openxmlformats.org/officeDocument/2006/relationships/fontTable" Target="fontTable.xml"/><Relationship Id="rId3" Type="http://schemas.openxmlformats.org/officeDocument/2006/relationships/settings" Target="settings.xml"/><Relationship Id="rId7" Type="http://schemas.microsoft.com/office/2016/09/relationships/commentsIds" Target="commentsIds.xml"/><Relationship Id="rId12" Type="http://schemas.openxmlformats.org/officeDocument/2006/relationships/image" Target="media/image4.png"/><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image" Target="media/image3.png"/><Relationship Id="rId5" Type="http://schemas.openxmlformats.org/officeDocument/2006/relationships/comments" Target="comment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 Id="rId14" Type="http://schemas.microsoft.com/office/2011/relationships/people" Target="peop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ON_AIR\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Template.dotx</Template>
  <TotalTime>244</TotalTime>
  <Pages>1</Pages>
  <Words>2659</Words>
  <Characters>15162</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vebko</dc:creator>
  <cp:keywords/>
  <dc:description/>
  <cp:lastModifiedBy>javad ghyasvand</cp:lastModifiedBy>
  <cp:revision>109</cp:revision>
  <cp:lastPrinted>2020-08-21T07:09:00Z</cp:lastPrinted>
  <dcterms:created xsi:type="dcterms:W3CDTF">2020-03-09T16:38:00Z</dcterms:created>
  <dcterms:modified xsi:type="dcterms:W3CDTF">2025-07-14T22:06:00Z</dcterms:modified>
</cp:coreProperties>
</file>