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EC148" w14:textId="68432AE1" w:rsidR="00584F12" w:rsidRDefault="00584F12" w:rsidP="009E59AE">
      <w:pPr>
        <w:pStyle w:val="Heading2"/>
        <w:rPr>
          <w:rtl/>
        </w:rPr>
      </w:pPr>
      <w:commentRangeStart w:id="0"/>
      <w:r w:rsidRPr="006E7CB0">
        <w:rPr>
          <w:rFonts w:hint="cs"/>
          <w:rtl/>
        </w:rPr>
        <w:t>زبانه "</w:t>
      </w:r>
      <w:r w:rsidR="006E1FED">
        <w:t>Calculated</w:t>
      </w:r>
      <w:r w:rsidRPr="006E7CB0">
        <w:t xml:space="preserve"> Assessment</w:t>
      </w:r>
      <w:r w:rsidRPr="006E7CB0">
        <w:rPr>
          <w:rFonts w:hint="cs"/>
          <w:rtl/>
        </w:rPr>
        <w:t>"</w:t>
      </w:r>
      <w:commentRangeEnd w:id="0"/>
      <w:r w:rsidR="00327C7C">
        <w:rPr>
          <w:rStyle w:val="CommentReference"/>
          <w:rFonts w:asciiTheme="minorHAnsi" w:eastAsiaTheme="minorHAnsi" w:hAnsiTheme="minorHAnsi"/>
          <w:b w:val="0"/>
          <w:bCs w:val="0"/>
          <w:rtl/>
        </w:rPr>
        <w:commentReference w:id="0"/>
      </w:r>
    </w:p>
    <w:p w14:paraId="7E717ADC" w14:textId="519F7F1C" w:rsidR="00266F11" w:rsidRPr="00266F11" w:rsidRDefault="00266F11" w:rsidP="00266F11">
      <w:pPr>
        <w:pStyle w:val="AAAR-Normal"/>
        <w:jc w:val="left"/>
        <w:rPr>
          <w:rtl/>
        </w:rPr>
      </w:pPr>
      <w:r>
        <w:rPr>
          <w:rtl/>
        </w:rPr>
        <w:t>قر</w:t>
      </w:r>
      <w:r>
        <w:rPr>
          <w:rFonts w:hint="cs"/>
          <w:rtl/>
        </w:rPr>
        <w:t>ی</w:t>
      </w:r>
      <w:r>
        <w:rPr>
          <w:rFonts w:hint="eastAsia"/>
          <w:rtl/>
        </w:rPr>
        <w:t>با</w:t>
      </w:r>
      <w:r>
        <w:rPr>
          <w:rtl/>
        </w:rPr>
        <w:t>...</w:t>
      </w:r>
    </w:p>
    <w:p w14:paraId="4819DF6A" w14:textId="1ED7D79D" w:rsidR="00D373B1" w:rsidRPr="009E59AE" w:rsidRDefault="00E80FF0" w:rsidP="009E59AE">
      <w:pPr>
        <w:pStyle w:val="AAE-Normal"/>
        <w:rPr>
          <w:rtl/>
        </w:rPr>
      </w:pPr>
      <w:r w:rsidRPr="00E80FF0">
        <w:t>“Calculated Assessment” Tab</w:t>
      </w:r>
    </w:p>
    <w:p w14:paraId="328BF0FC" w14:textId="55E08176" w:rsidR="009E59AE" w:rsidRDefault="009E59AE" w:rsidP="006E70CC">
      <w:pPr>
        <w:pStyle w:val="AAG-Normal"/>
        <w:rPr>
          <w:lang w:bidi="fa-IR"/>
        </w:rPr>
      </w:pPr>
      <w:r>
        <w:t xml:space="preserve">Die </w:t>
      </w:r>
      <w:r>
        <w:rPr>
          <w:lang w:val="de-DE"/>
        </w:rPr>
        <w:t xml:space="preserve">Registerkarte </w:t>
      </w:r>
      <w:r>
        <w:rPr>
          <w:lang w:bidi="fa-IR"/>
        </w:rPr>
        <w:t>“</w:t>
      </w:r>
      <w:r w:rsidRPr="00E80FF0">
        <w:t>Calculated Assessment</w:t>
      </w:r>
      <w:r>
        <w:rPr>
          <w:lang w:bidi="fa-IR"/>
        </w:rPr>
        <w:t>”</w:t>
      </w:r>
    </w:p>
    <w:p w14:paraId="7AB826BB" w14:textId="1DA68C6A" w:rsidR="00B85934" w:rsidRDefault="00B85934" w:rsidP="00C65C39">
      <w:pPr>
        <w:pStyle w:val="AAS-Normal"/>
      </w:pPr>
      <w:r>
        <w:t>.</w:t>
      </w:r>
      <w:r w:rsidRPr="003D3D5B">
        <w:t xml:space="preserve"> Pestaña "Evaluación calculada":</w:t>
      </w:r>
    </w:p>
    <w:p w14:paraId="1CA77A1C" w14:textId="60044FD9" w:rsidR="006E70CC" w:rsidRPr="00383897" w:rsidRDefault="006E70CC" w:rsidP="00766BA8">
      <w:pPr>
        <w:pStyle w:val="AAF-Normal"/>
      </w:pPr>
      <w:r>
        <w:t>Bientôt disponible</w:t>
      </w:r>
    </w:p>
    <w:p w14:paraId="6C8B6F7A" w14:textId="393A0921" w:rsidR="005A42D2" w:rsidRDefault="006E1FED" w:rsidP="005A42D2">
      <w:pPr>
        <w:pStyle w:val="AAA-MatnAsli"/>
        <w:rPr>
          <w:rtl/>
        </w:rPr>
      </w:pPr>
      <w:r w:rsidRPr="008906E4">
        <w:rPr>
          <w:rFonts w:hint="cs"/>
          <w:rtl/>
        </w:rPr>
        <w:t>در زبانه "</w:t>
      </w:r>
      <w:r w:rsidRPr="008906E4">
        <w:t>Calculated Assessment</w:t>
      </w:r>
      <w:r w:rsidRPr="008906E4">
        <w:rPr>
          <w:rFonts w:hint="cs"/>
          <w:rtl/>
        </w:rPr>
        <w:t xml:space="preserve">"ِ </w:t>
      </w:r>
      <w:r w:rsidR="0012258F" w:rsidRPr="008906E4">
        <w:rPr>
          <w:rFonts w:hint="cs"/>
          <w:rtl/>
        </w:rPr>
        <w:t xml:space="preserve">پنجره </w:t>
      </w:r>
      <w:r w:rsidR="00584F12" w:rsidRPr="008906E4">
        <w:rPr>
          <w:rFonts w:hint="cs"/>
          <w:rtl/>
        </w:rPr>
        <w:t>"</w:t>
      </w:r>
      <w:r w:rsidR="00584F12" w:rsidRPr="008906E4">
        <w:t>Measurement View</w:t>
      </w:r>
      <w:r w:rsidR="00584F12" w:rsidRPr="008906E4">
        <w:rPr>
          <w:rFonts w:hint="cs"/>
          <w:rtl/>
        </w:rPr>
        <w:t xml:space="preserve">" </w:t>
      </w:r>
      <w:r w:rsidRPr="008906E4">
        <w:rPr>
          <w:rFonts w:hint="cs"/>
          <w:rtl/>
        </w:rPr>
        <w:t xml:space="preserve">می‌توان بین ارزیابی‌های </w:t>
      </w:r>
      <w:r w:rsidR="00542712" w:rsidRPr="008906E4">
        <w:rPr>
          <w:rFonts w:hint="cs"/>
          <w:rtl/>
        </w:rPr>
        <w:t>انجام شده، عملیات ریاضی انجام داده</w:t>
      </w:r>
      <w:r w:rsidRPr="008906E4">
        <w:rPr>
          <w:rFonts w:hint="cs"/>
          <w:rtl/>
        </w:rPr>
        <w:t xml:space="preserve"> </w:t>
      </w:r>
      <w:r w:rsidR="00542712" w:rsidRPr="008906E4">
        <w:rPr>
          <w:rFonts w:hint="cs"/>
          <w:rtl/>
        </w:rPr>
        <w:t xml:space="preserve">و </w:t>
      </w:r>
      <w:r w:rsidRPr="008906E4">
        <w:rPr>
          <w:rFonts w:hint="cs"/>
          <w:rtl/>
        </w:rPr>
        <w:t xml:space="preserve">یک </w:t>
      </w:r>
      <w:r w:rsidR="00D7400C" w:rsidRPr="008906E4">
        <w:rPr>
          <w:rFonts w:hint="cs"/>
          <w:rtl/>
        </w:rPr>
        <w:t>ارزیابی</w:t>
      </w:r>
      <w:r w:rsidR="00542712" w:rsidRPr="008906E4">
        <w:rPr>
          <w:rFonts w:hint="cs"/>
          <w:rtl/>
        </w:rPr>
        <w:t xml:space="preserve"> جدید ایجاد کرد</w:t>
      </w:r>
      <w:r w:rsidR="00D7400C" w:rsidRPr="008906E4">
        <w:rPr>
          <w:rFonts w:hint="cs"/>
          <w:rtl/>
        </w:rPr>
        <w:t xml:space="preserve"> و </w:t>
      </w:r>
      <w:r w:rsidR="00542712" w:rsidRPr="008906E4">
        <w:rPr>
          <w:rFonts w:hint="cs"/>
          <w:rtl/>
        </w:rPr>
        <w:t>تست را</w:t>
      </w:r>
      <w:r w:rsidR="00D7400C" w:rsidRPr="008906E4">
        <w:rPr>
          <w:rFonts w:hint="cs"/>
          <w:rtl/>
        </w:rPr>
        <w:t xml:space="preserve"> مورد بررسی قرار داد، </w:t>
      </w:r>
      <w:r w:rsidR="00542712" w:rsidRPr="008906E4">
        <w:rPr>
          <w:rFonts w:hint="cs"/>
          <w:rtl/>
        </w:rPr>
        <w:t>یعنی</w:t>
      </w:r>
      <w:r w:rsidR="00D7400C" w:rsidRPr="008906E4">
        <w:rPr>
          <w:rFonts w:hint="cs"/>
          <w:rtl/>
        </w:rPr>
        <w:t xml:space="preserve"> در این زبانه می‌توان با عمل ریاضی </w:t>
      </w:r>
      <w:r w:rsidR="00542712" w:rsidRPr="008906E4">
        <w:rPr>
          <w:rFonts w:hint="cs"/>
          <w:rtl/>
        </w:rPr>
        <w:t>مشخصی</w:t>
      </w:r>
      <w:r w:rsidR="00D7400C" w:rsidRPr="008906E4">
        <w:rPr>
          <w:rFonts w:hint="cs"/>
          <w:rtl/>
        </w:rPr>
        <w:t xml:space="preserve"> که بین </w:t>
      </w:r>
      <w:r w:rsidR="00530D0D" w:rsidRPr="008906E4">
        <w:rPr>
          <w:rFonts w:hint="cs"/>
          <w:rtl/>
        </w:rPr>
        <w:t xml:space="preserve">مقادیر </w:t>
      </w:r>
      <w:r w:rsidR="00530D0D" w:rsidRPr="008906E4">
        <w:t>"Actual"</w:t>
      </w:r>
      <w:r w:rsidR="00530D0D" w:rsidRPr="008906E4">
        <w:rPr>
          <w:rFonts w:hint="cs"/>
          <w:rtl/>
        </w:rPr>
        <w:t xml:space="preserve"> </w:t>
      </w:r>
      <w:r w:rsidR="00D7400C" w:rsidRPr="008906E4">
        <w:rPr>
          <w:rFonts w:hint="cs"/>
          <w:rtl/>
        </w:rPr>
        <w:t xml:space="preserve">ارزیابی‌ها انجام </w:t>
      </w:r>
      <w:r w:rsidR="00B574E3" w:rsidRPr="008906E4">
        <w:rPr>
          <w:rFonts w:hint="cs"/>
          <w:rtl/>
        </w:rPr>
        <w:t>می‌شو</w:t>
      </w:r>
      <w:r w:rsidR="00D7400C" w:rsidRPr="008906E4">
        <w:rPr>
          <w:rFonts w:hint="cs"/>
          <w:rtl/>
        </w:rPr>
        <w:t xml:space="preserve">د، یک پارامتر </w:t>
      </w:r>
      <w:r w:rsidR="006E16DE" w:rsidRPr="008906E4">
        <w:rPr>
          <w:rFonts w:hint="cs"/>
          <w:rtl/>
        </w:rPr>
        <w:t>ایجاد</w:t>
      </w:r>
      <w:r w:rsidR="00542712" w:rsidRPr="008906E4">
        <w:rPr>
          <w:rFonts w:hint="cs"/>
          <w:rtl/>
        </w:rPr>
        <w:t xml:space="preserve"> کرد </w:t>
      </w:r>
      <w:r w:rsidR="00D7400C" w:rsidRPr="008906E4">
        <w:rPr>
          <w:rFonts w:hint="cs"/>
          <w:rtl/>
        </w:rPr>
        <w:t>و با مقادیر "</w:t>
      </w:r>
      <w:r w:rsidR="00D7400C" w:rsidRPr="008906E4">
        <w:t>Act</w:t>
      </w:r>
      <w:r w:rsidR="00D7400C" w:rsidRPr="008906E4">
        <w:rPr>
          <w:rFonts w:hint="cs"/>
          <w:rtl/>
        </w:rPr>
        <w:t>" که از زبانه‌های "</w:t>
      </w:r>
      <w:r w:rsidR="00D7400C" w:rsidRPr="008906E4">
        <w:t>Ramp Assessment</w:t>
      </w:r>
      <w:r w:rsidR="00D7400C" w:rsidRPr="008906E4">
        <w:rPr>
          <w:rFonts w:hint="cs"/>
          <w:rtl/>
        </w:rPr>
        <w:t>" و "</w:t>
      </w:r>
      <w:r w:rsidR="00D7400C" w:rsidRPr="008906E4">
        <w:t>Value Assessment</w:t>
      </w:r>
      <w:r w:rsidR="00D7400C" w:rsidRPr="008906E4">
        <w:rPr>
          <w:rFonts w:hint="cs"/>
          <w:rtl/>
        </w:rPr>
        <w:t>"</w:t>
      </w:r>
      <w:r w:rsidR="00D7400C" w:rsidRPr="008906E4">
        <w:t xml:space="preserve"> </w:t>
      </w:r>
      <w:r w:rsidR="00D7400C" w:rsidRPr="008906E4">
        <w:rPr>
          <w:rFonts w:hint="cs"/>
          <w:rtl/>
        </w:rPr>
        <w:t xml:space="preserve"> برداشت</w:t>
      </w:r>
      <w:r w:rsidR="00542712" w:rsidRPr="008906E4">
        <w:rPr>
          <w:rFonts w:hint="cs"/>
          <w:rtl/>
        </w:rPr>
        <w:t>ه</w:t>
      </w:r>
      <w:r w:rsidR="00D7400C" w:rsidRPr="008906E4">
        <w:rPr>
          <w:rFonts w:hint="cs"/>
          <w:rtl/>
        </w:rPr>
        <w:t xml:space="preserve"> </w:t>
      </w:r>
      <w:r w:rsidR="00542712" w:rsidRPr="008906E4">
        <w:rPr>
          <w:rFonts w:hint="cs"/>
          <w:rtl/>
        </w:rPr>
        <w:t>می‌شود</w:t>
      </w:r>
      <w:r w:rsidR="00B574E3" w:rsidRPr="008906E4">
        <w:rPr>
          <w:rFonts w:hint="cs"/>
          <w:rtl/>
        </w:rPr>
        <w:t xml:space="preserve">، آن پارامتر را ارزیابی </w:t>
      </w:r>
      <w:r w:rsidR="00542712" w:rsidRPr="008906E4">
        <w:rPr>
          <w:rFonts w:hint="cs"/>
          <w:rtl/>
        </w:rPr>
        <w:t>کرد</w:t>
      </w:r>
      <w:r w:rsidR="00B574E3" w:rsidRPr="008906E4">
        <w:rPr>
          <w:rFonts w:hint="cs"/>
          <w:rtl/>
        </w:rPr>
        <w:t>.</w:t>
      </w:r>
      <w:r w:rsidR="005A42D2">
        <w:rPr>
          <w:rFonts w:hint="cs"/>
          <w:rtl/>
        </w:rPr>
        <w:t xml:space="preserve"> پس از مشخص کردن نام برای ارزیابی، عملیات ریاضی مد نظر در ستون "</w:t>
      </w:r>
      <w:r w:rsidR="005A42D2">
        <w:t>Calc</w:t>
      </w:r>
      <w:r w:rsidR="005A42D2">
        <w:rPr>
          <w:rFonts w:hint="cs"/>
          <w:rtl/>
        </w:rPr>
        <w:t>" انتخاب می‌شود، در ستون‌های "</w:t>
      </w:r>
      <w:r w:rsidR="005A42D2">
        <w:t>X</w:t>
      </w:r>
      <w:r w:rsidR="005A42D2">
        <w:rPr>
          <w:rFonts w:hint="cs"/>
          <w:rtl/>
        </w:rPr>
        <w:t>" و "</w:t>
      </w:r>
      <w:r w:rsidR="005A42D2">
        <w:t>Y</w:t>
      </w:r>
      <w:r w:rsidR="005A42D2">
        <w:rPr>
          <w:rFonts w:hint="cs"/>
          <w:rtl/>
        </w:rPr>
        <w:t>"، یکی از ارزیابی‌های انجام شده در</w:t>
      </w:r>
      <w:r w:rsidR="005A42D2" w:rsidRPr="006E7CB0">
        <w:rPr>
          <w:rFonts w:hint="cs"/>
          <w:rtl/>
        </w:rPr>
        <w:t>"</w:t>
      </w:r>
      <w:r w:rsidR="005A42D2">
        <w:t>Ramp</w:t>
      </w:r>
      <w:r w:rsidR="005A42D2" w:rsidRPr="006E7CB0">
        <w:t xml:space="preserve"> Assessment</w:t>
      </w:r>
      <w:r w:rsidR="005A42D2" w:rsidRPr="006E7CB0">
        <w:rPr>
          <w:rFonts w:hint="cs"/>
          <w:rtl/>
        </w:rPr>
        <w:t>"</w:t>
      </w:r>
      <w:r w:rsidR="005A42D2">
        <w:rPr>
          <w:rFonts w:hint="cs"/>
          <w:rtl/>
        </w:rPr>
        <w:t xml:space="preserve"> و </w:t>
      </w:r>
      <w:r w:rsidR="005A42D2" w:rsidRPr="006E7CB0">
        <w:rPr>
          <w:rFonts w:hint="cs"/>
          <w:rtl/>
        </w:rPr>
        <w:t>"</w:t>
      </w:r>
      <w:r w:rsidR="005A42D2">
        <w:t>Value</w:t>
      </w:r>
      <w:r w:rsidR="005A42D2" w:rsidRPr="006E7CB0">
        <w:t xml:space="preserve"> Assessment</w:t>
      </w:r>
      <w:r w:rsidR="005A42D2" w:rsidRPr="006E7CB0">
        <w:rPr>
          <w:rFonts w:hint="cs"/>
          <w:rtl/>
        </w:rPr>
        <w:t>"</w:t>
      </w:r>
      <w:r w:rsidR="005A42D2">
        <w:t xml:space="preserve"> </w:t>
      </w:r>
      <w:r w:rsidR="005A42D2">
        <w:rPr>
          <w:rFonts w:hint="cs"/>
          <w:rtl/>
        </w:rPr>
        <w:t xml:space="preserve"> انتخاب می‌شود. توجه کنید، مقادیری که در ستون‌های "</w:t>
      </w:r>
      <w:r w:rsidR="005A42D2">
        <w:t>X</w:t>
      </w:r>
      <w:r w:rsidR="005A42D2">
        <w:rPr>
          <w:rFonts w:hint="cs"/>
          <w:rtl/>
        </w:rPr>
        <w:t>" و "</w:t>
      </w:r>
      <w:r w:rsidR="005A42D2">
        <w:t>Y</w:t>
      </w:r>
      <w:r w:rsidR="005A42D2">
        <w:rPr>
          <w:rFonts w:hint="cs"/>
          <w:rtl/>
        </w:rPr>
        <w:t xml:space="preserve">" قرار می‌گیرند، در واقع مقدار </w:t>
      </w:r>
      <w:r w:rsidR="005A42D2" w:rsidRPr="007D4BC0">
        <w:rPr>
          <w:rtl/>
        </w:rPr>
        <w:t>"</w:t>
      </w:r>
      <w:r w:rsidR="005A42D2" w:rsidRPr="007D4BC0">
        <w:t>Act</w:t>
      </w:r>
      <w:r w:rsidR="005A42D2" w:rsidRPr="007D4BC0">
        <w:rPr>
          <w:rtl/>
        </w:rPr>
        <w:t>"</w:t>
      </w:r>
      <w:r w:rsidR="005A42D2">
        <w:rPr>
          <w:rFonts w:hint="cs"/>
          <w:rtl/>
        </w:rPr>
        <w:t xml:space="preserve"> ارزیابی‌های وارد شده در این ستون‌هاست. به منظور تفکیک راحت‌تر نام ارزیابی‌ها، از دو حرف </w:t>
      </w:r>
      <w:r w:rsidR="005A42D2" w:rsidRPr="00DC2ED5">
        <w:rPr>
          <w:rFonts w:hint="cs"/>
          <w:rtl/>
        </w:rPr>
        <w:t>"</w:t>
      </w:r>
      <w:r w:rsidR="005A42D2">
        <w:t>V</w:t>
      </w:r>
      <w:r w:rsidR="005A42D2" w:rsidRPr="00DC2ED5">
        <w:rPr>
          <w:rFonts w:hint="cs"/>
          <w:rtl/>
        </w:rPr>
        <w:t>" و "</w:t>
      </w:r>
      <w:r w:rsidR="005A42D2">
        <w:t>R</w:t>
      </w:r>
      <w:r w:rsidR="005A42D2" w:rsidRPr="00DC2ED5">
        <w:rPr>
          <w:rFonts w:hint="cs"/>
          <w:rtl/>
        </w:rPr>
        <w:t xml:space="preserve">" که معرف </w:t>
      </w:r>
      <w:r w:rsidR="005A42D2" w:rsidRPr="00DC2ED5">
        <w:t>Value Assessment</w:t>
      </w:r>
      <w:r w:rsidR="005A42D2" w:rsidRPr="00DC2ED5">
        <w:rPr>
          <w:rFonts w:hint="cs"/>
          <w:rtl/>
        </w:rPr>
        <w:t xml:space="preserve"> و</w:t>
      </w:r>
      <w:r w:rsidR="005A42D2" w:rsidRPr="00DC2ED5">
        <w:t>Ramp Assessment</w:t>
      </w:r>
      <w:r w:rsidR="005A42D2" w:rsidRPr="00DC2ED5">
        <w:rPr>
          <w:rFonts w:hint="cs"/>
          <w:rtl/>
        </w:rPr>
        <w:t xml:space="preserve"> است، استفاده شده است.</w:t>
      </w:r>
    </w:p>
    <w:p w14:paraId="027D121B" w14:textId="52D51D58" w:rsidR="00266F11" w:rsidRDefault="00266F11" w:rsidP="00266F11">
      <w:pPr>
        <w:pStyle w:val="AAAR-Normal"/>
        <w:jc w:val="left"/>
        <w:rPr>
          <w:rtl/>
        </w:rPr>
      </w:pPr>
      <w:r>
        <w:rPr>
          <w:rtl/>
        </w:rPr>
        <w:t>قر</w:t>
      </w:r>
      <w:r>
        <w:rPr>
          <w:rFonts w:hint="cs"/>
          <w:rtl/>
        </w:rPr>
        <w:t>ی</w:t>
      </w:r>
      <w:r>
        <w:rPr>
          <w:rFonts w:hint="eastAsia"/>
          <w:rtl/>
        </w:rPr>
        <w:t>با</w:t>
      </w:r>
      <w:r>
        <w:rPr>
          <w:rtl/>
        </w:rPr>
        <w:t>...</w:t>
      </w:r>
    </w:p>
    <w:p w14:paraId="6F0D7CBA" w14:textId="7376D059" w:rsidR="005A42D2" w:rsidRDefault="00E80FF0" w:rsidP="005A42D2">
      <w:pPr>
        <w:pStyle w:val="AAE-Normal"/>
        <w:rPr>
          <w:rtl/>
        </w:rPr>
      </w:pPr>
      <w:r w:rsidRPr="00E80FF0">
        <w:t xml:space="preserve">In the “Calculated Assessment” tab of the “Measurement View” window, the mathematical operation can be performed between the assessments </w:t>
      </w:r>
      <w:r w:rsidR="00711602">
        <w:t>to</w:t>
      </w:r>
      <w:r w:rsidR="00711602" w:rsidRPr="00E80FF0">
        <w:t xml:space="preserve"> </w:t>
      </w:r>
      <w:r w:rsidRPr="00E80FF0">
        <w:t>create a new assessment and evaluate the test. It means that in this tab, a new parameter can be created in the specified mathematical operation that is performed for the “Actual” values of the assessments, and the parameter can be evaluated by the “Act” values that are selected from the “Ramp Assessment” and “Value Assessment” tabs.</w:t>
      </w:r>
      <w:r w:rsidR="005A42D2" w:rsidRPr="005A42D2">
        <w:t xml:space="preserve"> </w:t>
      </w:r>
      <w:r w:rsidR="005A42D2" w:rsidRPr="00E80FF0">
        <w:t>After specifying the name for the assessment, the intended mathematical operation in the “Calc” column will be selected. In the “X” and “Y” columns, one of the performed assessments will be selected in the “Ramp Assessment” and “Value Assessment”. Note that, the values that are positioned in the “X” and “Y” columns are in fact, the “Act” value of the performed assessments entered in these columns. For simpler separation of the evaluation names, the two letters of “V” and “R” that represent the “Value Assessment” and “Ramp assessment” are used.</w:t>
      </w:r>
    </w:p>
    <w:p w14:paraId="7E7126D7" w14:textId="2E000671" w:rsidR="005A42D2" w:rsidRDefault="009E59AE" w:rsidP="006E70CC">
      <w:pPr>
        <w:pStyle w:val="AAG-Normal"/>
        <w:rPr>
          <w:lang w:val="de-DE"/>
        </w:rPr>
      </w:pPr>
      <w:r w:rsidRPr="008F7FAB">
        <w:rPr>
          <w:lang w:val="de-DE"/>
        </w:rPr>
        <w:t xml:space="preserve">Auf der Registerkarte </w:t>
      </w:r>
      <w:r>
        <w:rPr>
          <w:lang w:val="de-DE"/>
        </w:rPr>
        <w:t>„</w:t>
      </w:r>
      <w:r w:rsidRPr="008F7FAB">
        <w:rPr>
          <w:lang w:val="de-DE"/>
        </w:rPr>
        <w:t>Calculated Assessment</w:t>
      </w:r>
      <w:r>
        <w:rPr>
          <w:lang w:val="de-DE"/>
        </w:rPr>
        <w:t>“</w:t>
      </w:r>
      <w:r w:rsidRPr="008F7FAB">
        <w:rPr>
          <w:lang w:val="de-DE"/>
        </w:rPr>
        <w:t xml:space="preserve"> des Fensters </w:t>
      </w:r>
      <w:r>
        <w:rPr>
          <w:lang w:val="de-DE"/>
        </w:rPr>
        <w:t>„</w:t>
      </w:r>
      <w:r w:rsidRPr="00C20C5E">
        <w:rPr>
          <w:lang w:val="de-DE"/>
        </w:rPr>
        <w:t>Measurement View</w:t>
      </w:r>
      <w:r>
        <w:rPr>
          <w:lang w:val="de-DE"/>
        </w:rPr>
        <w:t>“</w:t>
      </w:r>
      <w:r w:rsidRPr="008F7FAB">
        <w:rPr>
          <w:lang w:val="de-DE"/>
        </w:rPr>
        <w:t xml:space="preserve"> kann die mathematische Operation zwischen den Bewertungen durchgeführt werden, um eine neue Bewertung zu erstellen und den Test auszuwerten.</w:t>
      </w:r>
      <w:r w:rsidRPr="008246DF">
        <w:rPr>
          <w:lang w:val="de-DE"/>
        </w:rPr>
        <w:t xml:space="preserve"> Dies bedeutet, dass auf dieser Registerkarte ein neuer Parameter in der angegebenen mathematischen Operation erstellt werden kann, die für die IstWerte der Bewertungen ausgeführt wird, und der Parameter kann durch die Werte</w:t>
      </w:r>
      <w:r>
        <w:rPr>
          <w:lang w:val="de-DE"/>
        </w:rPr>
        <w:t xml:space="preserve"> in der Spalte</w:t>
      </w:r>
      <w:r w:rsidRPr="008246DF">
        <w:rPr>
          <w:lang w:val="de-DE"/>
        </w:rPr>
        <w:t xml:space="preserve"> </w:t>
      </w:r>
      <w:r>
        <w:rPr>
          <w:lang w:val="de-DE"/>
        </w:rPr>
        <w:t>„</w:t>
      </w:r>
      <w:r w:rsidRPr="008246DF">
        <w:rPr>
          <w:lang w:val="de-DE"/>
        </w:rPr>
        <w:t>Act</w:t>
      </w:r>
      <w:r>
        <w:rPr>
          <w:lang w:val="de-DE"/>
        </w:rPr>
        <w:t>“</w:t>
      </w:r>
      <w:r w:rsidRPr="008246DF">
        <w:rPr>
          <w:lang w:val="de-DE"/>
        </w:rPr>
        <w:t xml:space="preserve"> ausgewertet werden, die auf den Registerkarten </w:t>
      </w:r>
      <w:r>
        <w:rPr>
          <w:lang w:val="de-DE"/>
        </w:rPr>
        <w:t>„</w:t>
      </w:r>
      <w:r w:rsidRPr="008246DF">
        <w:rPr>
          <w:lang w:val="de-DE"/>
        </w:rPr>
        <w:t>Ramp Assessmen</w:t>
      </w:r>
      <w:r>
        <w:rPr>
          <w:lang w:val="de-DE"/>
        </w:rPr>
        <w:t>“</w:t>
      </w:r>
      <w:r w:rsidRPr="008246DF">
        <w:rPr>
          <w:lang w:val="de-DE"/>
        </w:rPr>
        <w:t xml:space="preserve"> und </w:t>
      </w:r>
      <w:r>
        <w:rPr>
          <w:lang w:val="de-DE"/>
        </w:rPr>
        <w:t>„</w:t>
      </w:r>
      <w:r w:rsidRPr="008246DF">
        <w:rPr>
          <w:lang w:val="de-DE"/>
        </w:rPr>
        <w:t>Value Assessment</w:t>
      </w:r>
      <w:r>
        <w:rPr>
          <w:lang w:val="de-DE"/>
        </w:rPr>
        <w:t>“</w:t>
      </w:r>
      <w:r w:rsidRPr="008246DF">
        <w:rPr>
          <w:lang w:val="de-DE"/>
        </w:rPr>
        <w:t xml:space="preserve"> ausgewählt werden.</w:t>
      </w:r>
      <w:r w:rsidR="005A42D2" w:rsidRPr="005A42D2">
        <w:rPr>
          <w:lang w:val="de-DE"/>
        </w:rPr>
        <w:t xml:space="preserve"> </w:t>
      </w:r>
      <w:r w:rsidR="005A42D2" w:rsidRPr="007C154A">
        <w:rPr>
          <w:lang w:val="de-DE"/>
        </w:rPr>
        <w:t xml:space="preserve">Nach Angabe des Namens für die Bewertung wird die beabsichtigte mathematische Operation in der Spalte </w:t>
      </w:r>
      <w:r w:rsidR="005A42D2">
        <w:rPr>
          <w:lang w:val="de-DE"/>
        </w:rPr>
        <w:t>„</w:t>
      </w:r>
      <w:r w:rsidR="005A42D2" w:rsidRPr="007C154A">
        <w:rPr>
          <w:lang w:val="de-DE"/>
        </w:rPr>
        <w:t>Calc</w:t>
      </w:r>
      <w:r w:rsidR="005A42D2">
        <w:rPr>
          <w:lang w:val="de-DE"/>
        </w:rPr>
        <w:t>“</w:t>
      </w:r>
      <w:r w:rsidR="005A42D2" w:rsidRPr="007C154A">
        <w:rPr>
          <w:lang w:val="de-DE"/>
        </w:rPr>
        <w:t xml:space="preserve"> ausgewählt. In den Spalten </w:t>
      </w:r>
      <w:r w:rsidR="005A42D2">
        <w:rPr>
          <w:lang w:val="de-DE"/>
        </w:rPr>
        <w:t>„</w:t>
      </w:r>
      <w:r w:rsidR="005A42D2" w:rsidRPr="007C154A">
        <w:rPr>
          <w:lang w:val="de-DE"/>
        </w:rPr>
        <w:t>X</w:t>
      </w:r>
      <w:r w:rsidR="005A42D2">
        <w:rPr>
          <w:lang w:val="de-DE"/>
        </w:rPr>
        <w:t>“</w:t>
      </w:r>
      <w:r w:rsidR="005A42D2" w:rsidRPr="007C154A">
        <w:rPr>
          <w:lang w:val="de-DE"/>
        </w:rPr>
        <w:t xml:space="preserve"> und </w:t>
      </w:r>
      <w:r w:rsidR="005A42D2">
        <w:rPr>
          <w:lang w:val="de-DE"/>
        </w:rPr>
        <w:t>„</w:t>
      </w:r>
      <w:r w:rsidR="005A42D2" w:rsidRPr="007C154A">
        <w:rPr>
          <w:lang w:val="de-DE"/>
        </w:rPr>
        <w:t>Y</w:t>
      </w:r>
      <w:r w:rsidR="005A42D2">
        <w:rPr>
          <w:lang w:val="de-DE"/>
        </w:rPr>
        <w:t>“</w:t>
      </w:r>
      <w:r w:rsidR="005A42D2" w:rsidRPr="007C154A">
        <w:rPr>
          <w:lang w:val="de-DE"/>
        </w:rPr>
        <w:t xml:space="preserve"> wird eine der durchgeführten Bewertungen in der Rubrik </w:t>
      </w:r>
      <w:r w:rsidR="005A42D2">
        <w:rPr>
          <w:lang w:val="de-DE"/>
        </w:rPr>
        <w:t>„</w:t>
      </w:r>
      <w:r w:rsidR="005A42D2" w:rsidRPr="007C154A">
        <w:rPr>
          <w:lang w:val="de-DE"/>
        </w:rPr>
        <w:t>Ramp Assessment</w:t>
      </w:r>
      <w:r w:rsidR="005A42D2">
        <w:rPr>
          <w:lang w:val="de-DE"/>
        </w:rPr>
        <w:t>“</w:t>
      </w:r>
      <w:r w:rsidR="005A42D2" w:rsidRPr="007C154A">
        <w:rPr>
          <w:lang w:val="de-DE"/>
        </w:rPr>
        <w:t xml:space="preserve"> und </w:t>
      </w:r>
      <w:r w:rsidR="005A42D2">
        <w:rPr>
          <w:lang w:val="de-DE"/>
        </w:rPr>
        <w:t>„</w:t>
      </w:r>
      <w:r w:rsidR="005A42D2" w:rsidRPr="007C154A">
        <w:rPr>
          <w:lang w:val="de-DE"/>
        </w:rPr>
        <w:t>Value Assessment</w:t>
      </w:r>
      <w:r w:rsidR="005A42D2">
        <w:rPr>
          <w:lang w:val="de-DE"/>
        </w:rPr>
        <w:t>“</w:t>
      </w:r>
      <w:r w:rsidR="005A42D2" w:rsidRPr="007C154A">
        <w:rPr>
          <w:lang w:val="de-DE"/>
        </w:rPr>
        <w:t xml:space="preserve"> ausgewählt. Beachten Sie, dass die Werte, die in den Spalten </w:t>
      </w:r>
      <w:r w:rsidR="005A42D2">
        <w:rPr>
          <w:lang w:val="de-DE"/>
        </w:rPr>
        <w:t>„</w:t>
      </w:r>
      <w:r w:rsidR="005A42D2" w:rsidRPr="007C154A">
        <w:rPr>
          <w:lang w:val="de-DE"/>
        </w:rPr>
        <w:t>X</w:t>
      </w:r>
      <w:r w:rsidR="005A42D2">
        <w:rPr>
          <w:lang w:val="de-DE"/>
        </w:rPr>
        <w:t>“</w:t>
      </w:r>
      <w:r w:rsidR="005A42D2" w:rsidRPr="007C154A">
        <w:rPr>
          <w:lang w:val="de-DE"/>
        </w:rPr>
        <w:t xml:space="preserve"> und </w:t>
      </w:r>
      <w:r w:rsidR="005A42D2">
        <w:rPr>
          <w:lang w:val="de-DE"/>
        </w:rPr>
        <w:t>„</w:t>
      </w:r>
      <w:r w:rsidR="005A42D2" w:rsidRPr="007C154A">
        <w:rPr>
          <w:lang w:val="de-DE"/>
        </w:rPr>
        <w:t>Y</w:t>
      </w:r>
      <w:r w:rsidR="005A42D2">
        <w:rPr>
          <w:lang w:val="de-DE"/>
        </w:rPr>
        <w:t>“</w:t>
      </w:r>
      <w:r w:rsidR="005A42D2" w:rsidRPr="007C154A">
        <w:rPr>
          <w:lang w:val="de-DE"/>
        </w:rPr>
        <w:t xml:space="preserve"> positioniert sind, in der Tat der Wert </w:t>
      </w:r>
      <w:r w:rsidR="005A42D2">
        <w:rPr>
          <w:lang w:val="de-DE"/>
        </w:rPr>
        <w:t>„</w:t>
      </w:r>
      <w:r w:rsidR="005A42D2" w:rsidRPr="007C154A">
        <w:rPr>
          <w:lang w:val="de-DE"/>
        </w:rPr>
        <w:t>Act</w:t>
      </w:r>
      <w:r w:rsidR="005A42D2">
        <w:rPr>
          <w:lang w:val="de-DE"/>
        </w:rPr>
        <w:t>“</w:t>
      </w:r>
      <w:r w:rsidR="005A42D2" w:rsidRPr="007C154A">
        <w:rPr>
          <w:lang w:val="de-DE"/>
        </w:rPr>
        <w:t xml:space="preserve"> der durchgeführten Bewertungen sind, die in diesen Spalten eingegeben werden.</w:t>
      </w:r>
      <w:r w:rsidR="005A42D2" w:rsidRPr="00CC6CDD">
        <w:rPr>
          <w:lang w:val="de-DE"/>
        </w:rPr>
        <w:t xml:space="preserve"> Zur einfacheren Trennung der Bewertungsnamen werden die beiden Buchstaben </w:t>
      </w:r>
      <w:r w:rsidR="005A42D2">
        <w:rPr>
          <w:lang w:val="de-DE"/>
        </w:rPr>
        <w:t>„</w:t>
      </w:r>
      <w:r w:rsidR="005A42D2" w:rsidRPr="00CC6CDD">
        <w:rPr>
          <w:lang w:val="de-DE"/>
        </w:rPr>
        <w:t>V</w:t>
      </w:r>
      <w:r w:rsidR="005A42D2">
        <w:rPr>
          <w:lang w:val="de-DE"/>
        </w:rPr>
        <w:t>“</w:t>
      </w:r>
      <w:r w:rsidR="005A42D2" w:rsidRPr="00CC6CDD">
        <w:rPr>
          <w:lang w:val="de-DE"/>
        </w:rPr>
        <w:t xml:space="preserve"> und </w:t>
      </w:r>
      <w:r w:rsidR="005A42D2">
        <w:rPr>
          <w:lang w:val="de-DE"/>
        </w:rPr>
        <w:t>„</w:t>
      </w:r>
      <w:r w:rsidR="005A42D2" w:rsidRPr="00CC6CDD">
        <w:rPr>
          <w:lang w:val="de-DE"/>
        </w:rPr>
        <w:t>R</w:t>
      </w:r>
      <w:r w:rsidR="005A42D2">
        <w:rPr>
          <w:lang w:val="de-DE"/>
        </w:rPr>
        <w:t>“</w:t>
      </w:r>
      <w:r w:rsidR="005A42D2" w:rsidRPr="00CC6CDD">
        <w:rPr>
          <w:lang w:val="de-DE"/>
        </w:rPr>
        <w:t xml:space="preserve"> verwendet, die die </w:t>
      </w:r>
      <w:r w:rsidR="005A42D2">
        <w:rPr>
          <w:lang w:val="de-DE"/>
        </w:rPr>
        <w:t>„</w:t>
      </w:r>
      <w:r w:rsidR="005A42D2" w:rsidRPr="00CC6CDD">
        <w:rPr>
          <w:lang w:val="de-DE"/>
        </w:rPr>
        <w:t>Value Assessment</w:t>
      </w:r>
      <w:r w:rsidR="005A42D2">
        <w:rPr>
          <w:lang w:val="de-DE"/>
        </w:rPr>
        <w:t>“</w:t>
      </w:r>
      <w:r w:rsidR="005A42D2" w:rsidRPr="00CC6CDD">
        <w:rPr>
          <w:lang w:val="de-DE"/>
        </w:rPr>
        <w:t xml:space="preserve"> und </w:t>
      </w:r>
      <w:r w:rsidR="005A42D2">
        <w:rPr>
          <w:lang w:val="de-DE"/>
        </w:rPr>
        <w:t>„</w:t>
      </w:r>
      <w:r w:rsidR="005A42D2" w:rsidRPr="00CC6CDD">
        <w:rPr>
          <w:lang w:val="de-DE"/>
        </w:rPr>
        <w:t>Ramp Assessment</w:t>
      </w:r>
      <w:r w:rsidR="005A42D2">
        <w:rPr>
          <w:lang w:val="de-DE"/>
        </w:rPr>
        <w:t>“</w:t>
      </w:r>
      <w:r w:rsidR="005A42D2" w:rsidRPr="00CC6CDD">
        <w:rPr>
          <w:lang w:val="de-DE"/>
        </w:rPr>
        <w:t xml:space="preserve"> darstellen.</w:t>
      </w:r>
    </w:p>
    <w:p w14:paraId="6E9E7809" w14:textId="512388F1" w:rsidR="00B85934" w:rsidRDefault="00B85934" w:rsidP="00C65C39">
      <w:pPr>
        <w:pStyle w:val="AAS-Normal"/>
        <w:rPr>
          <w:lang w:val="es-ES"/>
        </w:rPr>
      </w:pPr>
      <w:r w:rsidRPr="003D3D5B">
        <w:rPr>
          <w:lang w:val="es-ES"/>
        </w:rPr>
        <w:t>. En la pestaña "Calculated Assessment" de la ventana "Measurement View" se puede realizar la operación matemática entre las evaluaciones para crear una nueva evaluación y evaluar la prueba. Esto significa que en esta pestaña se puede crear un nuevo parámetro en la operación matemática especificada que se realiza para los valores "reales" de las evaluaciones, y el parámetro puede ser evaluado por los valores "Act" que se seleccionan en las pestañas "Evaluación en rampa" y "Evaluación de valor".. Después de especificar el nombre de la evaluación, se seleccionará la operación matemática prevista en la columna "Calc". En las columnas "X" e "Y", se seleccionará una de las evaluaciones realizadas en la "Evaluación de rampa" y en la "Evaluación de valor". Obsérvese que los valores que se colocan en las columnas "X" e "Y" son, de hecho, el valor "Act" de las evaluaciones realizadas introducido en esas columnas. Para simplificar la separación de los nombres de las evaluaciones, se utilizan las dos letras de "V" y "R" que representan la "Valoración de valor" y la "Valoración de rampa".</w:t>
      </w:r>
    </w:p>
    <w:p w14:paraId="7922EC17" w14:textId="3B4946AE" w:rsidR="006E70CC" w:rsidRDefault="006E70CC" w:rsidP="00766BA8">
      <w:pPr>
        <w:pStyle w:val="AAF-Normal"/>
        <w:rPr>
          <w:lang w:val="de-DE"/>
        </w:rPr>
      </w:pPr>
      <w:r>
        <w:rPr>
          <w:lang w:val="de-DE"/>
        </w:rPr>
        <w:t>Bientôt disponible</w:t>
      </w:r>
    </w:p>
    <w:p w14:paraId="05296039" w14:textId="66F15B9C" w:rsidR="00765C12" w:rsidRPr="007C154A" w:rsidRDefault="00765C12" w:rsidP="00DB0422">
      <w:pPr>
        <w:pStyle w:val="AAA-Aks"/>
        <w:rPr>
          <w:lang w:val="de-DE"/>
        </w:rPr>
      </w:pPr>
      <w:r>
        <w:drawing>
          <wp:inline distT="0" distB="0" distL="0" distR="0" wp14:anchorId="53E9D52D" wp14:editId="2B6B469A">
            <wp:extent cx="5051066" cy="150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7766" cy="1522709"/>
                    </a:xfrm>
                    <a:prstGeom prst="rect">
                      <a:avLst/>
                    </a:prstGeom>
                    <a:noFill/>
                    <a:ln>
                      <a:noFill/>
                    </a:ln>
                  </pic:spPr>
                </pic:pic>
              </a:graphicData>
            </a:graphic>
          </wp:inline>
        </w:drawing>
      </w:r>
    </w:p>
    <w:p w14:paraId="1E0FBEB7" w14:textId="4B66732B" w:rsidR="00B574E3" w:rsidRDefault="00894EA5" w:rsidP="008906E4">
      <w:pPr>
        <w:pStyle w:val="AAA-MatnAsli"/>
        <w:rPr>
          <w:rtl/>
        </w:rPr>
      </w:pPr>
      <w:r>
        <w:rPr>
          <w:rFonts w:hint="cs"/>
          <w:rtl/>
        </w:rPr>
        <w:t>در ستون "</w:t>
      </w:r>
      <w:r>
        <w:t>Nom</w:t>
      </w:r>
      <w:r>
        <w:rPr>
          <w:rFonts w:hint="cs"/>
          <w:rtl/>
        </w:rPr>
        <w:t>" مقدار</w:t>
      </w:r>
      <w:r w:rsidR="004262E2">
        <w:t xml:space="preserve"> </w:t>
      </w:r>
      <w:r w:rsidR="004262E2">
        <w:rPr>
          <w:rFonts w:hint="cs"/>
          <w:rtl/>
        </w:rPr>
        <w:t xml:space="preserve"> نامی</w:t>
      </w:r>
      <w:r>
        <w:rPr>
          <w:rFonts w:hint="cs"/>
          <w:rtl/>
        </w:rPr>
        <w:t xml:space="preserve"> مورد انتظار </w:t>
      </w:r>
      <w:r w:rsidR="00DC2ED5">
        <w:rPr>
          <w:rFonts w:hint="cs"/>
          <w:rtl/>
        </w:rPr>
        <w:t>و</w:t>
      </w:r>
      <w:r>
        <w:rPr>
          <w:rFonts w:hint="cs"/>
          <w:rtl/>
        </w:rPr>
        <w:t xml:space="preserve"> در ستون‌های "</w:t>
      </w:r>
      <w:r>
        <w:t>Dev+</w:t>
      </w:r>
      <w:r>
        <w:rPr>
          <w:rFonts w:hint="cs"/>
          <w:rtl/>
        </w:rPr>
        <w:t>" و "</w:t>
      </w:r>
      <w:r>
        <w:t>Dev-</w:t>
      </w:r>
      <w:r w:rsidR="004262E2">
        <w:rPr>
          <w:rFonts w:hint="cs"/>
          <w:rtl/>
        </w:rPr>
        <w:t>"</w:t>
      </w:r>
      <w:r w:rsidR="005A42D2">
        <w:t xml:space="preserve"> </w:t>
      </w:r>
      <w:r w:rsidR="004262E2">
        <w:rPr>
          <w:rFonts w:hint="cs"/>
          <w:rtl/>
        </w:rPr>
        <w:t>هم</w:t>
      </w:r>
      <w:r>
        <w:rPr>
          <w:rFonts w:hint="cs"/>
          <w:rtl/>
        </w:rPr>
        <w:t xml:space="preserve"> </w:t>
      </w:r>
      <w:r w:rsidRPr="006E7CB0">
        <w:rPr>
          <w:rFonts w:hint="cs"/>
          <w:rtl/>
        </w:rPr>
        <w:t>مقدار تلورانس‌های</w:t>
      </w:r>
      <w:r w:rsidR="004262E2">
        <w:rPr>
          <w:rFonts w:hint="cs"/>
          <w:rtl/>
        </w:rPr>
        <w:t xml:space="preserve"> مجاز</w:t>
      </w:r>
      <w:r w:rsidRPr="006E7CB0">
        <w:rPr>
          <w:rFonts w:hint="cs"/>
          <w:rtl/>
        </w:rPr>
        <w:t xml:space="preserve"> مثبت و منفی وارد می‌شو</w:t>
      </w:r>
      <w:r>
        <w:rPr>
          <w:rFonts w:hint="cs"/>
          <w:rtl/>
        </w:rPr>
        <w:t>ن</w:t>
      </w:r>
      <w:r w:rsidRPr="006E7CB0">
        <w:rPr>
          <w:rFonts w:hint="cs"/>
          <w:rtl/>
        </w:rPr>
        <w:t>د</w:t>
      </w:r>
      <w:r>
        <w:rPr>
          <w:rFonts w:hint="cs"/>
          <w:rtl/>
        </w:rPr>
        <w:t xml:space="preserve">. </w:t>
      </w:r>
      <w:r w:rsidR="007D4BC0">
        <w:rPr>
          <w:rFonts w:hint="cs"/>
          <w:rtl/>
        </w:rPr>
        <w:t xml:space="preserve">نتیجه </w:t>
      </w:r>
      <w:r w:rsidRPr="006E7CB0">
        <w:rPr>
          <w:rFonts w:hint="cs"/>
          <w:rtl/>
        </w:rPr>
        <w:t xml:space="preserve">واقعی </w:t>
      </w:r>
      <w:r w:rsidR="007D4BC0">
        <w:rPr>
          <w:rFonts w:hint="cs"/>
          <w:rtl/>
        </w:rPr>
        <w:t>عملیات ریاضی انتخاب شده ستون "</w:t>
      </w:r>
      <w:r w:rsidR="007D4BC0">
        <w:t>Calc</w:t>
      </w:r>
      <w:r w:rsidR="007D4BC0">
        <w:rPr>
          <w:rFonts w:hint="cs"/>
          <w:rtl/>
        </w:rPr>
        <w:t>"،</w:t>
      </w:r>
      <w:r w:rsidRPr="006E7CB0">
        <w:rPr>
          <w:rFonts w:hint="cs"/>
          <w:rtl/>
        </w:rPr>
        <w:t xml:space="preserve"> در ستون "</w:t>
      </w:r>
      <w:r w:rsidRPr="006E7CB0">
        <w:t>Act</w:t>
      </w:r>
      <w:r w:rsidRPr="006E7CB0">
        <w:rPr>
          <w:rFonts w:hint="cs"/>
          <w:rtl/>
        </w:rPr>
        <w:t xml:space="preserve">" </w:t>
      </w:r>
      <w:r>
        <w:rPr>
          <w:rFonts w:hint="cs"/>
          <w:rtl/>
        </w:rPr>
        <w:t>نمایش داده</w:t>
      </w:r>
      <w:r w:rsidRPr="006E7CB0">
        <w:rPr>
          <w:rFonts w:hint="cs"/>
          <w:rtl/>
        </w:rPr>
        <w:t xml:space="preserve"> می‌شود و مقدار انحراف آن نسبت به </w:t>
      </w:r>
      <w:r>
        <w:rPr>
          <w:rFonts w:hint="cs"/>
          <w:rtl/>
        </w:rPr>
        <w:t>مقدار</w:t>
      </w:r>
      <w:r w:rsidRPr="006E7CB0">
        <w:rPr>
          <w:rFonts w:hint="cs"/>
          <w:rtl/>
        </w:rPr>
        <w:t xml:space="preserve"> مورد انتظار</w:t>
      </w:r>
      <w:r>
        <w:rPr>
          <w:rFonts w:hint="cs"/>
          <w:rtl/>
        </w:rPr>
        <w:t>،</w:t>
      </w:r>
      <w:r w:rsidRPr="006E7CB0">
        <w:rPr>
          <w:rFonts w:hint="cs"/>
          <w:rtl/>
        </w:rPr>
        <w:t xml:space="preserve"> در ستون "</w:t>
      </w:r>
      <w:r w:rsidRPr="006E7CB0">
        <w:t>Dev</w:t>
      </w:r>
      <w:r w:rsidRPr="006E7CB0">
        <w:rPr>
          <w:rFonts w:hint="cs"/>
          <w:rtl/>
        </w:rPr>
        <w:t>"، به‌</w:t>
      </w:r>
      <w:r>
        <w:rPr>
          <w:rFonts w:hint="cs"/>
          <w:rtl/>
        </w:rPr>
        <w:t>صورت</w:t>
      </w:r>
      <w:r w:rsidRPr="006E7CB0">
        <w:rPr>
          <w:rFonts w:hint="cs"/>
          <w:rtl/>
        </w:rPr>
        <w:t xml:space="preserve"> درصدی </w:t>
      </w:r>
      <w:r>
        <w:rPr>
          <w:rFonts w:hint="cs"/>
          <w:rtl/>
        </w:rPr>
        <w:t>نمایش داده</w:t>
      </w:r>
      <w:r w:rsidRPr="006E7CB0">
        <w:rPr>
          <w:rFonts w:hint="cs"/>
          <w:rtl/>
        </w:rPr>
        <w:t xml:space="preserve"> می‌شود. در ستون "</w:t>
      </w:r>
      <w:r w:rsidRPr="006E7CB0">
        <w:t>Assessment</w:t>
      </w:r>
      <w:r w:rsidRPr="006E7CB0">
        <w:rPr>
          <w:rFonts w:hint="cs"/>
          <w:rtl/>
        </w:rPr>
        <w:t>"</w:t>
      </w:r>
      <w:r w:rsidR="003621AB">
        <w:rPr>
          <w:rFonts w:hint="cs"/>
          <w:rtl/>
        </w:rPr>
        <w:t xml:space="preserve"> هم</w:t>
      </w:r>
      <w:r w:rsidRPr="006E7CB0">
        <w:rPr>
          <w:rFonts w:hint="cs"/>
          <w:rtl/>
        </w:rPr>
        <w:t xml:space="preserve"> نتیجه ارزیابی</w:t>
      </w:r>
      <w:r>
        <w:rPr>
          <w:rFonts w:hint="cs"/>
          <w:rtl/>
        </w:rPr>
        <w:t>ِ ایجاد شده</w:t>
      </w:r>
      <w:r w:rsidRPr="006E7CB0">
        <w:rPr>
          <w:rFonts w:hint="cs"/>
          <w:rtl/>
        </w:rPr>
        <w:t xml:space="preserve"> مشخص می‌شود که اگر </w:t>
      </w:r>
      <w:r>
        <w:rPr>
          <w:rFonts w:hint="cs"/>
          <w:rtl/>
        </w:rPr>
        <w:t>مقدار</w:t>
      </w:r>
      <w:r w:rsidRPr="006E7CB0">
        <w:rPr>
          <w:rFonts w:hint="cs"/>
          <w:rtl/>
        </w:rPr>
        <w:t xml:space="preserve"> </w:t>
      </w:r>
      <w:r w:rsidR="00A06B6A" w:rsidRPr="006E7CB0">
        <w:rPr>
          <w:rFonts w:hint="cs"/>
          <w:rtl/>
        </w:rPr>
        <w:t>"</w:t>
      </w:r>
      <w:r w:rsidR="00A06B6A" w:rsidRPr="006E7CB0">
        <w:t>Act</w:t>
      </w:r>
      <w:r w:rsidR="00A06B6A" w:rsidRPr="006E7CB0">
        <w:rPr>
          <w:rFonts w:hint="cs"/>
          <w:rtl/>
        </w:rPr>
        <w:t>"</w:t>
      </w:r>
      <w:r>
        <w:rPr>
          <w:rFonts w:hint="cs"/>
          <w:rtl/>
        </w:rPr>
        <w:t xml:space="preserve"> </w:t>
      </w:r>
      <w:r w:rsidRPr="006E7CB0">
        <w:rPr>
          <w:rFonts w:hint="cs"/>
          <w:rtl/>
        </w:rPr>
        <w:t xml:space="preserve">در بازه </w:t>
      </w:r>
      <w:r>
        <w:rPr>
          <w:rFonts w:hint="cs"/>
          <w:rtl/>
        </w:rPr>
        <w:t>مجاز</w:t>
      </w:r>
      <w:r w:rsidR="003621AB">
        <w:rPr>
          <w:rFonts w:hint="cs"/>
          <w:rtl/>
        </w:rPr>
        <w:t xml:space="preserve"> تعریف شده</w:t>
      </w:r>
      <w:r w:rsidRPr="006E7CB0">
        <w:rPr>
          <w:rFonts w:hint="cs"/>
          <w:rtl/>
        </w:rPr>
        <w:t xml:space="preserve"> قرار گیرد نتیجه ارزیابی "</w:t>
      </w:r>
      <w:r w:rsidRPr="006E7CB0">
        <w:t>Passed</w:t>
      </w:r>
      <w:r w:rsidRPr="006E7CB0">
        <w:rPr>
          <w:rFonts w:hint="cs"/>
          <w:rtl/>
        </w:rPr>
        <w:t>"</w:t>
      </w:r>
      <w:r w:rsidR="006E16DE">
        <w:rPr>
          <w:rFonts w:hint="cs"/>
          <w:rtl/>
        </w:rPr>
        <w:t xml:space="preserve"> با علامت مثبت سبز رنگ</w:t>
      </w:r>
      <w:r w:rsidRPr="006E7CB0">
        <w:rPr>
          <w:rFonts w:hint="cs"/>
          <w:rtl/>
        </w:rPr>
        <w:t xml:space="preserve"> و </w:t>
      </w:r>
      <w:r w:rsidR="003621AB">
        <w:rPr>
          <w:rFonts w:hint="cs"/>
          <w:rtl/>
        </w:rPr>
        <w:t>در غیر این صورت</w:t>
      </w:r>
      <w:r w:rsidRPr="006E7CB0">
        <w:rPr>
          <w:rFonts w:hint="cs"/>
          <w:rtl/>
        </w:rPr>
        <w:t xml:space="preserve"> "</w:t>
      </w:r>
      <w:r w:rsidRPr="006E7CB0">
        <w:t>Failed</w:t>
      </w:r>
      <w:r w:rsidRPr="006E7CB0">
        <w:rPr>
          <w:rFonts w:hint="cs"/>
          <w:rtl/>
        </w:rPr>
        <w:t>"</w:t>
      </w:r>
      <w:r w:rsidR="006E16DE">
        <w:rPr>
          <w:rFonts w:hint="cs"/>
          <w:rtl/>
        </w:rPr>
        <w:t xml:space="preserve"> با علامت ضربدر قرمز رنگ</w:t>
      </w:r>
      <w:r w:rsidRPr="006E7CB0">
        <w:rPr>
          <w:rFonts w:hint="cs"/>
          <w:rtl/>
        </w:rPr>
        <w:t xml:space="preserve"> خواهد بود</w:t>
      </w:r>
      <w:r>
        <w:rPr>
          <w:rFonts w:hint="cs"/>
          <w:rtl/>
        </w:rPr>
        <w:t>.</w:t>
      </w:r>
      <w:r w:rsidR="00B12229">
        <w:rPr>
          <w:rFonts w:hint="cs"/>
          <w:rtl/>
        </w:rPr>
        <w:t xml:space="preserve"> در ستون </w:t>
      </w:r>
      <w:r w:rsidR="00B12229">
        <w:t xml:space="preserve">user comment </w:t>
      </w:r>
      <w:r w:rsidR="00B12229">
        <w:rPr>
          <w:rFonts w:hint="cs"/>
          <w:rtl/>
        </w:rPr>
        <w:t xml:space="preserve"> هم می</w:t>
      </w:r>
      <w:r w:rsidR="001C6E25">
        <w:rPr>
          <w:rFonts w:hint="cs"/>
          <w:rtl/>
        </w:rPr>
        <w:t>‌</w:t>
      </w:r>
      <w:r w:rsidR="00B12229">
        <w:rPr>
          <w:rFonts w:hint="cs"/>
          <w:rtl/>
        </w:rPr>
        <w:t>توان</w:t>
      </w:r>
      <w:r w:rsidR="001C6E25">
        <w:rPr>
          <w:rFonts w:hint="cs"/>
          <w:rtl/>
        </w:rPr>
        <w:t>ید</w:t>
      </w:r>
      <w:r w:rsidR="00B12229">
        <w:rPr>
          <w:rFonts w:hint="cs"/>
          <w:rtl/>
        </w:rPr>
        <w:t xml:space="preserve"> نکته‌ای که مد نظر دارید را وارد کنید</w:t>
      </w:r>
    </w:p>
    <w:p w14:paraId="345D111D" w14:textId="75319656" w:rsidR="00266F11" w:rsidRDefault="00266F11" w:rsidP="00266F11">
      <w:pPr>
        <w:pStyle w:val="AAAR-Normal"/>
        <w:jc w:val="left"/>
        <w:rPr>
          <w:rtl/>
        </w:rPr>
      </w:pPr>
      <w:r>
        <w:rPr>
          <w:rtl/>
        </w:rPr>
        <w:t>قر</w:t>
      </w:r>
      <w:r>
        <w:rPr>
          <w:rFonts w:hint="cs"/>
          <w:rtl/>
        </w:rPr>
        <w:t>ی</w:t>
      </w:r>
      <w:r>
        <w:rPr>
          <w:rFonts w:hint="eastAsia"/>
          <w:rtl/>
        </w:rPr>
        <w:t>با</w:t>
      </w:r>
      <w:r>
        <w:rPr>
          <w:rtl/>
        </w:rPr>
        <w:t>...</w:t>
      </w:r>
    </w:p>
    <w:p w14:paraId="5D144234" w14:textId="77777777" w:rsidR="00D373B1" w:rsidRPr="009E59AE" w:rsidRDefault="00E80FF0" w:rsidP="00E80FF0">
      <w:pPr>
        <w:pStyle w:val="AAE-Normal"/>
        <w:rPr>
          <w:rtl/>
        </w:rPr>
      </w:pPr>
      <w:r w:rsidRPr="00E80FF0">
        <w:t>In the “Nom” column, the expected nominal value and in the “Dev+” and “Dev-” the positive and negative tolerances will be entered. The true result of the selected mathematical operation in the “Calc” column will be shown in the “Act” column and its deviation from the expected value will be shown in the “Dev” column and in percent. In the “Assessment” column, the result of the created assessment will be specified. If the “Act” value is in the allowable range, the result of the assessment will be “Passed” with a gree</w:t>
      </w:r>
      <w:r w:rsidR="00516107">
        <w:t>n</w:t>
      </w:r>
      <w:r w:rsidRPr="00E80FF0">
        <w:t>-colored sign. Otherwise, it will be “Failed” with a red-colored cross. In the “User Comment” column, you can enter your comment if you have any.</w:t>
      </w:r>
    </w:p>
    <w:p w14:paraId="517A6E45" w14:textId="2E03BDBC" w:rsidR="009E59AE" w:rsidRDefault="009E59AE" w:rsidP="006E70CC">
      <w:pPr>
        <w:pStyle w:val="AAG-Normal"/>
        <w:rPr>
          <w:lang w:val="de-DE"/>
        </w:rPr>
      </w:pPr>
      <w:r w:rsidRPr="00CC6CDD">
        <w:rPr>
          <w:lang w:val="de-DE"/>
        </w:rPr>
        <w:t xml:space="preserve">In der Spalte </w:t>
      </w:r>
      <w:r>
        <w:rPr>
          <w:lang w:val="de-DE"/>
        </w:rPr>
        <w:t>„</w:t>
      </w:r>
      <w:r w:rsidRPr="00CC6CDD">
        <w:rPr>
          <w:lang w:val="de-DE"/>
        </w:rPr>
        <w:t>Nom</w:t>
      </w:r>
      <w:r>
        <w:rPr>
          <w:lang w:val="de-DE"/>
        </w:rPr>
        <w:t>“</w:t>
      </w:r>
      <w:r w:rsidRPr="00CC6CDD">
        <w:rPr>
          <w:lang w:val="de-DE"/>
        </w:rPr>
        <w:t xml:space="preserve"> werden der erwartete Nominalwert und in den </w:t>
      </w:r>
      <w:r>
        <w:rPr>
          <w:lang w:val="de-DE"/>
        </w:rPr>
        <w:t>„</w:t>
      </w:r>
      <w:r w:rsidRPr="00CC6CDD">
        <w:rPr>
          <w:lang w:val="de-DE"/>
        </w:rPr>
        <w:t>Dev+</w:t>
      </w:r>
      <w:r>
        <w:rPr>
          <w:lang w:val="de-DE"/>
        </w:rPr>
        <w:t>“</w:t>
      </w:r>
      <w:r w:rsidRPr="00CC6CDD">
        <w:rPr>
          <w:lang w:val="de-DE"/>
        </w:rPr>
        <w:t xml:space="preserve"> und </w:t>
      </w:r>
      <w:r>
        <w:rPr>
          <w:lang w:val="de-DE"/>
        </w:rPr>
        <w:t>„</w:t>
      </w:r>
      <w:r w:rsidRPr="00CC6CDD">
        <w:rPr>
          <w:lang w:val="de-DE"/>
        </w:rPr>
        <w:t>Dev</w:t>
      </w:r>
      <w:r>
        <w:rPr>
          <w:lang w:val="de-DE"/>
        </w:rPr>
        <w:t>-“</w:t>
      </w:r>
      <w:r w:rsidRPr="00CC6CDD">
        <w:rPr>
          <w:lang w:val="de-DE"/>
        </w:rPr>
        <w:t xml:space="preserve"> die positiven und negativen Toleranzen eingegeben. Das wahre Ergebnis der ausgewählten mathematischen Operation in der Spalte </w:t>
      </w:r>
      <w:r>
        <w:rPr>
          <w:lang w:val="de-DE"/>
        </w:rPr>
        <w:t>„</w:t>
      </w:r>
      <w:r w:rsidRPr="00CC6CDD">
        <w:rPr>
          <w:lang w:val="de-DE"/>
        </w:rPr>
        <w:t>Calc</w:t>
      </w:r>
      <w:r>
        <w:rPr>
          <w:lang w:val="de-DE"/>
        </w:rPr>
        <w:t>“</w:t>
      </w:r>
      <w:r w:rsidRPr="00CC6CDD">
        <w:rPr>
          <w:lang w:val="de-DE"/>
        </w:rPr>
        <w:t xml:space="preserve"> wird in der Spalte </w:t>
      </w:r>
      <w:r>
        <w:rPr>
          <w:lang w:val="de-DE"/>
        </w:rPr>
        <w:t>„</w:t>
      </w:r>
      <w:r w:rsidRPr="00CC6CDD">
        <w:rPr>
          <w:lang w:val="de-DE"/>
        </w:rPr>
        <w:t>Akt</w:t>
      </w:r>
      <w:r>
        <w:rPr>
          <w:lang w:val="de-DE"/>
        </w:rPr>
        <w:t>“</w:t>
      </w:r>
      <w:r w:rsidRPr="00CC6CDD">
        <w:rPr>
          <w:lang w:val="de-DE"/>
        </w:rPr>
        <w:t xml:space="preserve"> angezeigt und seine Abweichung vom erwarteten Wert wird in der Spalte </w:t>
      </w:r>
      <w:r>
        <w:rPr>
          <w:lang w:val="de-DE"/>
        </w:rPr>
        <w:t>„</w:t>
      </w:r>
      <w:r w:rsidRPr="00CC6CDD">
        <w:rPr>
          <w:lang w:val="de-DE"/>
        </w:rPr>
        <w:t>Dev</w:t>
      </w:r>
      <w:r>
        <w:rPr>
          <w:lang w:val="de-DE"/>
        </w:rPr>
        <w:t>“</w:t>
      </w:r>
      <w:r w:rsidRPr="00CC6CDD">
        <w:rPr>
          <w:lang w:val="de-DE"/>
        </w:rPr>
        <w:t xml:space="preserve"> und in Prozent angezeigt.</w:t>
      </w:r>
      <w:r w:rsidRPr="00DA3EF8">
        <w:rPr>
          <w:lang w:val="de-DE"/>
        </w:rPr>
        <w:t xml:space="preserve"> In der Spalte </w:t>
      </w:r>
      <w:r>
        <w:rPr>
          <w:lang w:val="de-DE"/>
        </w:rPr>
        <w:t>„</w:t>
      </w:r>
      <w:r w:rsidRPr="00DA3EF8">
        <w:rPr>
          <w:lang w:val="de-DE"/>
        </w:rPr>
        <w:t>Assessment</w:t>
      </w:r>
      <w:r>
        <w:rPr>
          <w:lang w:val="de-DE"/>
        </w:rPr>
        <w:t>“</w:t>
      </w:r>
      <w:r w:rsidRPr="00DA3EF8">
        <w:rPr>
          <w:lang w:val="de-DE"/>
        </w:rPr>
        <w:t xml:space="preserve"> wird das Ergebnis der erstellten Bewertung angegeben.</w:t>
      </w:r>
      <w:r w:rsidRPr="000C06F5">
        <w:rPr>
          <w:lang w:val="de-DE"/>
        </w:rPr>
        <w:t xml:space="preserve"> Wenn der Wert </w:t>
      </w:r>
      <w:r>
        <w:rPr>
          <w:lang w:val="de-DE"/>
        </w:rPr>
        <w:t>in der Spalte „</w:t>
      </w:r>
      <w:r w:rsidRPr="000C06F5">
        <w:rPr>
          <w:lang w:val="de-DE"/>
        </w:rPr>
        <w:t>Act</w:t>
      </w:r>
      <w:r>
        <w:rPr>
          <w:lang w:val="de-DE"/>
        </w:rPr>
        <w:t>“</w:t>
      </w:r>
      <w:r w:rsidRPr="000C06F5">
        <w:rPr>
          <w:lang w:val="de-DE"/>
        </w:rPr>
        <w:t xml:space="preserve"> im zulässigen Bereich liegt, wird das Ergebnis der Bewertung mit einem grün gefärbten Schild </w:t>
      </w:r>
      <w:r>
        <w:rPr>
          <w:lang w:val="de-DE"/>
        </w:rPr>
        <w:t>„</w:t>
      </w:r>
      <w:r w:rsidRPr="000C06F5">
        <w:rPr>
          <w:lang w:val="de-DE"/>
        </w:rPr>
        <w:t>Passed</w:t>
      </w:r>
      <w:r>
        <w:rPr>
          <w:lang w:val="de-DE"/>
        </w:rPr>
        <w:t>“</w:t>
      </w:r>
      <w:r w:rsidRPr="000C06F5">
        <w:rPr>
          <w:lang w:val="de-DE"/>
        </w:rPr>
        <w:t xml:space="preserve"> angezeigt.</w:t>
      </w:r>
      <w:r w:rsidRPr="009C361B">
        <w:rPr>
          <w:lang w:val="de-DE"/>
        </w:rPr>
        <w:t xml:space="preserve"> Andernfalls wird es mit einem roten Kreuz </w:t>
      </w:r>
      <w:r>
        <w:rPr>
          <w:lang w:val="de-DE"/>
        </w:rPr>
        <w:t>„</w:t>
      </w:r>
      <w:r w:rsidRPr="009C361B">
        <w:rPr>
          <w:lang w:val="de-DE"/>
        </w:rPr>
        <w:t>Failed</w:t>
      </w:r>
      <w:r>
        <w:rPr>
          <w:lang w:val="de-DE"/>
        </w:rPr>
        <w:t>“</w:t>
      </w:r>
      <w:r w:rsidRPr="009C361B">
        <w:rPr>
          <w:lang w:val="de-DE"/>
        </w:rPr>
        <w:t xml:space="preserve"> sein. In der Spalte </w:t>
      </w:r>
      <w:r>
        <w:rPr>
          <w:lang w:val="de-DE"/>
        </w:rPr>
        <w:t>„</w:t>
      </w:r>
      <w:r w:rsidRPr="009C361B">
        <w:rPr>
          <w:lang w:val="de-DE"/>
        </w:rPr>
        <w:t>User Comment</w:t>
      </w:r>
      <w:r>
        <w:rPr>
          <w:lang w:val="de-DE"/>
        </w:rPr>
        <w:t>“</w:t>
      </w:r>
      <w:r w:rsidRPr="009C361B">
        <w:rPr>
          <w:lang w:val="de-DE"/>
        </w:rPr>
        <w:t xml:space="preserve"> können Sie Ihren Kommentar eingeben, wenn Sie einen haben.</w:t>
      </w:r>
    </w:p>
    <w:p w14:paraId="50C09DE5" w14:textId="7C924710" w:rsidR="00B85934" w:rsidRDefault="00B85934" w:rsidP="00C65C39">
      <w:pPr>
        <w:pStyle w:val="AAS-Normal"/>
        <w:rPr>
          <w:lang w:val="es-ES"/>
        </w:rPr>
      </w:pPr>
      <w:r w:rsidRPr="003D3D5B">
        <w:rPr>
          <w:lang w:val="es-ES"/>
        </w:rPr>
        <w:t>. En la columna "Nom", el valor nominal esperado y en las columnas "Dev+" y "Dev-" se introducirán las tolerancias positivas y negativas. El resultado verdadero de la operación matemática seleccionada en la columna "Calc" se mostrará en la columna "Act" y su desviación del valor esperado se mostrará en la columna "Dev" y en porcentaje. En la columna "Evaluación" se especificará el resultado de la evaluación creada. Si el valor de "Act" está dentro del rango permitido, el resultado de la evaluación será "Aprobado" con un signo de color verde. De lo contrario, será "Fallido" con una cruz de color rojo. En la columna "Comentario del usuario", puede introducir su comentario si lo tiene.</w:t>
      </w:r>
    </w:p>
    <w:p w14:paraId="361FEE62" w14:textId="0208FDDF" w:rsidR="006E70CC" w:rsidRPr="00CC6CDD" w:rsidRDefault="006E70CC" w:rsidP="00766BA8">
      <w:pPr>
        <w:pStyle w:val="AAF-Normal"/>
        <w:rPr>
          <w:lang w:val="de-DE"/>
        </w:rPr>
      </w:pPr>
      <w:r>
        <w:rPr>
          <w:lang w:val="de-DE"/>
        </w:rPr>
        <w:t>Bientôt disponible</w:t>
      </w:r>
    </w:p>
    <w:p w14:paraId="750CC88E" w14:textId="782A3B9E" w:rsidR="005A42D2" w:rsidRDefault="00302250" w:rsidP="005A42D2">
      <w:pPr>
        <w:pStyle w:val="AAA-MatnAsli"/>
      </w:pPr>
      <w:r>
        <w:rPr>
          <w:rFonts w:hint="cs"/>
          <w:rtl/>
        </w:rPr>
        <w:t xml:space="preserve">در این تست در زبانه </w:t>
      </w:r>
      <w:r w:rsidRPr="006E7CB0">
        <w:rPr>
          <w:rFonts w:hint="cs"/>
          <w:rtl/>
        </w:rPr>
        <w:t>"</w:t>
      </w:r>
      <w:r>
        <w:t>Ramp</w:t>
      </w:r>
      <w:r w:rsidRPr="006E7CB0">
        <w:t xml:space="preserve"> Assessment</w:t>
      </w:r>
      <w:r w:rsidRPr="006E7CB0">
        <w:rPr>
          <w:rFonts w:hint="cs"/>
          <w:rtl/>
        </w:rPr>
        <w:t>"</w:t>
      </w:r>
      <w:r w:rsidR="003621AB">
        <w:rPr>
          <w:rFonts w:hint="cs"/>
          <w:rtl/>
        </w:rPr>
        <w:t xml:space="preserve"> یک ارزیابی با نام </w:t>
      </w:r>
      <w:r w:rsidR="007D01F2">
        <w:rPr>
          <w:rFonts w:hint="cs"/>
          <w:rtl/>
        </w:rPr>
        <w:t>"</w:t>
      </w:r>
      <w:r w:rsidR="003621AB">
        <w:t>Voltage</w:t>
      </w:r>
      <w:r w:rsidR="007D01F2">
        <w:rPr>
          <w:rFonts w:hint="cs"/>
          <w:rtl/>
        </w:rPr>
        <w:t>"</w:t>
      </w:r>
      <w:r>
        <w:rPr>
          <w:rFonts w:hint="cs"/>
          <w:rtl/>
        </w:rPr>
        <w:t xml:space="preserve"> برای مقدار ولتاژ</w:t>
      </w:r>
      <w:r w:rsidR="00542712">
        <w:rPr>
          <w:rFonts w:hint="cs"/>
          <w:rtl/>
        </w:rPr>
        <w:t xml:space="preserve"> "</w:t>
      </w:r>
      <w:r w:rsidR="00542712">
        <w:t>V L1-E</w:t>
      </w:r>
      <w:r w:rsidR="00542712">
        <w:rPr>
          <w:rFonts w:hint="cs"/>
          <w:rtl/>
        </w:rPr>
        <w:t>"</w:t>
      </w:r>
      <w:r>
        <w:rPr>
          <w:rFonts w:hint="cs"/>
          <w:rtl/>
        </w:rPr>
        <w:t xml:space="preserve"> </w:t>
      </w:r>
      <w:r w:rsidR="00A06B6A">
        <w:rPr>
          <w:rFonts w:hint="cs"/>
          <w:rtl/>
        </w:rPr>
        <w:t>انجام شده که</w:t>
      </w:r>
      <w:r w:rsidR="00A06B6A" w:rsidRPr="00A06B6A">
        <w:rPr>
          <w:rFonts w:hint="cs"/>
          <w:rtl/>
        </w:rPr>
        <w:t xml:space="preserve"> </w:t>
      </w:r>
      <w:r w:rsidR="00A06B6A">
        <w:rPr>
          <w:rFonts w:hint="cs"/>
          <w:rtl/>
        </w:rPr>
        <w:t>در ستون‌ "</w:t>
      </w:r>
      <w:r w:rsidR="00A06B6A">
        <w:t>X</w:t>
      </w:r>
      <w:r w:rsidR="00A06B6A">
        <w:rPr>
          <w:rFonts w:hint="cs"/>
          <w:rtl/>
        </w:rPr>
        <w:t xml:space="preserve">" وارد می‌شود. </w:t>
      </w:r>
      <w:r>
        <w:rPr>
          <w:rFonts w:hint="cs"/>
          <w:rtl/>
        </w:rPr>
        <w:t xml:space="preserve">در زبانه </w:t>
      </w:r>
      <w:r w:rsidRPr="006E7CB0">
        <w:rPr>
          <w:rFonts w:hint="cs"/>
          <w:rtl/>
        </w:rPr>
        <w:t>"</w:t>
      </w:r>
      <w:r>
        <w:t>Value</w:t>
      </w:r>
      <w:r w:rsidRPr="006E7CB0">
        <w:t xml:space="preserve"> Assessment</w:t>
      </w:r>
      <w:r w:rsidRPr="006E7CB0">
        <w:rPr>
          <w:rFonts w:hint="cs"/>
          <w:rtl/>
        </w:rPr>
        <w:t>"</w:t>
      </w:r>
      <w:r w:rsidR="00542712">
        <w:rPr>
          <w:rFonts w:hint="cs"/>
          <w:rtl/>
        </w:rPr>
        <w:t xml:space="preserve"> </w:t>
      </w:r>
      <w:r w:rsidR="003621AB">
        <w:rPr>
          <w:rFonts w:hint="cs"/>
          <w:rtl/>
        </w:rPr>
        <w:t xml:space="preserve">هم یک </w:t>
      </w:r>
      <w:r w:rsidR="00542712">
        <w:rPr>
          <w:rFonts w:hint="cs"/>
          <w:rtl/>
        </w:rPr>
        <w:t>ارزیابی</w:t>
      </w:r>
      <w:r w:rsidR="003621AB">
        <w:rPr>
          <w:rFonts w:hint="cs"/>
          <w:rtl/>
        </w:rPr>
        <w:t xml:space="preserve"> با نام </w:t>
      </w:r>
      <w:r w:rsidR="004262E2">
        <w:rPr>
          <w:rFonts w:hint="cs"/>
          <w:rtl/>
        </w:rPr>
        <w:t>"</w:t>
      </w:r>
      <w:r w:rsidR="003621AB">
        <w:t>Current</w:t>
      </w:r>
      <w:r w:rsidR="004262E2">
        <w:rPr>
          <w:rFonts w:hint="cs"/>
          <w:rtl/>
        </w:rPr>
        <w:t>"</w:t>
      </w:r>
      <w:r w:rsidR="00542712">
        <w:rPr>
          <w:rFonts w:hint="cs"/>
          <w:rtl/>
        </w:rPr>
        <w:t xml:space="preserve"> برای جریان "</w:t>
      </w:r>
      <w:r w:rsidR="00542712">
        <w:t>IL1</w:t>
      </w:r>
      <w:r w:rsidR="00542712">
        <w:rPr>
          <w:rFonts w:hint="cs"/>
          <w:rtl/>
        </w:rPr>
        <w:t>"</w:t>
      </w:r>
      <w:r>
        <w:rPr>
          <w:rFonts w:hint="cs"/>
          <w:rtl/>
        </w:rPr>
        <w:t xml:space="preserve"> </w:t>
      </w:r>
      <w:r w:rsidR="00542712">
        <w:rPr>
          <w:rFonts w:hint="cs"/>
          <w:rtl/>
        </w:rPr>
        <w:t xml:space="preserve">انجام شده </w:t>
      </w:r>
      <w:r w:rsidR="00BB1FD8">
        <w:rPr>
          <w:rFonts w:hint="cs"/>
          <w:rtl/>
        </w:rPr>
        <w:t xml:space="preserve">که </w:t>
      </w:r>
      <w:r w:rsidR="00216339">
        <w:rPr>
          <w:rFonts w:hint="cs"/>
          <w:rtl/>
        </w:rPr>
        <w:t>در ستون‌ "</w:t>
      </w:r>
      <w:r w:rsidR="00216339">
        <w:t>Y</w:t>
      </w:r>
      <w:r w:rsidR="00216339">
        <w:rPr>
          <w:rFonts w:hint="cs"/>
          <w:rtl/>
        </w:rPr>
        <w:t>" وارد می‌شود. در ستون "</w:t>
      </w:r>
      <w:r w:rsidR="00216339">
        <w:t>Calc</w:t>
      </w:r>
      <w:r w:rsidR="00216339">
        <w:rPr>
          <w:rFonts w:hint="cs"/>
          <w:rtl/>
        </w:rPr>
        <w:t>"</w:t>
      </w:r>
      <w:r w:rsidR="009C7F65">
        <w:rPr>
          <w:rFonts w:hint="cs"/>
          <w:rtl/>
        </w:rPr>
        <w:t>، عملیات "</w:t>
      </w:r>
      <w:r w:rsidR="009C7F65">
        <w:t>X/Y</w:t>
      </w:r>
      <w:r w:rsidR="009C7F65">
        <w:rPr>
          <w:rFonts w:hint="cs"/>
          <w:rtl/>
        </w:rPr>
        <w:t>"</w:t>
      </w:r>
      <w:r>
        <w:rPr>
          <w:rFonts w:hint="cs"/>
          <w:rtl/>
        </w:rPr>
        <w:t xml:space="preserve"> انتخاب می‌شود. </w:t>
      </w:r>
      <w:r w:rsidR="00A06B6A">
        <w:rPr>
          <w:rFonts w:hint="cs"/>
          <w:rtl/>
        </w:rPr>
        <w:t xml:space="preserve">همانطور که می‌دانید با تقسیم مقدار ولتاژ به جریان، مقاومت محاسبه می‌شود. </w:t>
      </w:r>
      <w:r w:rsidR="00530D0D">
        <w:rPr>
          <w:rFonts w:hint="cs"/>
          <w:rtl/>
        </w:rPr>
        <w:t>به همین دلیل نام این ارزیابی "</w:t>
      </w:r>
      <w:r w:rsidR="00530D0D">
        <w:t>Resistance</w:t>
      </w:r>
      <w:r w:rsidR="00530D0D">
        <w:rPr>
          <w:rFonts w:hint="cs"/>
          <w:rtl/>
        </w:rPr>
        <w:t xml:space="preserve">" وارد </w:t>
      </w:r>
      <w:r w:rsidR="00E36CC9">
        <w:rPr>
          <w:rFonts w:hint="cs"/>
          <w:rtl/>
        </w:rPr>
        <w:t>شده است</w:t>
      </w:r>
      <w:r w:rsidR="00530D0D">
        <w:rPr>
          <w:rFonts w:hint="cs"/>
          <w:rtl/>
        </w:rPr>
        <w:t>.</w:t>
      </w:r>
      <w:r w:rsidR="005A42D2">
        <w:rPr>
          <w:rFonts w:hint="cs"/>
          <w:rtl/>
        </w:rPr>
        <w:t xml:space="preserve"> پس از مشخص کردن مقادیر ستون‌های "</w:t>
      </w:r>
      <w:r w:rsidR="005A42D2">
        <w:t>X</w:t>
      </w:r>
      <w:r w:rsidR="005A42D2">
        <w:rPr>
          <w:rFonts w:hint="cs"/>
          <w:rtl/>
        </w:rPr>
        <w:t>" و "</w:t>
      </w:r>
      <w:r w:rsidR="005A42D2">
        <w:t>Y</w:t>
      </w:r>
      <w:r w:rsidR="005A42D2">
        <w:rPr>
          <w:rFonts w:hint="cs"/>
          <w:rtl/>
        </w:rPr>
        <w:t xml:space="preserve">"، مقدار </w:t>
      </w:r>
      <w:r w:rsidR="005A42D2" w:rsidRPr="006E7CB0">
        <w:rPr>
          <w:rFonts w:hint="cs"/>
          <w:rtl/>
        </w:rPr>
        <w:t>"</w:t>
      </w:r>
      <w:r w:rsidR="005A42D2" w:rsidRPr="006E7CB0">
        <w:t>Act</w:t>
      </w:r>
      <w:r w:rsidR="005A42D2" w:rsidRPr="006E7CB0">
        <w:rPr>
          <w:rFonts w:hint="cs"/>
          <w:rtl/>
        </w:rPr>
        <w:t>"</w:t>
      </w:r>
      <w:r w:rsidR="005A42D2" w:rsidRPr="002D5B2C">
        <w:rPr>
          <w:rFonts w:hint="cs"/>
          <w:rtl/>
        </w:rPr>
        <w:t xml:space="preserve"> </w:t>
      </w:r>
      <w:r w:rsidR="005A42D2">
        <w:rPr>
          <w:rFonts w:hint="cs"/>
          <w:rtl/>
        </w:rPr>
        <w:t>نشان داده می‌شود</w:t>
      </w:r>
      <w:r w:rsidR="005A42D2">
        <w:t>.</w:t>
      </w:r>
      <w:r w:rsidR="005A42D2" w:rsidRPr="00B12229">
        <w:rPr>
          <w:rFonts w:hint="cs"/>
          <w:rtl/>
        </w:rPr>
        <w:t xml:space="preserve"> </w:t>
      </w:r>
      <w:r w:rsidR="005A42D2">
        <w:rPr>
          <w:rFonts w:hint="cs"/>
          <w:rtl/>
        </w:rPr>
        <w:t>در ستون "</w:t>
      </w:r>
      <w:r w:rsidR="005A42D2">
        <w:t>Nom</w:t>
      </w:r>
      <w:r w:rsidR="005A42D2">
        <w:rPr>
          <w:rFonts w:hint="cs"/>
          <w:rtl/>
        </w:rPr>
        <w:t>" مقدار نامی 15.7 و "</w:t>
      </w:r>
      <w:r w:rsidR="005A42D2">
        <w:t>Dev+</w:t>
      </w:r>
      <w:r w:rsidR="005A42D2">
        <w:rPr>
          <w:rFonts w:hint="cs"/>
          <w:rtl/>
        </w:rPr>
        <w:t>" و "</w:t>
      </w:r>
      <w:r w:rsidR="005A42D2">
        <w:t>Dev-</w:t>
      </w:r>
      <w:r w:rsidR="005A42D2">
        <w:rPr>
          <w:rFonts w:hint="cs"/>
          <w:rtl/>
        </w:rPr>
        <w:t>" آن هم 0.5 وارد می‌شود. می‌بینید که مقدار</w:t>
      </w:r>
      <w:r w:rsidR="005A42D2" w:rsidRPr="006E7CB0">
        <w:rPr>
          <w:rFonts w:hint="cs"/>
          <w:rtl/>
        </w:rPr>
        <w:t xml:space="preserve"> "</w:t>
      </w:r>
      <w:r w:rsidR="005A42D2" w:rsidRPr="006E7CB0">
        <w:t>Act</w:t>
      </w:r>
      <w:r w:rsidR="005A42D2" w:rsidRPr="006E7CB0">
        <w:rPr>
          <w:rFonts w:hint="cs"/>
          <w:rtl/>
        </w:rPr>
        <w:t>"</w:t>
      </w:r>
      <w:r w:rsidR="005A42D2">
        <w:rPr>
          <w:rFonts w:hint="cs"/>
          <w:rtl/>
        </w:rPr>
        <w:t xml:space="preserve"> </w:t>
      </w:r>
      <w:r w:rsidR="005A42D2">
        <w:t xml:space="preserve"> </w:t>
      </w:r>
      <w:r w:rsidR="005A42D2">
        <w:rPr>
          <w:rFonts w:hint="cs"/>
          <w:rtl/>
        </w:rPr>
        <w:t xml:space="preserve">با اختلاف 0.26 درصدی از مقدار نامی در بازه تعیین شده توسط کاربر بوده و ارزیابی </w:t>
      </w:r>
      <w:r w:rsidR="005A42D2" w:rsidRPr="006E7CB0">
        <w:rPr>
          <w:rFonts w:hint="cs"/>
          <w:rtl/>
        </w:rPr>
        <w:t>"</w:t>
      </w:r>
      <w:r w:rsidR="005A42D2" w:rsidRPr="006E7CB0">
        <w:t>Passed</w:t>
      </w:r>
      <w:r w:rsidR="005A42D2" w:rsidRPr="006E7CB0">
        <w:rPr>
          <w:rFonts w:hint="cs"/>
          <w:rtl/>
        </w:rPr>
        <w:t>"</w:t>
      </w:r>
      <w:r w:rsidR="005A42D2">
        <w:t xml:space="preserve"> </w:t>
      </w:r>
      <w:r w:rsidR="005A42D2">
        <w:rPr>
          <w:rFonts w:hint="cs"/>
          <w:rtl/>
        </w:rPr>
        <w:t>شده است</w:t>
      </w:r>
      <w:r w:rsidR="005A42D2">
        <w:t>.</w:t>
      </w:r>
    </w:p>
    <w:p w14:paraId="073E0560" w14:textId="5453223D" w:rsidR="00266F11" w:rsidRDefault="00266F11" w:rsidP="00266F11">
      <w:pPr>
        <w:pStyle w:val="AAAR-Normal"/>
        <w:jc w:val="left"/>
      </w:pPr>
      <w:r>
        <w:rPr>
          <w:rtl/>
        </w:rPr>
        <w:t>قر</w:t>
      </w:r>
      <w:r>
        <w:rPr>
          <w:rFonts w:hint="cs"/>
          <w:rtl/>
        </w:rPr>
        <w:t>ی</w:t>
      </w:r>
      <w:r>
        <w:rPr>
          <w:rFonts w:hint="eastAsia"/>
          <w:rtl/>
        </w:rPr>
        <w:t>با</w:t>
      </w:r>
      <w:r>
        <w:rPr>
          <w:rtl/>
        </w:rPr>
        <w:t>...</w:t>
      </w:r>
    </w:p>
    <w:p w14:paraId="0975ABF1" w14:textId="0251F055" w:rsidR="005A42D2" w:rsidRDefault="00E80FF0" w:rsidP="005A42D2">
      <w:pPr>
        <w:pStyle w:val="AAE-Normal"/>
        <w:rPr>
          <w:rtl/>
        </w:rPr>
      </w:pPr>
      <w:r w:rsidRPr="00E80FF0">
        <w:t>In this test, in the “Ramp Assessment” tab, an assessment with the name of “Voltage” is performed for the “V L1-E” voltage that will be entered in the “X” column. In addition, in the “Value Assessment,” an evaluation with the name of “Current” is performed for the “IL1” that will be entered in the “Y” column. In the “Calc” column, the “X/Y” operation is selected. As you know, by dividing the voltage to current, resistance will be calculated. Therefore, the mane of this assessment is entered as “Resistance”.</w:t>
      </w:r>
      <w:r w:rsidR="005A42D2" w:rsidRPr="005A42D2">
        <w:t xml:space="preserve"> </w:t>
      </w:r>
      <w:r w:rsidR="005A42D2" w:rsidRPr="00E80FF0">
        <w:t>After specifying the “X” and “Y” columns values, the “Act” value is shown. In the “Nom” column, the nominal values are 15.7 and the “Dev+” and “Dev-” values are entered as 0.5. you can see that the “Act” is about 0.26 percent different from the nominal value specified by the user and the assessment is “Passed”.</w:t>
      </w:r>
    </w:p>
    <w:p w14:paraId="1C7D8DB3" w14:textId="24C45A78" w:rsidR="005A42D2" w:rsidRDefault="009E59AE" w:rsidP="006E70CC">
      <w:pPr>
        <w:pStyle w:val="AAG-Normal"/>
        <w:rPr>
          <w:lang w:val="de-DE"/>
        </w:rPr>
      </w:pPr>
      <w:r w:rsidRPr="009C361B">
        <w:rPr>
          <w:lang w:val="de-DE"/>
        </w:rPr>
        <w:t xml:space="preserve">Bei dieser Prüfung wird in der Registerkarte </w:t>
      </w:r>
      <w:r>
        <w:rPr>
          <w:lang w:val="de-DE"/>
        </w:rPr>
        <w:t>„</w:t>
      </w:r>
      <w:r w:rsidRPr="009C361B">
        <w:rPr>
          <w:lang w:val="de-DE"/>
        </w:rPr>
        <w:t>Ramp Assessment</w:t>
      </w:r>
      <w:r>
        <w:rPr>
          <w:lang w:val="de-DE"/>
        </w:rPr>
        <w:t>“</w:t>
      </w:r>
      <w:r w:rsidRPr="009C361B">
        <w:rPr>
          <w:lang w:val="de-DE"/>
        </w:rPr>
        <w:t xml:space="preserve"> eine Bewertung mit dem Namen </w:t>
      </w:r>
      <w:r>
        <w:rPr>
          <w:lang w:val="de-DE"/>
        </w:rPr>
        <w:t>„</w:t>
      </w:r>
      <w:r w:rsidRPr="009C361B">
        <w:rPr>
          <w:lang w:val="de-DE"/>
        </w:rPr>
        <w:t>Voltage</w:t>
      </w:r>
      <w:r>
        <w:rPr>
          <w:lang w:val="de-DE"/>
        </w:rPr>
        <w:t>“</w:t>
      </w:r>
      <w:r w:rsidRPr="009C361B">
        <w:rPr>
          <w:lang w:val="de-DE"/>
        </w:rPr>
        <w:t xml:space="preserve"> für die Spannung </w:t>
      </w:r>
      <w:r>
        <w:rPr>
          <w:lang w:val="de-DE"/>
        </w:rPr>
        <w:t>„</w:t>
      </w:r>
      <w:r w:rsidRPr="009C361B">
        <w:rPr>
          <w:lang w:val="de-DE"/>
        </w:rPr>
        <w:t>V L1-E</w:t>
      </w:r>
      <w:r>
        <w:rPr>
          <w:lang w:val="de-DE"/>
        </w:rPr>
        <w:t>“</w:t>
      </w:r>
      <w:r w:rsidRPr="009C361B">
        <w:rPr>
          <w:lang w:val="de-DE"/>
        </w:rPr>
        <w:t xml:space="preserve"> durchgeführt, die in die Spalte </w:t>
      </w:r>
      <w:r>
        <w:rPr>
          <w:lang w:val="de-DE"/>
        </w:rPr>
        <w:t>„</w:t>
      </w:r>
      <w:r w:rsidRPr="009C361B">
        <w:rPr>
          <w:lang w:val="de-DE"/>
        </w:rPr>
        <w:t>X</w:t>
      </w:r>
      <w:r>
        <w:rPr>
          <w:lang w:val="de-DE"/>
        </w:rPr>
        <w:t>“</w:t>
      </w:r>
      <w:r w:rsidRPr="009C361B">
        <w:rPr>
          <w:lang w:val="de-DE"/>
        </w:rPr>
        <w:t xml:space="preserve"> eingetragen wird.</w:t>
      </w:r>
      <w:r w:rsidRPr="007F2DB4">
        <w:rPr>
          <w:lang w:val="de-DE"/>
        </w:rPr>
        <w:t xml:space="preserve"> Zusätzlich wird in der </w:t>
      </w:r>
      <w:r>
        <w:rPr>
          <w:lang w:val="de-DE"/>
        </w:rPr>
        <w:t>„</w:t>
      </w:r>
      <w:r w:rsidRPr="007F2DB4">
        <w:rPr>
          <w:lang w:val="de-DE"/>
        </w:rPr>
        <w:t>Value Assessment</w:t>
      </w:r>
      <w:r>
        <w:rPr>
          <w:lang w:val="de-DE"/>
        </w:rPr>
        <w:t>“</w:t>
      </w:r>
      <w:r w:rsidRPr="007F2DB4">
        <w:rPr>
          <w:lang w:val="de-DE"/>
        </w:rPr>
        <w:t xml:space="preserve"> eine Bewertung mit dem Namen </w:t>
      </w:r>
      <w:r>
        <w:rPr>
          <w:lang w:val="de-DE"/>
        </w:rPr>
        <w:t>„</w:t>
      </w:r>
      <w:r w:rsidRPr="007F2DB4">
        <w:rPr>
          <w:lang w:val="de-DE"/>
        </w:rPr>
        <w:t>Current</w:t>
      </w:r>
      <w:r>
        <w:rPr>
          <w:lang w:val="de-DE"/>
        </w:rPr>
        <w:t>“</w:t>
      </w:r>
      <w:r w:rsidRPr="007F2DB4">
        <w:rPr>
          <w:lang w:val="de-DE"/>
        </w:rPr>
        <w:t xml:space="preserve"> für die </w:t>
      </w:r>
      <w:r>
        <w:rPr>
          <w:lang w:val="de-DE"/>
        </w:rPr>
        <w:t>„</w:t>
      </w:r>
      <w:r w:rsidRPr="007F2DB4">
        <w:rPr>
          <w:lang w:val="de-DE"/>
        </w:rPr>
        <w:t>IL1</w:t>
      </w:r>
      <w:r>
        <w:rPr>
          <w:lang w:val="de-DE"/>
        </w:rPr>
        <w:t>“</w:t>
      </w:r>
      <w:r w:rsidRPr="007F2DB4">
        <w:rPr>
          <w:lang w:val="de-DE"/>
        </w:rPr>
        <w:t xml:space="preserve"> durchgeführt, die in die Spalte </w:t>
      </w:r>
      <w:r>
        <w:rPr>
          <w:lang w:val="de-DE"/>
        </w:rPr>
        <w:t>„</w:t>
      </w:r>
      <w:r w:rsidRPr="007F2DB4">
        <w:rPr>
          <w:lang w:val="de-DE"/>
        </w:rPr>
        <w:t>Y</w:t>
      </w:r>
      <w:r>
        <w:rPr>
          <w:lang w:val="de-DE"/>
        </w:rPr>
        <w:t>“</w:t>
      </w:r>
      <w:r w:rsidRPr="007F2DB4">
        <w:rPr>
          <w:lang w:val="de-DE"/>
        </w:rPr>
        <w:t xml:space="preserve"> eingetragen wird. In der Spalte </w:t>
      </w:r>
      <w:r>
        <w:rPr>
          <w:lang w:val="de-DE"/>
        </w:rPr>
        <w:t>„</w:t>
      </w:r>
      <w:r w:rsidRPr="007F2DB4">
        <w:rPr>
          <w:lang w:val="de-DE"/>
        </w:rPr>
        <w:t>Calc</w:t>
      </w:r>
      <w:r>
        <w:rPr>
          <w:lang w:val="de-DE"/>
        </w:rPr>
        <w:t>“</w:t>
      </w:r>
      <w:r w:rsidRPr="007F2DB4">
        <w:rPr>
          <w:lang w:val="de-DE"/>
        </w:rPr>
        <w:t xml:space="preserve"> wird der Vorgang </w:t>
      </w:r>
      <w:r>
        <w:rPr>
          <w:lang w:val="de-DE"/>
        </w:rPr>
        <w:t>„</w:t>
      </w:r>
      <w:r w:rsidRPr="007F2DB4">
        <w:rPr>
          <w:lang w:val="de-DE"/>
        </w:rPr>
        <w:t>X/Y</w:t>
      </w:r>
      <w:r>
        <w:rPr>
          <w:lang w:val="de-DE"/>
        </w:rPr>
        <w:t>“</w:t>
      </w:r>
      <w:r w:rsidRPr="007F2DB4">
        <w:rPr>
          <w:lang w:val="de-DE"/>
        </w:rPr>
        <w:t xml:space="preserve"> ausgewählt.</w:t>
      </w:r>
      <w:r w:rsidRPr="00BD6BAF">
        <w:rPr>
          <w:lang w:val="de-DE"/>
        </w:rPr>
        <w:t xml:space="preserve"> Wie Sie wissen, wird durch Division der Spannung auf Strom der Widerstand berechnet. Daher wird die Mähe dieser Bewertung als </w:t>
      </w:r>
      <w:r>
        <w:rPr>
          <w:lang w:val="de-DE"/>
        </w:rPr>
        <w:t>„</w:t>
      </w:r>
      <w:r w:rsidRPr="00BD6BAF">
        <w:rPr>
          <w:lang w:val="de-DE"/>
        </w:rPr>
        <w:t>Resistance</w:t>
      </w:r>
      <w:r>
        <w:rPr>
          <w:lang w:val="de-DE"/>
        </w:rPr>
        <w:t>“</w:t>
      </w:r>
      <w:r w:rsidRPr="00BD6BAF">
        <w:rPr>
          <w:lang w:val="de-DE"/>
        </w:rPr>
        <w:t xml:space="preserve"> eingetragen.</w:t>
      </w:r>
      <w:r w:rsidR="005A42D2" w:rsidRPr="005A42D2">
        <w:rPr>
          <w:lang w:val="de-DE"/>
        </w:rPr>
        <w:t xml:space="preserve"> </w:t>
      </w:r>
      <w:r w:rsidR="005A42D2" w:rsidRPr="002E5625">
        <w:rPr>
          <w:lang w:val="de-DE"/>
        </w:rPr>
        <w:t xml:space="preserve">Nach Angabe der Spaltenwerte </w:t>
      </w:r>
      <w:r w:rsidR="005A42D2">
        <w:rPr>
          <w:lang w:val="de-DE"/>
        </w:rPr>
        <w:t>„</w:t>
      </w:r>
      <w:r w:rsidR="005A42D2" w:rsidRPr="002E5625">
        <w:rPr>
          <w:lang w:val="de-DE"/>
        </w:rPr>
        <w:t>X</w:t>
      </w:r>
      <w:r w:rsidR="005A42D2">
        <w:rPr>
          <w:lang w:val="de-DE"/>
        </w:rPr>
        <w:t>“</w:t>
      </w:r>
      <w:r w:rsidR="005A42D2" w:rsidRPr="002E5625">
        <w:rPr>
          <w:lang w:val="de-DE"/>
        </w:rPr>
        <w:t xml:space="preserve"> und </w:t>
      </w:r>
      <w:r w:rsidR="005A42D2">
        <w:rPr>
          <w:lang w:val="de-DE"/>
        </w:rPr>
        <w:t>„</w:t>
      </w:r>
      <w:r w:rsidR="005A42D2" w:rsidRPr="002E5625">
        <w:rPr>
          <w:lang w:val="de-DE"/>
        </w:rPr>
        <w:t>Y</w:t>
      </w:r>
      <w:r w:rsidR="005A42D2">
        <w:rPr>
          <w:lang w:val="de-DE"/>
        </w:rPr>
        <w:t>“</w:t>
      </w:r>
      <w:r w:rsidR="005A42D2" w:rsidRPr="002E5625">
        <w:rPr>
          <w:lang w:val="de-DE"/>
        </w:rPr>
        <w:t xml:space="preserve"> wird der Wert </w:t>
      </w:r>
      <w:r w:rsidR="005A42D2">
        <w:rPr>
          <w:lang w:val="de-DE"/>
        </w:rPr>
        <w:t>„</w:t>
      </w:r>
      <w:r w:rsidR="005A42D2" w:rsidRPr="002E5625">
        <w:rPr>
          <w:lang w:val="de-DE"/>
        </w:rPr>
        <w:t>Act</w:t>
      </w:r>
      <w:r w:rsidR="005A42D2">
        <w:rPr>
          <w:lang w:val="de-DE"/>
        </w:rPr>
        <w:t>“</w:t>
      </w:r>
      <w:r w:rsidR="005A42D2" w:rsidRPr="002E5625">
        <w:rPr>
          <w:lang w:val="de-DE"/>
        </w:rPr>
        <w:t xml:space="preserve"> angezeigt. In der Spalte </w:t>
      </w:r>
      <w:r w:rsidR="005A42D2">
        <w:rPr>
          <w:lang w:val="de-DE"/>
        </w:rPr>
        <w:t>„</w:t>
      </w:r>
      <w:r w:rsidR="005A42D2" w:rsidRPr="002E5625">
        <w:rPr>
          <w:lang w:val="de-DE"/>
        </w:rPr>
        <w:t>Nom</w:t>
      </w:r>
      <w:r w:rsidR="005A42D2">
        <w:rPr>
          <w:lang w:val="de-DE"/>
        </w:rPr>
        <w:t>“</w:t>
      </w:r>
      <w:r w:rsidR="005A42D2" w:rsidRPr="002E5625">
        <w:rPr>
          <w:lang w:val="de-DE"/>
        </w:rPr>
        <w:t xml:space="preserve"> sind die Nennwerte 15</w:t>
      </w:r>
      <w:r w:rsidR="005A42D2">
        <w:rPr>
          <w:lang w:val="de-DE"/>
        </w:rPr>
        <w:t>.</w:t>
      </w:r>
      <w:r w:rsidR="005A42D2" w:rsidRPr="002E5625">
        <w:rPr>
          <w:lang w:val="de-DE"/>
        </w:rPr>
        <w:t xml:space="preserve">7 und die Werte </w:t>
      </w:r>
      <w:r w:rsidR="005A42D2">
        <w:rPr>
          <w:lang w:val="de-DE"/>
        </w:rPr>
        <w:t>„</w:t>
      </w:r>
      <w:r w:rsidR="005A42D2" w:rsidRPr="002E5625">
        <w:rPr>
          <w:lang w:val="de-DE"/>
        </w:rPr>
        <w:t>Dev+</w:t>
      </w:r>
      <w:r w:rsidR="005A42D2">
        <w:rPr>
          <w:lang w:val="de-DE"/>
        </w:rPr>
        <w:t>“</w:t>
      </w:r>
      <w:r w:rsidR="005A42D2" w:rsidRPr="002E5625">
        <w:rPr>
          <w:lang w:val="de-DE"/>
        </w:rPr>
        <w:t xml:space="preserve"> und </w:t>
      </w:r>
      <w:r w:rsidR="005A42D2">
        <w:rPr>
          <w:lang w:val="de-DE"/>
        </w:rPr>
        <w:t>„</w:t>
      </w:r>
      <w:r w:rsidR="005A42D2" w:rsidRPr="002E5625">
        <w:rPr>
          <w:lang w:val="de-DE"/>
        </w:rPr>
        <w:t>Dev-</w:t>
      </w:r>
      <w:r w:rsidR="005A42D2">
        <w:rPr>
          <w:lang w:val="de-DE"/>
        </w:rPr>
        <w:t>“</w:t>
      </w:r>
      <w:r w:rsidR="005A42D2" w:rsidRPr="002E5625">
        <w:rPr>
          <w:lang w:val="de-DE"/>
        </w:rPr>
        <w:t xml:space="preserve"> werden als 0</w:t>
      </w:r>
      <w:r w:rsidR="005A42D2">
        <w:rPr>
          <w:lang w:val="de-DE"/>
        </w:rPr>
        <w:t>.</w:t>
      </w:r>
      <w:r w:rsidR="005A42D2" w:rsidRPr="002E5625">
        <w:rPr>
          <w:lang w:val="de-DE"/>
        </w:rPr>
        <w:t>5 eingegeben.</w:t>
      </w:r>
      <w:r w:rsidR="005A42D2" w:rsidRPr="00010EF7">
        <w:rPr>
          <w:lang w:val="de-DE"/>
        </w:rPr>
        <w:t xml:space="preserve"> Sie können sehen, dass das </w:t>
      </w:r>
      <w:r w:rsidR="005A42D2">
        <w:rPr>
          <w:lang w:val="de-DE"/>
        </w:rPr>
        <w:t>„</w:t>
      </w:r>
      <w:r w:rsidR="005A42D2" w:rsidRPr="00010EF7">
        <w:rPr>
          <w:lang w:val="de-DE"/>
        </w:rPr>
        <w:t>Act</w:t>
      </w:r>
      <w:r w:rsidR="005A42D2">
        <w:rPr>
          <w:lang w:val="de-DE"/>
        </w:rPr>
        <w:t>“</w:t>
      </w:r>
      <w:r w:rsidR="005A42D2" w:rsidRPr="00010EF7">
        <w:rPr>
          <w:lang w:val="de-DE"/>
        </w:rPr>
        <w:t xml:space="preserve"> etwa 0</w:t>
      </w:r>
      <w:r w:rsidR="005A42D2">
        <w:rPr>
          <w:lang w:val="de-DE"/>
        </w:rPr>
        <w:t>.</w:t>
      </w:r>
      <w:r w:rsidR="005A42D2" w:rsidRPr="00010EF7">
        <w:rPr>
          <w:lang w:val="de-DE"/>
        </w:rPr>
        <w:t xml:space="preserve">26 Prozent vom vom Benutzer angegebenen Nennwert abscheidt und die Bewertung </w:t>
      </w:r>
      <w:r w:rsidR="005A42D2">
        <w:rPr>
          <w:lang w:val="de-DE"/>
        </w:rPr>
        <w:t>„</w:t>
      </w:r>
      <w:r w:rsidR="005A42D2" w:rsidRPr="00010EF7">
        <w:rPr>
          <w:lang w:val="de-DE"/>
        </w:rPr>
        <w:t>Passed</w:t>
      </w:r>
      <w:r w:rsidR="005A42D2">
        <w:rPr>
          <w:lang w:val="de-DE"/>
        </w:rPr>
        <w:t>“</w:t>
      </w:r>
      <w:r w:rsidR="005A42D2" w:rsidRPr="00010EF7">
        <w:rPr>
          <w:lang w:val="de-DE"/>
        </w:rPr>
        <w:t xml:space="preserve"> ist.</w:t>
      </w:r>
    </w:p>
    <w:p w14:paraId="507F8300" w14:textId="6DD5A726" w:rsidR="00B85934" w:rsidRDefault="00B85934" w:rsidP="00C65C39">
      <w:pPr>
        <w:pStyle w:val="AAS-Normal"/>
        <w:rPr>
          <w:lang w:val="es-ES"/>
        </w:rPr>
      </w:pPr>
      <w:r w:rsidRPr="003D3D5B">
        <w:rPr>
          <w:lang w:val="es-ES"/>
        </w:rPr>
        <w:t>. En esta prueba, en la pestaña "Evaluación de la rampa", se realiza una evaluación con el nombre de "Tensión" para la tensión "V L1-E" que se introducirá en la columna "X". Además, en la "Evaluación del valor", se realiza una evaluación con el nombre de "Corriente" para la "IL1" que se introducirá en la columna "Y". En la columna "Calc" se selecciona la operación "X/Y". Como se sabe, dividiendo el voltaje por la corriente, se calculará la resistencia. Por lo tanto, la melena de esta evaluación se introduce como "Resistencia".</w:t>
      </w:r>
      <w:r>
        <w:rPr>
          <w:lang w:val="es-ES"/>
        </w:rPr>
        <w:t>.</w:t>
      </w:r>
      <w:r w:rsidRPr="003D3D5B">
        <w:rPr>
          <w:lang w:val="es-ES"/>
        </w:rPr>
        <w:t>Después de especificar los valores de las columnas "X" e "Y", se muestra el valor "Act". En la columna "Nom", los valores nominales son 15,7 y los valores "Dev+" y "Dev-" se introducen como 0,5. Se puede ver que el "Act" es aproximadamente 0,26 por ciento diferente del valor nominal especificado por el usuario y la evaluación es "Aprobado".ächst Verfügbar</w:t>
      </w:r>
    </w:p>
    <w:p w14:paraId="13924C10" w14:textId="4D803B1D" w:rsidR="006E70CC" w:rsidRDefault="006E70CC" w:rsidP="00766BA8">
      <w:pPr>
        <w:pStyle w:val="AAF-Normal"/>
        <w:rPr>
          <w:lang w:val="de-DE"/>
        </w:rPr>
      </w:pPr>
      <w:r>
        <w:rPr>
          <w:lang w:val="de-DE"/>
        </w:rPr>
        <w:t>Bientôt disponible</w:t>
      </w:r>
    </w:p>
    <w:p w14:paraId="4B68B814" w14:textId="3BA2B60E" w:rsidR="00765C12" w:rsidRDefault="00765C12" w:rsidP="00DB0422">
      <w:pPr>
        <w:pStyle w:val="AAA-Aks"/>
      </w:pPr>
      <w:r>
        <w:drawing>
          <wp:inline distT="0" distB="0" distL="0" distR="0" wp14:anchorId="3811A092" wp14:editId="657A080C">
            <wp:extent cx="6762750" cy="2912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1073" cy="319583"/>
                    </a:xfrm>
                    <a:prstGeom prst="rect">
                      <a:avLst/>
                    </a:prstGeom>
                    <a:noFill/>
                    <a:ln>
                      <a:noFill/>
                    </a:ln>
                  </pic:spPr>
                </pic:pic>
              </a:graphicData>
            </a:graphic>
          </wp:inline>
        </w:drawing>
      </w:r>
    </w:p>
    <w:sectPr w:rsidR="00765C12" w:rsidSect="00D373B1">
      <w:headerReference w:type="even" r:id="rId14"/>
      <w:headerReference w:type="first" r:id="rId15"/>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9:05:00Z" w:initials="V">
    <w:p w14:paraId="029EF4DA" w14:textId="749A0DA9" w:rsidR="00327C7C" w:rsidRPr="00140AAA" w:rsidRDefault="00327C7C" w:rsidP="00140AAA">
      <w:pPr>
        <w:pStyle w:val="CommentText"/>
        <w:bidi w:val="0"/>
      </w:pPr>
      <w:r w:rsidRPr="00140AAA">
        <w:rPr>
          <w:rStyle w:val="CommentReference"/>
          <w:sz w:val="20"/>
          <w:szCs w:val="20"/>
        </w:rPr>
        <w:annotationRef/>
      </w:r>
      <w:r w:rsidRPr="00140AAA">
        <w:t>Calculated_</w:t>
      </w:r>
      <w:r w:rsidR="00023F5E" w:rsidRPr="00140AAA">
        <w:t>Assessment</w:t>
      </w:r>
      <w:r w:rsidRPr="00140AAA">
        <w: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9EF4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C98" w16cex:dateUtc="2020-06-14T1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9EF4DA" w16cid:durableId="2300AC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E77A1" w14:textId="77777777" w:rsidR="00222E00" w:rsidRDefault="00222E00" w:rsidP="00A54072">
      <w:r>
        <w:separator/>
      </w:r>
    </w:p>
  </w:endnote>
  <w:endnote w:type="continuationSeparator" w:id="0">
    <w:p w14:paraId="34C70CA0" w14:textId="77777777" w:rsidR="00222E00" w:rsidRDefault="00222E00"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677B2" w14:textId="77777777" w:rsidR="00222E00" w:rsidRDefault="00222E00" w:rsidP="00A54072">
      <w:r>
        <w:separator/>
      </w:r>
    </w:p>
  </w:footnote>
  <w:footnote w:type="continuationSeparator" w:id="0">
    <w:p w14:paraId="4F0C206F" w14:textId="77777777" w:rsidR="00222E00" w:rsidRDefault="00222E00"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F88D" w14:textId="77777777" w:rsidR="008E266F" w:rsidRPr="00345506" w:rsidRDefault="008E266F" w:rsidP="00345506">
    <w:r>
      <w:rPr>
        <w:noProof/>
      </w:rPr>
      <mc:AlternateContent>
        <mc:Choice Requires="wps">
          <w:drawing>
            <wp:anchor distT="0" distB="0" distL="118745" distR="118745" simplePos="0" relativeHeight="252078080" behindDoc="1" locked="0" layoutInCell="1" allowOverlap="0" wp14:anchorId="674A6F2A" wp14:editId="2D978F40">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3ADEABF"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74A6F2A"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33ADEABF" w14:textId="77777777" w:rsidR="008E266F" w:rsidRPr="00073326" w:rsidRDefault="008E266F"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A61D8" w14:textId="77777777" w:rsidR="008E266F" w:rsidRDefault="008E266F">
    <w:r>
      <w:rPr>
        <w:noProof/>
      </w:rPr>
      <mc:AlternateContent>
        <mc:Choice Requires="wps">
          <w:drawing>
            <wp:anchor distT="0" distB="0" distL="118745" distR="118745" simplePos="0" relativeHeight="252076032" behindDoc="1" locked="0" layoutInCell="1" allowOverlap="0" wp14:anchorId="2A5F60CB" wp14:editId="28111DB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35423E"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2A5F60CB"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2C35423E" w14:textId="77777777" w:rsidR="008E266F" w:rsidRPr="00073326" w:rsidRDefault="008E266F" w:rsidP="00E67BB1">
                    <w:pPr>
                      <w:jc w:val="left"/>
                      <w:rPr>
                        <w:b/>
                        <w:bCs/>
                        <w:caps/>
                        <w:color w:val="FFFFFF" w:themeColor="background1"/>
                      </w:rPr>
                    </w:pPr>
                    <w:r w:rsidRPr="00073326">
                      <w:rPr>
                        <w:b/>
                        <w:bCs/>
                        <w:caps/>
                        <w:color w:val="FFFFFF" w:themeColor="background1"/>
                      </w:rPr>
                      <w:fldChar w:fldCharType="begin"/>
                    </w:r>
                    <w:r w:rsidRPr="00073326">
                      <w:rPr>
                        <w:b/>
                        <w:bCs/>
                        <w:caps/>
                        <w:color w:val="FFFFFF" w:themeColor="background1"/>
                      </w:rPr>
                      <w:instrText xml:space="preserve"> STYLEREF  "Heading 1"  \* MERGEFORMAT </w:instrText>
                    </w:r>
                    <w:r w:rsidRPr="00073326">
                      <w:rPr>
                        <w:b/>
                        <w:bCs/>
                        <w:caps/>
                        <w:color w:val="FFFFFF" w:themeColor="background1"/>
                      </w:rPr>
                      <w:fldChar w:fldCharType="separate"/>
                    </w:r>
                    <w:r w:rsidRPr="003B0E05">
                      <w:rPr>
                        <w:caps/>
                        <w:noProof/>
                        <w:color w:val="FFFFFF" w:themeColor="background1"/>
                      </w:rPr>
                      <w:t>1</w:t>
                    </w:r>
                    <w:r w:rsidRPr="00073326">
                      <w:rPr>
                        <w:b/>
                        <w:bCs/>
                        <w:caps/>
                        <w:color w:val="FFFFFF" w:themeColor="background1"/>
                      </w:rPr>
                      <w:fldChar w:fldCharType="end"/>
                    </w:r>
                    <w:r>
                      <w:rPr>
                        <w:rFonts w:hint="cs"/>
                        <w:b/>
                        <w:bCs/>
                        <w:caps/>
                        <w:color w:val="FFFFFF" w:themeColor="background1"/>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1DF4"/>
    <w:rsid w:val="00002058"/>
    <w:rsid w:val="0000209B"/>
    <w:rsid w:val="00002235"/>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E30"/>
    <w:rsid w:val="00020F0E"/>
    <w:rsid w:val="0002121F"/>
    <w:rsid w:val="000212B3"/>
    <w:rsid w:val="00021540"/>
    <w:rsid w:val="000215B2"/>
    <w:rsid w:val="00021690"/>
    <w:rsid w:val="000217D4"/>
    <w:rsid w:val="00021815"/>
    <w:rsid w:val="0002190D"/>
    <w:rsid w:val="000219FC"/>
    <w:rsid w:val="00021B58"/>
    <w:rsid w:val="00021B9F"/>
    <w:rsid w:val="00021CD3"/>
    <w:rsid w:val="00021CFE"/>
    <w:rsid w:val="00021DF2"/>
    <w:rsid w:val="00021E74"/>
    <w:rsid w:val="0002203A"/>
    <w:rsid w:val="0002254B"/>
    <w:rsid w:val="00022680"/>
    <w:rsid w:val="000228F4"/>
    <w:rsid w:val="00022BDD"/>
    <w:rsid w:val="0002301F"/>
    <w:rsid w:val="000230AE"/>
    <w:rsid w:val="0002343C"/>
    <w:rsid w:val="000234EE"/>
    <w:rsid w:val="00023F2F"/>
    <w:rsid w:val="00023F55"/>
    <w:rsid w:val="00023F5E"/>
    <w:rsid w:val="0002400D"/>
    <w:rsid w:val="000241C3"/>
    <w:rsid w:val="00024720"/>
    <w:rsid w:val="00024A8B"/>
    <w:rsid w:val="00024C2F"/>
    <w:rsid w:val="00024C46"/>
    <w:rsid w:val="00024E24"/>
    <w:rsid w:val="00024F7C"/>
    <w:rsid w:val="00025028"/>
    <w:rsid w:val="000250E5"/>
    <w:rsid w:val="000253DF"/>
    <w:rsid w:val="00025555"/>
    <w:rsid w:val="00025E27"/>
    <w:rsid w:val="00025F62"/>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0DD"/>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8ED"/>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C68"/>
    <w:rsid w:val="00041C9D"/>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C18"/>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7DF"/>
    <w:rsid w:val="0007687E"/>
    <w:rsid w:val="000768BA"/>
    <w:rsid w:val="000768DC"/>
    <w:rsid w:val="0007690F"/>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236"/>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258"/>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BC1"/>
    <w:rsid w:val="000E2DF2"/>
    <w:rsid w:val="000E2E46"/>
    <w:rsid w:val="000E2F45"/>
    <w:rsid w:val="000E3026"/>
    <w:rsid w:val="000E306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D4C"/>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AF7"/>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58F"/>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AAA"/>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27A5"/>
    <w:rsid w:val="001431CD"/>
    <w:rsid w:val="0014329E"/>
    <w:rsid w:val="001433B9"/>
    <w:rsid w:val="00143420"/>
    <w:rsid w:val="00143D68"/>
    <w:rsid w:val="001445A3"/>
    <w:rsid w:val="00144853"/>
    <w:rsid w:val="001448AF"/>
    <w:rsid w:val="0014496F"/>
    <w:rsid w:val="001449B1"/>
    <w:rsid w:val="00144A1C"/>
    <w:rsid w:val="00144BB6"/>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BEE"/>
    <w:rsid w:val="00152C59"/>
    <w:rsid w:val="00152CEF"/>
    <w:rsid w:val="00152FF2"/>
    <w:rsid w:val="00153130"/>
    <w:rsid w:val="0015317F"/>
    <w:rsid w:val="00153248"/>
    <w:rsid w:val="001532E7"/>
    <w:rsid w:val="001537C0"/>
    <w:rsid w:val="00153F42"/>
    <w:rsid w:val="001545B4"/>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7B"/>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95D"/>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1E0"/>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17"/>
    <w:rsid w:val="001A12B6"/>
    <w:rsid w:val="001A139E"/>
    <w:rsid w:val="001A140D"/>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C23"/>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6E25"/>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870"/>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297"/>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C01"/>
    <w:rsid w:val="001E6F98"/>
    <w:rsid w:val="001E6FA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BEF"/>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5B4"/>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3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E00"/>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E9"/>
    <w:rsid w:val="002627F5"/>
    <w:rsid w:val="00262927"/>
    <w:rsid w:val="00262978"/>
    <w:rsid w:val="00262CBD"/>
    <w:rsid w:val="00262FE7"/>
    <w:rsid w:val="00263244"/>
    <w:rsid w:val="002634EB"/>
    <w:rsid w:val="00263590"/>
    <w:rsid w:val="002636C7"/>
    <w:rsid w:val="002638F7"/>
    <w:rsid w:val="00263AE3"/>
    <w:rsid w:val="00263D84"/>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11"/>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3A8"/>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84B"/>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A67"/>
    <w:rsid w:val="00290B78"/>
    <w:rsid w:val="00290C0B"/>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5E9"/>
    <w:rsid w:val="0029390B"/>
    <w:rsid w:val="002939F8"/>
    <w:rsid w:val="00293ACF"/>
    <w:rsid w:val="00293AF3"/>
    <w:rsid w:val="00293B8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957"/>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502"/>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EB7"/>
    <w:rsid w:val="002C2F11"/>
    <w:rsid w:val="002C322F"/>
    <w:rsid w:val="002C3344"/>
    <w:rsid w:val="002C340B"/>
    <w:rsid w:val="002C35B5"/>
    <w:rsid w:val="002C3607"/>
    <w:rsid w:val="002C3755"/>
    <w:rsid w:val="002C376A"/>
    <w:rsid w:val="002C3939"/>
    <w:rsid w:val="002C3A55"/>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90B"/>
    <w:rsid w:val="002D0A6F"/>
    <w:rsid w:val="002D0A75"/>
    <w:rsid w:val="002D0B6B"/>
    <w:rsid w:val="002D0CCC"/>
    <w:rsid w:val="002D0D5F"/>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B2C"/>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250"/>
    <w:rsid w:val="003024C8"/>
    <w:rsid w:val="0030258B"/>
    <w:rsid w:val="00302780"/>
    <w:rsid w:val="003027A2"/>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0FE"/>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301"/>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C7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1AB"/>
    <w:rsid w:val="003623CB"/>
    <w:rsid w:val="00362728"/>
    <w:rsid w:val="00362ABD"/>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98F"/>
    <w:rsid w:val="00376A00"/>
    <w:rsid w:val="00376C29"/>
    <w:rsid w:val="00377021"/>
    <w:rsid w:val="0037737F"/>
    <w:rsid w:val="00377387"/>
    <w:rsid w:val="0037755E"/>
    <w:rsid w:val="0037773C"/>
    <w:rsid w:val="003777A8"/>
    <w:rsid w:val="00377840"/>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7E8"/>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68"/>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1FA8"/>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05"/>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316"/>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41C"/>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1"/>
    <w:rsid w:val="004208B7"/>
    <w:rsid w:val="00420C74"/>
    <w:rsid w:val="00420D50"/>
    <w:rsid w:val="00420ECC"/>
    <w:rsid w:val="0042176B"/>
    <w:rsid w:val="0042177C"/>
    <w:rsid w:val="004219AD"/>
    <w:rsid w:val="00421BEF"/>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2E2"/>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B7"/>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2FCE"/>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5F7"/>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19A"/>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077"/>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4E6"/>
    <w:rsid w:val="004618BF"/>
    <w:rsid w:val="00461B32"/>
    <w:rsid w:val="00461E3D"/>
    <w:rsid w:val="00462538"/>
    <w:rsid w:val="00462561"/>
    <w:rsid w:val="0046269B"/>
    <w:rsid w:val="00462811"/>
    <w:rsid w:val="004628A3"/>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4E82"/>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90B"/>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773"/>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03"/>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2ECB"/>
    <w:rsid w:val="004D3097"/>
    <w:rsid w:val="004D312D"/>
    <w:rsid w:val="004D359A"/>
    <w:rsid w:val="004D3682"/>
    <w:rsid w:val="004D368D"/>
    <w:rsid w:val="004D3A0B"/>
    <w:rsid w:val="004D3BB7"/>
    <w:rsid w:val="004D3D5C"/>
    <w:rsid w:val="004D3F4D"/>
    <w:rsid w:val="004D41E6"/>
    <w:rsid w:val="004D4300"/>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A6A"/>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107"/>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D0D"/>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712"/>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16D3"/>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CEA"/>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3FB"/>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AD"/>
    <w:rsid w:val="00584DE8"/>
    <w:rsid w:val="00584F12"/>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9B3"/>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2D2"/>
    <w:rsid w:val="005A439C"/>
    <w:rsid w:val="005A43F0"/>
    <w:rsid w:val="005A4755"/>
    <w:rsid w:val="005A4C4E"/>
    <w:rsid w:val="005A4F67"/>
    <w:rsid w:val="005A5094"/>
    <w:rsid w:val="005A50B7"/>
    <w:rsid w:val="005A52F0"/>
    <w:rsid w:val="005A53DB"/>
    <w:rsid w:val="005A545B"/>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67D"/>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CA2"/>
    <w:rsid w:val="005E12C4"/>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47D"/>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4F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2CD"/>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8B"/>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170"/>
    <w:rsid w:val="0064719D"/>
    <w:rsid w:val="0064742A"/>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6BC3"/>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52E"/>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33"/>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BD3"/>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01"/>
    <w:rsid w:val="006A0086"/>
    <w:rsid w:val="006A05FA"/>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84B"/>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75D"/>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2E5"/>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2D1"/>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6DE"/>
    <w:rsid w:val="006E1AC1"/>
    <w:rsid w:val="006E1C19"/>
    <w:rsid w:val="006E1C58"/>
    <w:rsid w:val="006E1CE5"/>
    <w:rsid w:val="006E1E8E"/>
    <w:rsid w:val="006E1FED"/>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0CC"/>
    <w:rsid w:val="006E7220"/>
    <w:rsid w:val="006E72E4"/>
    <w:rsid w:val="006E754A"/>
    <w:rsid w:val="006E76C3"/>
    <w:rsid w:val="006E7866"/>
    <w:rsid w:val="006E7B18"/>
    <w:rsid w:val="006E7BF2"/>
    <w:rsid w:val="006E7CB0"/>
    <w:rsid w:val="006E7D79"/>
    <w:rsid w:val="006F00AE"/>
    <w:rsid w:val="006F0401"/>
    <w:rsid w:val="006F0857"/>
    <w:rsid w:val="006F0B75"/>
    <w:rsid w:val="006F1051"/>
    <w:rsid w:val="006F10B2"/>
    <w:rsid w:val="006F15E9"/>
    <w:rsid w:val="006F16F6"/>
    <w:rsid w:val="006F184F"/>
    <w:rsid w:val="006F19CC"/>
    <w:rsid w:val="006F1FD0"/>
    <w:rsid w:val="006F224F"/>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40A"/>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04"/>
    <w:rsid w:val="00710B81"/>
    <w:rsid w:val="00710DD9"/>
    <w:rsid w:val="00710E53"/>
    <w:rsid w:val="00710F54"/>
    <w:rsid w:val="00710FCD"/>
    <w:rsid w:val="0071104D"/>
    <w:rsid w:val="007110EB"/>
    <w:rsid w:val="007111CF"/>
    <w:rsid w:val="007111F6"/>
    <w:rsid w:val="00711602"/>
    <w:rsid w:val="0071193B"/>
    <w:rsid w:val="007119B8"/>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1789"/>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DEC"/>
    <w:rsid w:val="00732F88"/>
    <w:rsid w:val="007332DA"/>
    <w:rsid w:val="00733458"/>
    <w:rsid w:val="00733460"/>
    <w:rsid w:val="00733564"/>
    <w:rsid w:val="007337BB"/>
    <w:rsid w:val="00733888"/>
    <w:rsid w:val="00733B78"/>
    <w:rsid w:val="00733B89"/>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1E4D"/>
    <w:rsid w:val="007420A3"/>
    <w:rsid w:val="0074214D"/>
    <w:rsid w:val="007422A3"/>
    <w:rsid w:val="00742C86"/>
    <w:rsid w:val="00742CA1"/>
    <w:rsid w:val="00742CF7"/>
    <w:rsid w:val="00742FCE"/>
    <w:rsid w:val="00742FE5"/>
    <w:rsid w:val="007430A2"/>
    <w:rsid w:val="007435D2"/>
    <w:rsid w:val="00743670"/>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6F"/>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C12"/>
    <w:rsid w:val="00765D1C"/>
    <w:rsid w:val="00765D2A"/>
    <w:rsid w:val="00765E09"/>
    <w:rsid w:val="007660D6"/>
    <w:rsid w:val="007660E1"/>
    <w:rsid w:val="007664BD"/>
    <w:rsid w:val="00766597"/>
    <w:rsid w:val="00766AA6"/>
    <w:rsid w:val="00766B17"/>
    <w:rsid w:val="00766B7B"/>
    <w:rsid w:val="00766BA7"/>
    <w:rsid w:val="00766BA8"/>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CB"/>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414"/>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83E"/>
    <w:rsid w:val="00786A8D"/>
    <w:rsid w:val="00786C89"/>
    <w:rsid w:val="00786E11"/>
    <w:rsid w:val="00786E37"/>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D14"/>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26A"/>
    <w:rsid w:val="007969A0"/>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706"/>
    <w:rsid w:val="007A1883"/>
    <w:rsid w:val="007A1B81"/>
    <w:rsid w:val="007A1BBC"/>
    <w:rsid w:val="007A1E73"/>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3CF"/>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C7F4F"/>
    <w:rsid w:val="007D01F2"/>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4B0"/>
    <w:rsid w:val="007D471B"/>
    <w:rsid w:val="007D4890"/>
    <w:rsid w:val="007D4BC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69C"/>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7D0"/>
    <w:rsid w:val="007F799E"/>
    <w:rsid w:val="007F7B64"/>
    <w:rsid w:val="007F7B7C"/>
    <w:rsid w:val="007F7BB7"/>
    <w:rsid w:val="007F7C07"/>
    <w:rsid w:val="007F7CEA"/>
    <w:rsid w:val="007F7DF1"/>
    <w:rsid w:val="007F7ED0"/>
    <w:rsid w:val="0080000E"/>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24"/>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828"/>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497"/>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867"/>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6D"/>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DF1"/>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410"/>
    <w:rsid w:val="00871A1D"/>
    <w:rsid w:val="00871ACE"/>
    <w:rsid w:val="00871BAD"/>
    <w:rsid w:val="008721B3"/>
    <w:rsid w:val="008722F5"/>
    <w:rsid w:val="008723FE"/>
    <w:rsid w:val="008724ED"/>
    <w:rsid w:val="00872A73"/>
    <w:rsid w:val="00872A86"/>
    <w:rsid w:val="00872BC8"/>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6F1"/>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25"/>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1D3"/>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6E4"/>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A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2BF"/>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2C7"/>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4F2"/>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04"/>
    <w:rsid w:val="008B406E"/>
    <w:rsid w:val="008B4110"/>
    <w:rsid w:val="008B4A42"/>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2B"/>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6F4F"/>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1F11"/>
    <w:rsid w:val="008E20E9"/>
    <w:rsid w:val="008E2156"/>
    <w:rsid w:val="008E21BF"/>
    <w:rsid w:val="008E24E3"/>
    <w:rsid w:val="008E266F"/>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820"/>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184"/>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1EAE"/>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672"/>
    <w:rsid w:val="0091490B"/>
    <w:rsid w:val="00914AC6"/>
    <w:rsid w:val="00914E8B"/>
    <w:rsid w:val="00915049"/>
    <w:rsid w:val="00915817"/>
    <w:rsid w:val="00915CAA"/>
    <w:rsid w:val="00915E8E"/>
    <w:rsid w:val="00916199"/>
    <w:rsid w:val="009161D0"/>
    <w:rsid w:val="0091625E"/>
    <w:rsid w:val="00916647"/>
    <w:rsid w:val="009168A4"/>
    <w:rsid w:val="00916BA0"/>
    <w:rsid w:val="00916C66"/>
    <w:rsid w:val="00916D8F"/>
    <w:rsid w:val="009170F5"/>
    <w:rsid w:val="0091725C"/>
    <w:rsid w:val="00917374"/>
    <w:rsid w:val="00917464"/>
    <w:rsid w:val="0091770F"/>
    <w:rsid w:val="0091792E"/>
    <w:rsid w:val="00917BC3"/>
    <w:rsid w:val="00917C67"/>
    <w:rsid w:val="00917E7A"/>
    <w:rsid w:val="009201C0"/>
    <w:rsid w:val="00920438"/>
    <w:rsid w:val="00920445"/>
    <w:rsid w:val="009205B1"/>
    <w:rsid w:val="00920990"/>
    <w:rsid w:val="00920A1C"/>
    <w:rsid w:val="00920A35"/>
    <w:rsid w:val="00920A97"/>
    <w:rsid w:val="00920DC8"/>
    <w:rsid w:val="009211E6"/>
    <w:rsid w:val="0092131B"/>
    <w:rsid w:val="0092141E"/>
    <w:rsid w:val="0092162F"/>
    <w:rsid w:val="009216DE"/>
    <w:rsid w:val="00921867"/>
    <w:rsid w:val="00921CAA"/>
    <w:rsid w:val="00921E5F"/>
    <w:rsid w:val="00922074"/>
    <w:rsid w:val="00922127"/>
    <w:rsid w:val="00922976"/>
    <w:rsid w:val="00922B05"/>
    <w:rsid w:val="00922BDC"/>
    <w:rsid w:val="00922C0B"/>
    <w:rsid w:val="00922FE9"/>
    <w:rsid w:val="00923081"/>
    <w:rsid w:val="00923122"/>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8A"/>
    <w:rsid w:val="009263BE"/>
    <w:rsid w:val="009263E1"/>
    <w:rsid w:val="0092643D"/>
    <w:rsid w:val="00926733"/>
    <w:rsid w:val="00926929"/>
    <w:rsid w:val="009269FD"/>
    <w:rsid w:val="00926A4C"/>
    <w:rsid w:val="00926ACA"/>
    <w:rsid w:val="00926B99"/>
    <w:rsid w:val="00926CDD"/>
    <w:rsid w:val="00926CF2"/>
    <w:rsid w:val="00927225"/>
    <w:rsid w:val="00927472"/>
    <w:rsid w:val="009278D1"/>
    <w:rsid w:val="00927B85"/>
    <w:rsid w:val="00927BD3"/>
    <w:rsid w:val="00927F49"/>
    <w:rsid w:val="00930740"/>
    <w:rsid w:val="009308C7"/>
    <w:rsid w:val="00930B3B"/>
    <w:rsid w:val="00930B6C"/>
    <w:rsid w:val="00930C0C"/>
    <w:rsid w:val="00930C8A"/>
    <w:rsid w:val="00930D8B"/>
    <w:rsid w:val="0093105B"/>
    <w:rsid w:val="0093149C"/>
    <w:rsid w:val="009315E1"/>
    <w:rsid w:val="00931ADB"/>
    <w:rsid w:val="00931EAD"/>
    <w:rsid w:val="00931F1C"/>
    <w:rsid w:val="009321FF"/>
    <w:rsid w:val="00932356"/>
    <w:rsid w:val="009326EF"/>
    <w:rsid w:val="009327A5"/>
    <w:rsid w:val="00932803"/>
    <w:rsid w:val="009328C8"/>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23A"/>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4FA"/>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DA2"/>
    <w:rsid w:val="00970E97"/>
    <w:rsid w:val="00971011"/>
    <w:rsid w:val="0097124E"/>
    <w:rsid w:val="009712BE"/>
    <w:rsid w:val="00971300"/>
    <w:rsid w:val="0097148D"/>
    <w:rsid w:val="00971677"/>
    <w:rsid w:val="0097190B"/>
    <w:rsid w:val="00971A4E"/>
    <w:rsid w:val="00971D38"/>
    <w:rsid w:val="00971DDE"/>
    <w:rsid w:val="009720EF"/>
    <w:rsid w:val="009721C5"/>
    <w:rsid w:val="009722D1"/>
    <w:rsid w:val="009724C7"/>
    <w:rsid w:val="00972637"/>
    <w:rsid w:val="00972685"/>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6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DA8"/>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4B05"/>
    <w:rsid w:val="00984FF3"/>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EE7"/>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C83"/>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65"/>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9AE"/>
    <w:rsid w:val="009E5A3D"/>
    <w:rsid w:val="009E5BE3"/>
    <w:rsid w:val="009E5DD9"/>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2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7E"/>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B6A"/>
    <w:rsid w:val="00A06D4F"/>
    <w:rsid w:val="00A06D99"/>
    <w:rsid w:val="00A06E46"/>
    <w:rsid w:val="00A0782B"/>
    <w:rsid w:val="00A078B8"/>
    <w:rsid w:val="00A0797A"/>
    <w:rsid w:val="00A079A5"/>
    <w:rsid w:val="00A07BFA"/>
    <w:rsid w:val="00A07C3D"/>
    <w:rsid w:val="00A07E28"/>
    <w:rsid w:val="00A103E2"/>
    <w:rsid w:val="00A104E6"/>
    <w:rsid w:val="00A1058A"/>
    <w:rsid w:val="00A1065B"/>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1D"/>
    <w:rsid w:val="00A25F26"/>
    <w:rsid w:val="00A26061"/>
    <w:rsid w:val="00A26182"/>
    <w:rsid w:val="00A2622E"/>
    <w:rsid w:val="00A269C4"/>
    <w:rsid w:val="00A26FA9"/>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45B"/>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90B"/>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2"/>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311"/>
    <w:rsid w:val="00A754DD"/>
    <w:rsid w:val="00A755A1"/>
    <w:rsid w:val="00A755C0"/>
    <w:rsid w:val="00A756B4"/>
    <w:rsid w:val="00A756BA"/>
    <w:rsid w:val="00A758F6"/>
    <w:rsid w:val="00A75917"/>
    <w:rsid w:val="00A75B47"/>
    <w:rsid w:val="00A75F6E"/>
    <w:rsid w:val="00A764A2"/>
    <w:rsid w:val="00A764E4"/>
    <w:rsid w:val="00A7665E"/>
    <w:rsid w:val="00A771EB"/>
    <w:rsid w:val="00A775B7"/>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A1D"/>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13"/>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A50"/>
    <w:rsid w:val="00AA36E8"/>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D6D"/>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17E"/>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793"/>
    <w:rsid w:val="00B01D91"/>
    <w:rsid w:val="00B01DEE"/>
    <w:rsid w:val="00B0245B"/>
    <w:rsid w:val="00B02692"/>
    <w:rsid w:val="00B0269C"/>
    <w:rsid w:val="00B02871"/>
    <w:rsid w:val="00B03136"/>
    <w:rsid w:val="00B03233"/>
    <w:rsid w:val="00B03B25"/>
    <w:rsid w:val="00B03D2A"/>
    <w:rsid w:val="00B03E47"/>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4DC"/>
    <w:rsid w:val="00B066B6"/>
    <w:rsid w:val="00B066C4"/>
    <w:rsid w:val="00B06B54"/>
    <w:rsid w:val="00B06FC8"/>
    <w:rsid w:val="00B07213"/>
    <w:rsid w:val="00B0739C"/>
    <w:rsid w:val="00B074B8"/>
    <w:rsid w:val="00B074D2"/>
    <w:rsid w:val="00B074EF"/>
    <w:rsid w:val="00B076BE"/>
    <w:rsid w:val="00B076CC"/>
    <w:rsid w:val="00B07814"/>
    <w:rsid w:val="00B07AA7"/>
    <w:rsid w:val="00B07BBD"/>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229"/>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893"/>
    <w:rsid w:val="00B23906"/>
    <w:rsid w:val="00B23B2D"/>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198"/>
    <w:rsid w:val="00B303DE"/>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5F93"/>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0DB"/>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C42"/>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E96"/>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1AD"/>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51"/>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4E3"/>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20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BBB"/>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934"/>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3BB7"/>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1FD8"/>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2C31"/>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42A"/>
    <w:rsid w:val="00BD460A"/>
    <w:rsid w:val="00BD4955"/>
    <w:rsid w:val="00BD5009"/>
    <w:rsid w:val="00BD508F"/>
    <w:rsid w:val="00BD520D"/>
    <w:rsid w:val="00BD533A"/>
    <w:rsid w:val="00BD57A0"/>
    <w:rsid w:val="00BD57CD"/>
    <w:rsid w:val="00BD57ED"/>
    <w:rsid w:val="00BD5911"/>
    <w:rsid w:val="00BD5951"/>
    <w:rsid w:val="00BD5ABF"/>
    <w:rsid w:val="00BD5B76"/>
    <w:rsid w:val="00BD5B9A"/>
    <w:rsid w:val="00BD5EE4"/>
    <w:rsid w:val="00BD657A"/>
    <w:rsid w:val="00BD67FD"/>
    <w:rsid w:val="00BD6860"/>
    <w:rsid w:val="00BD68E7"/>
    <w:rsid w:val="00BD6A1E"/>
    <w:rsid w:val="00BD6A63"/>
    <w:rsid w:val="00BD6ACA"/>
    <w:rsid w:val="00BD6BE1"/>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3CE"/>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2E"/>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3A3"/>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AAD"/>
    <w:rsid w:val="00C11B78"/>
    <w:rsid w:val="00C11F55"/>
    <w:rsid w:val="00C11FA2"/>
    <w:rsid w:val="00C12006"/>
    <w:rsid w:val="00C12179"/>
    <w:rsid w:val="00C12487"/>
    <w:rsid w:val="00C1253F"/>
    <w:rsid w:val="00C127B1"/>
    <w:rsid w:val="00C12A78"/>
    <w:rsid w:val="00C13128"/>
    <w:rsid w:val="00C131BA"/>
    <w:rsid w:val="00C13223"/>
    <w:rsid w:val="00C133D7"/>
    <w:rsid w:val="00C135D0"/>
    <w:rsid w:val="00C13AEC"/>
    <w:rsid w:val="00C13BF3"/>
    <w:rsid w:val="00C13F9D"/>
    <w:rsid w:val="00C14119"/>
    <w:rsid w:val="00C143BB"/>
    <w:rsid w:val="00C14430"/>
    <w:rsid w:val="00C144E8"/>
    <w:rsid w:val="00C144F8"/>
    <w:rsid w:val="00C145BA"/>
    <w:rsid w:val="00C14759"/>
    <w:rsid w:val="00C147BC"/>
    <w:rsid w:val="00C147D5"/>
    <w:rsid w:val="00C148F5"/>
    <w:rsid w:val="00C14ACF"/>
    <w:rsid w:val="00C14BCD"/>
    <w:rsid w:val="00C1507F"/>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0A"/>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F9"/>
    <w:rsid w:val="00C336B4"/>
    <w:rsid w:val="00C33BE9"/>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BF3"/>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627"/>
    <w:rsid w:val="00C47705"/>
    <w:rsid w:val="00C4797D"/>
    <w:rsid w:val="00C47D15"/>
    <w:rsid w:val="00C47E7A"/>
    <w:rsid w:val="00C50218"/>
    <w:rsid w:val="00C50288"/>
    <w:rsid w:val="00C504A1"/>
    <w:rsid w:val="00C50798"/>
    <w:rsid w:val="00C509D5"/>
    <w:rsid w:val="00C5111E"/>
    <w:rsid w:val="00C513C9"/>
    <w:rsid w:val="00C51C6D"/>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44A"/>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4ED"/>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C39"/>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301"/>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49C"/>
    <w:rsid w:val="00C85799"/>
    <w:rsid w:val="00C85814"/>
    <w:rsid w:val="00C859B8"/>
    <w:rsid w:val="00C85A6D"/>
    <w:rsid w:val="00C85F90"/>
    <w:rsid w:val="00C8632D"/>
    <w:rsid w:val="00C864B3"/>
    <w:rsid w:val="00C868F4"/>
    <w:rsid w:val="00C86BC2"/>
    <w:rsid w:val="00C87247"/>
    <w:rsid w:val="00C87266"/>
    <w:rsid w:val="00C8762B"/>
    <w:rsid w:val="00C87AB7"/>
    <w:rsid w:val="00C87B74"/>
    <w:rsid w:val="00C87C1B"/>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0F8"/>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BF4"/>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913"/>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1D2"/>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6BD"/>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BBE"/>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36A"/>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4502"/>
    <w:rsid w:val="00D150F3"/>
    <w:rsid w:val="00D15186"/>
    <w:rsid w:val="00D151C7"/>
    <w:rsid w:val="00D1523D"/>
    <w:rsid w:val="00D1540A"/>
    <w:rsid w:val="00D155FC"/>
    <w:rsid w:val="00D1573D"/>
    <w:rsid w:val="00D157AD"/>
    <w:rsid w:val="00D157C5"/>
    <w:rsid w:val="00D15AE3"/>
    <w:rsid w:val="00D15C1F"/>
    <w:rsid w:val="00D15DF5"/>
    <w:rsid w:val="00D15EAC"/>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B42"/>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0FDF"/>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242"/>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65D1"/>
    <w:rsid w:val="00D370AF"/>
    <w:rsid w:val="00D373B1"/>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94C"/>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00C"/>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9A6"/>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0A4"/>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422"/>
    <w:rsid w:val="00DB06DF"/>
    <w:rsid w:val="00DB0710"/>
    <w:rsid w:val="00DB0B25"/>
    <w:rsid w:val="00DB0F11"/>
    <w:rsid w:val="00DB0F17"/>
    <w:rsid w:val="00DB0F7F"/>
    <w:rsid w:val="00DB13F4"/>
    <w:rsid w:val="00DB14AF"/>
    <w:rsid w:val="00DB161C"/>
    <w:rsid w:val="00DB1632"/>
    <w:rsid w:val="00DB18C8"/>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ED5"/>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7B2"/>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463"/>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17"/>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EBF"/>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CBE"/>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4AF"/>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BF2"/>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CC9"/>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1E2A"/>
    <w:rsid w:val="00E620F5"/>
    <w:rsid w:val="00E62216"/>
    <w:rsid w:val="00E623AA"/>
    <w:rsid w:val="00E623E0"/>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1EBD"/>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0FF0"/>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58"/>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C18"/>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1C1"/>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780"/>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547"/>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3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5C8"/>
    <w:rsid w:val="00F35769"/>
    <w:rsid w:val="00F35780"/>
    <w:rsid w:val="00F357F2"/>
    <w:rsid w:val="00F3623E"/>
    <w:rsid w:val="00F36333"/>
    <w:rsid w:val="00F366EB"/>
    <w:rsid w:val="00F369F4"/>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3052"/>
    <w:rsid w:val="00F43306"/>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8D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9ED"/>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2F3"/>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1E01"/>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65"/>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494"/>
    <w:rsid w:val="00FC6513"/>
    <w:rsid w:val="00FC66B5"/>
    <w:rsid w:val="00FC686E"/>
    <w:rsid w:val="00FC6E0B"/>
    <w:rsid w:val="00FC6E49"/>
    <w:rsid w:val="00FC7059"/>
    <w:rsid w:val="00FC757A"/>
    <w:rsid w:val="00FC75CC"/>
    <w:rsid w:val="00FC77C3"/>
    <w:rsid w:val="00FC79C1"/>
    <w:rsid w:val="00FC7A2A"/>
    <w:rsid w:val="00FC7F90"/>
    <w:rsid w:val="00FD003E"/>
    <w:rsid w:val="00FD01FD"/>
    <w:rsid w:val="00FD020A"/>
    <w:rsid w:val="00FD049E"/>
    <w:rsid w:val="00FD04E6"/>
    <w:rsid w:val="00FD0648"/>
    <w:rsid w:val="00FD0AAD"/>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402"/>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5D5"/>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49"/>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39FC8"/>
  <w15:chartTrackingRefBased/>
  <w15:docId w15:val="{379E773D-E2CD-411A-B63A-AD37F9B7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2D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6B62D1"/>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6B62D1"/>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6B62D1"/>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6B62D1"/>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6B62D1"/>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6B62D1"/>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6B62D1"/>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6B62D1"/>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6B62D1"/>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2D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6B62D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6B62D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6B62D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6B62D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6B62D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6B62D1"/>
    <w:rPr>
      <w:rFonts w:asciiTheme="majorHAnsi" w:eastAsiaTheme="majorEastAsia" w:hAnsiTheme="majorHAnsi" w:cs="B Nazanin"/>
      <w:sz w:val="20"/>
      <w:szCs w:val="20"/>
    </w:rPr>
  </w:style>
  <w:style w:type="paragraph" w:customStyle="1" w:styleId="AAA-Aks">
    <w:name w:val="AAA-Aks"/>
    <w:basedOn w:val="Normal"/>
    <w:qFormat/>
    <w:rsid w:val="006B62D1"/>
    <w:pPr>
      <w:spacing w:before="240" w:after="120"/>
      <w:jc w:val="center"/>
    </w:pPr>
    <w:rPr>
      <w:noProof/>
      <w:sz w:val="16"/>
      <w:szCs w:val="16"/>
    </w:rPr>
  </w:style>
  <w:style w:type="character" w:styleId="Hyperlink">
    <w:name w:val="Hyperlink"/>
    <w:basedOn w:val="DefaultParagraphFont"/>
    <w:uiPriority w:val="99"/>
    <w:unhideWhenUsed/>
    <w:rsid w:val="006B62D1"/>
    <w:rPr>
      <w:color w:val="0563C1" w:themeColor="hyperlink"/>
      <w:u w:val="single"/>
    </w:rPr>
  </w:style>
  <w:style w:type="paragraph" w:customStyle="1" w:styleId="AAA-Formula-Left">
    <w:name w:val="AAA- Formula-Left"/>
    <w:basedOn w:val="Normal"/>
    <w:qFormat/>
    <w:rsid w:val="006B62D1"/>
    <w:pPr>
      <w:spacing w:before="0" w:after="0"/>
      <w:contextualSpacing/>
      <w:jc w:val="right"/>
    </w:pPr>
    <w:rPr>
      <w:rFonts w:ascii="Cambria Math" w:hAnsi="Cambria Math"/>
      <w:i/>
      <w:szCs w:val="20"/>
    </w:rPr>
  </w:style>
  <w:style w:type="paragraph" w:customStyle="1" w:styleId="AAA-Table-Math">
    <w:name w:val="AAA-Table- Math"/>
    <w:basedOn w:val="Table"/>
    <w:qFormat/>
    <w:rsid w:val="006B62D1"/>
    <w:rPr>
      <w:rFonts w:ascii="Cambria Math" w:hAnsi="Cambria Math"/>
      <w:i/>
    </w:rPr>
  </w:style>
  <w:style w:type="paragraph" w:styleId="CommentText">
    <w:name w:val="annotation text"/>
    <w:basedOn w:val="Normal"/>
    <w:link w:val="CommentTextChar"/>
    <w:uiPriority w:val="99"/>
    <w:unhideWhenUsed/>
    <w:rsid w:val="006B62D1"/>
    <w:rPr>
      <w:szCs w:val="20"/>
    </w:rPr>
  </w:style>
  <w:style w:type="character" w:customStyle="1" w:styleId="CommentTextChar">
    <w:name w:val="Comment Text Char"/>
    <w:basedOn w:val="DefaultParagraphFont"/>
    <w:link w:val="CommentText"/>
    <w:uiPriority w:val="99"/>
    <w:rsid w:val="006B62D1"/>
    <w:rPr>
      <w:rFonts w:cs="B Nazanin"/>
      <w:sz w:val="20"/>
      <w:szCs w:val="20"/>
    </w:rPr>
  </w:style>
  <w:style w:type="character" w:customStyle="1" w:styleId="Heading8Char">
    <w:name w:val="Heading 8 Char"/>
    <w:basedOn w:val="DefaultParagraphFont"/>
    <w:link w:val="Heading8"/>
    <w:uiPriority w:val="9"/>
    <w:rsid w:val="006B62D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6B62D1"/>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6B62D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6B62D1"/>
    <w:rPr>
      <w:rFonts w:cs="B Nazanin"/>
      <w:bCs/>
      <w:sz w:val="20"/>
      <w:szCs w:val="26"/>
    </w:rPr>
  </w:style>
  <w:style w:type="paragraph" w:styleId="Footer">
    <w:name w:val="footer"/>
    <w:basedOn w:val="Normal"/>
    <w:link w:val="FooterChar"/>
    <w:uiPriority w:val="99"/>
    <w:unhideWhenUsed/>
    <w:qFormat/>
    <w:rsid w:val="006B62D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6B62D1"/>
    <w:rPr>
      <w:rFonts w:cs="B Nazanin"/>
      <w:sz w:val="20"/>
      <w:szCs w:val="26"/>
    </w:rPr>
  </w:style>
  <w:style w:type="paragraph" w:styleId="Revision">
    <w:name w:val="Revision"/>
    <w:hidden/>
    <w:uiPriority w:val="99"/>
    <w:semiHidden/>
    <w:rsid w:val="006B62D1"/>
    <w:pPr>
      <w:spacing w:after="0" w:line="240" w:lineRule="auto"/>
    </w:pPr>
    <w:rPr>
      <w:rFonts w:cs="B Nazanin"/>
      <w:sz w:val="20"/>
      <w:szCs w:val="26"/>
    </w:rPr>
  </w:style>
  <w:style w:type="paragraph" w:customStyle="1" w:styleId="AAE-Normal">
    <w:name w:val="AAE-Normal"/>
    <w:autoRedefine/>
    <w:qFormat/>
    <w:rsid w:val="006B62D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9E59AE"/>
    <w:pPr>
      <w:contextualSpacing/>
      <w:jc w:val="left"/>
    </w:pPr>
    <w:rPr>
      <w:sz w:val="16"/>
      <w:szCs w:val="20"/>
    </w:rPr>
  </w:style>
  <w:style w:type="paragraph" w:customStyle="1" w:styleId="AAA-Bullet-Circle">
    <w:name w:val="AAA-Bullet - Circle"/>
    <w:basedOn w:val="Normal"/>
    <w:qFormat/>
    <w:rsid w:val="009E59AE"/>
    <w:pPr>
      <w:numPr>
        <w:numId w:val="2"/>
      </w:numPr>
      <w:ind w:left="1080"/>
    </w:pPr>
    <w:rPr>
      <w:sz w:val="18"/>
      <w:szCs w:val="22"/>
      <w:lang w:bidi="fa-IR"/>
    </w:rPr>
  </w:style>
  <w:style w:type="paragraph" w:customStyle="1" w:styleId="AAA-MatnAsli">
    <w:name w:val="AAA-Matn Asli"/>
    <w:basedOn w:val="Normal"/>
    <w:autoRedefine/>
    <w:qFormat/>
    <w:rsid w:val="006B62D1"/>
    <w:pPr>
      <w:ind w:left="144" w:right="144" w:firstLine="288"/>
    </w:pPr>
    <w:rPr>
      <w:lang w:bidi="fa-IR"/>
    </w:rPr>
  </w:style>
  <w:style w:type="paragraph" w:customStyle="1" w:styleId="AAA-Film">
    <w:name w:val="AAA-Film"/>
    <w:basedOn w:val="Normal"/>
    <w:qFormat/>
    <w:rsid w:val="009E59AE"/>
    <w:rPr>
      <w:rFonts w:asciiTheme="majorBidi" w:hAnsiTheme="majorBidi"/>
      <w:color w:val="FF0000"/>
      <w:lang w:bidi="fa-IR"/>
    </w:rPr>
  </w:style>
  <w:style w:type="paragraph" w:customStyle="1" w:styleId="AAA-Aks-Subfigure">
    <w:name w:val="AAA-Aks-Sub figure"/>
    <w:basedOn w:val="Normal"/>
    <w:link w:val="AAA-Aks-SubfigureChar"/>
    <w:rsid w:val="009E59AE"/>
    <w:pPr>
      <w:spacing w:after="240"/>
      <w:jc w:val="center"/>
    </w:pPr>
    <w:rPr>
      <w:rFonts w:eastAsia="Times New Roman"/>
      <w:sz w:val="18"/>
      <w:szCs w:val="20"/>
    </w:rPr>
  </w:style>
  <w:style w:type="paragraph" w:customStyle="1" w:styleId="AAA-Bullet-Star">
    <w:name w:val="AAA-Bullet - Star"/>
    <w:basedOn w:val="Normal"/>
    <w:qFormat/>
    <w:rsid w:val="009E59AE"/>
    <w:pPr>
      <w:numPr>
        <w:numId w:val="3"/>
      </w:numPr>
    </w:pPr>
  </w:style>
  <w:style w:type="paragraph" w:customStyle="1" w:styleId="AAA-SubTable">
    <w:name w:val="AAA-Sub Table"/>
    <w:basedOn w:val="Normal"/>
    <w:rsid w:val="009E59AE"/>
    <w:pPr>
      <w:spacing w:before="120"/>
      <w:jc w:val="center"/>
    </w:pPr>
    <w:rPr>
      <w:rFonts w:ascii="Calibri" w:hAnsi="Calibri"/>
      <w:sz w:val="18"/>
      <w:szCs w:val="20"/>
    </w:rPr>
  </w:style>
  <w:style w:type="paragraph" w:customStyle="1" w:styleId="AAA-EnglishTable">
    <w:name w:val="AAA-English Table"/>
    <w:basedOn w:val="AAE-Normal"/>
    <w:qFormat/>
    <w:rsid w:val="009E59AE"/>
    <w:pPr>
      <w:jc w:val="right"/>
    </w:pPr>
    <w:rPr>
      <w:rFonts w:eastAsia="Arial" w:cs="Arial"/>
      <w:sz w:val="20"/>
      <w:szCs w:val="20"/>
    </w:rPr>
  </w:style>
  <w:style w:type="paragraph" w:customStyle="1" w:styleId="AAE-Bullet-Circle">
    <w:name w:val="AAE-Bullet - Circle"/>
    <w:basedOn w:val="AAA-Bullet-Circle"/>
    <w:rsid w:val="009E59AE"/>
    <w:pPr>
      <w:bidi w:val="0"/>
    </w:pPr>
    <w:rPr>
      <w:rFonts w:asciiTheme="majorBidi" w:eastAsia="Times New Roman" w:hAnsiTheme="majorBidi"/>
      <w:sz w:val="20"/>
    </w:rPr>
  </w:style>
  <w:style w:type="paragraph" w:customStyle="1" w:styleId="AAE-Bullet-Star">
    <w:name w:val="AAE-Bullet - Star"/>
    <w:basedOn w:val="Normal"/>
    <w:rsid w:val="009E59AE"/>
    <w:pPr>
      <w:bidi w:val="0"/>
      <w:ind w:left="720" w:hanging="360"/>
    </w:pPr>
    <w:rPr>
      <w:rFonts w:asciiTheme="majorBidi" w:eastAsia="Times New Roman" w:hAnsiTheme="majorBidi"/>
      <w:sz w:val="24"/>
      <w:lang w:val="en"/>
    </w:rPr>
  </w:style>
  <w:style w:type="paragraph" w:customStyle="1" w:styleId="AAE-Heading1">
    <w:name w:val="AAE-Heading 1"/>
    <w:basedOn w:val="Normal"/>
    <w:rsid w:val="009E59A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9E59A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9E59A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9E59A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9E59A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9E59A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9E59A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9E59A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9E59A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6B62D1"/>
  </w:style>
  <w:style w:type="paragraph" w:customStyle="1" w:styleId="AAE-subfigure">
    <w:name w:val="AAE-sub figure"/>
    <w:basedOn w:val="Normal"/>
    <w:rsid w:val="009E59AE"/>
    <w:pPr>
      <w:bidi w:val="0"/>
      <w:spacing w:after="200"/>
      <w:jc w:val="center"/>
    </w:pPr>
    <w:rPr>
      <w:rFonts w:eastAsia="Times New Roman"/>
      <w:b/>
      <w:bCs/>
      <w:iCs/>
      <w:noProof/>
      <w:sz w:val="18"/>
      <w:szCs w:val="20"/>
    </w:rPr>
  </w:style>
  <w:style w:type="paragraph" w:customStyle="1" w:styleId="AAE-SubTable">
    <w:name w:val="AAE-Sub Table"/>
    <w:basedOn w:val="AAA-SubTable"/>
    <w:rsid w:val="009E59AE"/>
    <w:pPr>
      <w:bidi w:val="0"/>
    </w:pPr>
    <w:rPr>
      <w:rFonts w:eastAsia="Times New Roman"/>
    </w:rPr>
  </w:style>
  <w:style w:type="paragraph" w:styleId="BalloonText">
    <w:name w:val="Balloon Text"/>
    <w:basedOn w:val="Normal"/>
    <w:link w:val="BalloonTextChar"/>
    <w:uiPriority w:val="99"/>
    <w:semiHidden/>
    <w:unhideWhenUsed/>
    <w:rsid w:val="006B62D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2D1"/>
    <w:rPr>
      <w:rFonts w:ascii="Segoe UI" w:hAnsi="Segoe UI" w:cs="Segoe UI"/>
      <w:sz w:val="18"/>
      <w:szCs w:val="18"/>
    </w:rPr>
  </w:style>
  <w:style w:type="paragraph" w:customStyle="1" w:styleId="AAE-EnglishTable">
    <w:name w:val="AAE-English Table"/>
    <w:basedOn w:val="AAE-Normal"/>
    <w:rsid w:val="009E59AE"/>
    <w:pPr>
      <w:numPr>
        <w:ilvl w:val="8"/>
        <w:numId w:val="1"/>
      </w:numPr>
      <w:jc w:val="right"/>
    </w:pPr>
    <w:rPr>
      <w:sz w:val="20"/>
      <w:szCs w:val="20"/>
    </w:rPr>
  </w:style>
  <w:style w:type="paragraph" w:customStyle="1" w:styleId="AAA-DeutschTable">
    <w:name w:val="AAA-Deutsch Table"/>
    <w:basedOn w:val="AAG-Normal"/>
    <w:qFormat/>
    <w:rsid w:val="009E59AE"/>
    <w:rPr>
      <w:sz w:val="20"/>
    </w:rPr>
  </w:style>
  <w:style w:type="paragraph" w:customStyle="1" w:styleId="AAA-Subfigure">
    <w:name w:val="AAA-Sub figure"/>
    <w:basedOn w:val="AAA-Aks-Subfigure"/>
    <w:link w:val="AAA-SubfigureChar"/>
    <w:qFormat/>
    <w:rsid w:val="009E59AE"/>
  </w:style>
  <w:style w:type="character" w:customStyle="1" w:styleId="AAA-Aks-SubfigureChar">
    <w:name w:val="AAA-Aks-Sub figure Char"/>
    <w:basedOn w:val="DefaultParagraphFont"/>
    <w:link w:val="AAA-Aks-Subfigure"/>
    <w:rsid w:val="006E1FED"/>
    <w:rPr>
      <w:rFonts w:eastAsia="Times New Roman" w:cs="B Nazanin"/>
      <w:sz w:val="18"/>
      <w:szCs w:val="20"/>
    </w:rPr>
  </w:style>
  <w:style w:type="character" w:customStyle="1" w:styleId="AAA-SubfigureChar">
    <w:name w:val="AAA-Sub figure Char"/>
    <w:basedOn w:val="AAA-Aks-SubfigureChar"/>
    <w:link w:val="AAA-Subfigure"/>
    <w:rsid w:val="006E1FED"/>
    <w:rPr>
      <w:rFonts w:eastAsia="Times New Roman" w:cs="B Nazanin"/>
      <w:sz w:val="18"/>
      <w:szCs w:val="20"/>
    </w:rPr>
  </w:style>
  <w:style w:type="character" w:styleId="CommentReference">
    <w:name w:val="annotation reference"/>
    <w:basedOn w:val="DefaultParagraphFont"/>
    <w:uiPriority w:val="99"/>
    <w:semiHidden/>
    <w:unhideWhenUsed/>
    <w:rsid w:val="006B62D1"/>
    <w:rPr>
      <w:sz w:val="16"/>
      <w:szCs w:val="16"/>
    </w:rPr>
  </w:style>
  <w:style w:type="paragraph" w:styleId="CommentSubject">
    <w:name w:val="annotation subject"/>
    <w:basedOn w:val="Normal"/>
    <w:link w:val="CommentSubjectChar"/>
    <w:uiPriority w:val="99"/>
    <w:semiHidden/>
    <w:unhideWhenUsed/>
    <w:rsid w:val="006B62D1"/>
    <w:rPr>
      <w:b/>
      <w:bCs/>
      <w:szCs w:val="20"/>
    </w:rPr>
  </w:style>
  <w:style w:type="character" w:customStyle="1" w:styleId="CommentSubjectChar">
    <w:name w:val="Comment Subject Char"/>
    <w:basedOn w:val="DefaultParagraphFont"/>
    <w:link w:val="CommentSubject"/>
    <w:uiPriority w:val="99"/>
    <w:semiHidden/>
    <w:rsid w:val="006B62D1"/>
    <w:rPr>
      <w:rFonts w:cs="B Nazanin"/>
      <w:b/>
      <w:bCs/>
      <w:sz w:val="20"/>
      <w:szCs w:val="20"/>
    </w:rPr>
  </w:style>
  <w:style w:type="paragraph" w:customStyle="1" w:styleId="StyleAAA-Bulet-CircelLatinCambriaMathItalic">
    <w:name w:val="Style AAA- Bulet- Circel + (Latin) Cambria Math Italic"/>
    <w:basedOn w:val="AAA-Bulet-Circel"/>
    <w:rsid w:val="006B62D1"/>
    <w:rPr>
      <w:rFonts w:ascii="Cambria Math" w:hAnsi="Cambria Math"/>
      <w:iCs/>
    </w:rPr>
  </w:style>
  <w:style w:type="paragraph" w:customStyle="1" w:styleId="AAA-Bulet-Circel">
    <w:name w:val="AAA- Bulet- Circel"/>
    <w:basedOn w:val="Normal"/>
    <w:qFormat/>
    <w:rsid w:val="006B62D1"/>
    <w:pPr>
      <w:ind w:left="720" w:hanging="360"/>
    </w:pPr>
  </w:style>
  <w:style w:type="paragraph" w:customStyle="1" w:styleId="List02-Circule">
    <w:name w:val="List02-Circule"/>
    <w:basedOn w:val="Normal"/>
    <w:qFormat/>
    <w:rsid w:val="006B62D1"/>
    <w:pPr>
      <w:numPr>
        <w:numId w:val="4"/>
      </w:numPr>
    </w:pPr>
    <w:rPr>
      <w:sz w:val="18"/>
      <w:szCs w:val="22"/>
      <w:lang w:bidi="fa-IR"/>
    </w:rPr>
  </w:style>
  <w:style w:type="paragraph" w:customStyle="1" w:styleId="Bullet-Star">
    <w:name w:val="Bullet - Star"/>
    <w:basedOn w:val="Normal"/>
    <w:qFormat/>
    <w:rsid w:val="006B62D1"/>
    <w:pPr>
      <w:numPr>
        <w:numId w:val="5"/>
      </w:numPr>
      <w:spacing w:before="0" w:after="0"/>
      <w:ind w:left="714" w:hanging="357"/>
    </w:pPr>
  </w:style>
  <w:style w:type="paragraph" w:customStyle="1" w:styleId="TableEnglish">
    <w:name w:val="Table English"/>
    <w:basedOn w:val="Normal"/>
    <w:qFormat/>
    <w:rsid w:val="006B62D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6B62D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6B62D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6B62D1"/>
    <w:pPr>
      <w:tabs>
        <w:tab w:val="left" w:pos="1422"/>
        <w:tab w:val="right" w:leader="dot" w:pos="9350"/>
      </w:tabs>
      <w:spacing w:after="100"/>
      <w:ind w:left="400"/>
    </w:pPr>
  </w:style>
  <w:style w:type="paragraph" w:customStyle="1" w:styleId="Titer">
    <w:name w:val="Titer"/>
    <w:basedOn w:val="Normal"/>
    <w:qFormat/>
    <w:rsid w:val="006B62D1"/>
    <w:pPr>
      <w:spacing w:before="0" w:after="0"/>
      <w:jc w:val="left"/>
    </w:pPr>
    <w:rPr>
      <w:bCs/>
      <w:sz w:val="68"/>
      <w:szCs w:val="72"/>
      <w:lang w:bidi="fa-IR"/>
    </w:rPr>
  </w:style>
  <w:style w:type="table" w:styleId="TableGrid">
    <w:name w:val="Table Grid"/>
    <w:basedOn w:val="TableNormal"/>
    <w:uiPriority w:val="39"/>
    <w:rsid w:val="006B6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6B62D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6B62D1"/>
    <w:rPr>
      <w:color w:val="954F72" w:themeColor="followedHyperlink"/>
      <w:u w:val="single"/>
    </w:rPr>
  </w:style>
  <w:style w:type="paragraph" w:customStyle="1" w:styleId="BulletJadva">
    <w:name w:val="Bullet Jadva"/>
    <w:basedOn w:val="Bullet-Star"/>
    <w:qFormat/>
    <w:rsid w:val="006B62D1"/>
    <w:pPr>
      <w:numPr>
        <w:numId w:val="6"/>
      </w:numPr>
    </w:pPr>
    <w:rPr>
      <w:szCs w:val="20"/>
      <w:lang w:bidi="fa-IR"/>
    </w:rPr>
  </w:style>
  <w:style w:type="character" w:styleId="PlaceholderText">
    <w:name w:val="Placeholder Text"/>
    <w:basedOn w:val="DefaultParagraphFont"/>
    <w:uiPriority w:val="99"/>
    <w:semiHidden/>
    <w:rsid w:val="006B62D1"/>
    <w:rPr>
      <w:color w:val="808080"/>
    </w:rPr>
  </w:style>
  <w:style w:type="paragraph" w:styleId="TOC4">
    <w:name w:val="toc 4"/>
    <w:basedOn w:val="Normal"/>
    <w:next w:val="Normal"/>
    <w:autoRedefine/>
    <w:uiPriority w:val="39"/>
    <w:unhideWhenUsed/>
    <w:rsid w:val="006B62D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6B62D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6B62D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6B62D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6B62D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6B62D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6B62D1"/>
  </w:style>
  <w:style w:type="paragraph" w:customStyle="1" w:styleId="Number-01">
    <w:name w:val="Number - 01"/>
    <w:basedOn w:val="Bullet-Star"/>
    <w:qFormat/>
    <w:rsid w:val="006B62D1"/>
    <w:pPr>
      <w:numPr>
        <w:numId w:val="11"/>
      </w:numPr>
      <w:ind w:left="1434" w:hanging="357"/>
    </w:pPr>
    <w:rPr>
      <w:lang w:bidi="fa-IR"/>
    </w:rPr>
  </w:style>
  <w:style w:type="paragraph" w:customStyle="1" w:styleId="Bullet02">
    <w:name w:val="Bullet 02"/>
    <w:basedOn w:val="Bullet-Star"/>
    <w:rsid w:val="006B62D1"/>
    <w:pPr>
      <w:numPr>
        <w:numId w:val="7"/>
      </w:numPr>
    </w:pPr>
    <w:rPr>
      <w:rFonts w:eastAsia="Times New Roman"/>
    </w:rPr>
  </w:style>
  <w:style w:type="paragraph" w:customStyle="1" w:styleId="Bullet03">
    <w:name w:val="Bullet 03"/>
    <w:basedOn w:val="Bullet-Star"/>
    <w:rsid w:val="006B62D1"/>
    <w:pPr>
      <w:ind w:left="1080" w:firstLine="0"/>
    </w:pPr>
    <w:rPr>
      <w:rFonts w:eastAsia="Times New Roman"/>
    </w:rPr>
  </w:style>
  <w:style w:type="paragraph" w:customStyle="1" w:styleId="FirstPage-Tick">
    <w:name w:val="First Page - Tick"/>
    <w:basedOn w:val="Normal"/>
    <w:qFormat/>
    <w:rsid w:val="006B62D1"/>
    <w:pPr>
      <w:numPr>
        <w:numId w:val="8"/>
      </w:numPr>
      <w:bidi w:val="0"/>
      <w:jc w:val="left"/>
    </w:pPr>
    <w:rPr>
      <w:sz w:val="50"/>
      <w:szCs w:val="56"/>
    </w:rPr>
  </w:style>
  <w:style w:type="paragraph" w:customStyle="1" w:styleId="Firstpage">
    <w:name w:val="First page"/>
    <w:basedOn w:val="Normal"/>
    <w:qFormat/>
    <w:rsid w:val="006B62D1"/>
    <w:pPr>
      <w:jc w:val="center"/>
    </w:pPr>
    <w:rPr>
      <w:sz w:val="84"/>
      <w:szCs w:val="90"/>
    </w:rPr>
  </w:style>
  <w:style w:type="paragraph" w:customStyle="1" w:styleId="ListUnderline">
    <w:name w:val="List  Underline"/>
    <w:basedOn w:val="List02-Circule"/>
    <w:rsid w:val="006B62D1"/>
    <w:rPr>
      <w:u w:val="double"/>
    </w:rPr>
  </w:style>
  <w:style w:type="paragraph" w:styleId="Caption">
    <w:name w:val="caption"/>
    <w:basedOn w:val="Normal"/>
    <w:next w:val="Normal"/>
    <w:uiPriority w:val="35"/>
    <w:unhideWhenUsed/>
    <w:qFormat/>
    <w:rsid w:val="006B62D1"/>
    <w:pPr>
      <w:spacing w:before="0" w:after="200"/>
      <w:jc w:val="center"/>
    </w:pPr>
    <w:rPr>
      <w:iCs/>
      <w:sz w:val="18"/>
      <w:szCs w:val="18"/>
    </w:rPr>
  </w:style>
  <w:style w:type="paragraph" w:customStyle="1" w:styleId="Aks-Subfigure">
    <w:name w:val="Aks-Sub figure"/>
    <w:basedOn w:val="Caption"/>
    <w:rsid w:val="006B62D1"/>
    <w:pPr>
      <w:spacing w:after="240"/>
    </w:pPr>
    <w:rPr>
      <w:rFonts w:eastAsia="Times New Roman"/>
      <w:iCs w:val="0"/>
      <w:szCs w:val="20"/>
    </w:rPr>
  </w:style>
  <w:style w:type="paragraph" w:customStyle="1" w:styleId="SubTable">
    <w:name w:val="Sub Table"/>
    <w:basedOn w:val="Caption"/>
    <w:rsid w:val="006B62D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6B62D1"/>
    <w:pPr>
      <w:spacing w:before="0" w:after="0"/>
    </w:pPr>
    <w:rPr>
      <w:szCs w:val="20"/>
    </w:rPr>
  </w:style>
  <w:style w:type="character" w:customStyle="1" w:styleId="FootnoteTextChar">
    <w:name w:val="Footnote Text Char"/>
    <w:basedOn w:val="DefaultParagraphFont"/>
    <w:link w:val="FootnoteText"/>
    <w:uiPriority w:val="99"/>
    <w:semiHidden/>
    <w:rsid w:val="006B62D1"/>
    <w:rPr>
      <w:rFonts w:cs="B Nazanin"/>
      <w:sz w:val="20"/>
      <w:szCs w:val="20"/>
    </w:rPr>
  </w:style>
  <w:style w:type="character" w:styleId="FootnoteReference">
    <w:name w:val="footnote reference"/>
    <w:basedOn w:val="DefaultParagraphFont"/>
    <w:uiPriority w:val="99"/>
    <w:semiHidden/>
    <w:unhideWhenUsed/>
    <w:rsid w:val="006B62D1"/>
    <w:rPr>
      <w:vertAlign w:val="superscript"/>
    </w:rPr>
  </w:style>
  <w:style w:type="paragraph" w:customStyle="1" w:styleId="MatnAsli">
    <w:name w:val="Matn Asli"/>
    <w:basedOn w:val="Normal"/>
    <w:qFormat/>
    <w:rsid w:val="006B62D1"/>
    <w:rPr>
      <w:lang w:bidi="fa-IR"/>
    </w:rPr>
  </w:style>
  <w:style w:type="paragraph" w:customStyle="1" w:styleId="MantAsli-Bold">
    <w:name w:val="Mant Asli- Bold"/>
    <w:basedOn w:val="Normal"/>
    <w:qFormat/>
    <w:rsid w:val="006B62D1"/>
    <w:rPr>
      <w:rFonts w:eastAsiaTheme="majorEastAsia"/>
      <w:b/>
      <w:bCs/>
      <w:lang w:bidi="fa-IR"/>
    </w:rPr>
  </w:style>
  <w:style w:type="paragraph" w:customStyle="1" w:styleId="Tick">
    <w:name w:val="Tick"/>
    <w:basedOn w:val="Normal"/>
    <w:qFormat/>
    <w:rsid w:val="006B62D1"/>
    <w:pPr>
      <w:numPr>
        <w:numId w:val="9"/>
      </w:numPr>
      <w:spacing w:before="240"/>
    </w:pPr>
    <w:rPr>
      <w:lang w:bidi="fa-IR"/>
    </w:rPr>
  </w:style>
  <w:style w:type="paragraph" w:customStyle="1" w:styleId="Bulet-Circule-Left">
    <w:name w:val="Bulet- Circule- Left"/>
    <w:basedOn w:val="Normal"/>
    <w:next w:val="Normal"/>
    <w:autoRedefine/>
    <w:qFormat/>
    <w:rsid w:val="006B62D1"/>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6B62D1"/>
    <w:rPr>
      <w:rFonts w:ascii="Cambria Math" w:hAnsi="Cambria Math"/>
      <w:i/>
    </w:rPr>
  </w:style>
  <w:style w:type="paragraph" w:customStyle="1" w:styleId="StyleAAA-Bulet-CircelComplexCambria">
    <w:name w:val="Style AAA- Bulet- Circel + (Complex) Cambria"/>
    <w:basedOn w:val="AAA-Bulet-Circel"/>
    <w:rsid w:val="006B62D1"/>
  </w:style>
  <w:style w:type="paragraph" w:customStyle="1" w:styleId="AAA-Ashkal">
    <w:name w:val="AAA- Ashkal"/>
    <w:basedOn w:val="MatnAsli"/>
    <w:qFormat/>
    <w:rsid w:val="006B62D1"/>
    <w:rPr>
      <w:rFonts w:ascii="Times New Roman" w:hAnsi="Times New Roman" w:cs="Times New Roman"/>
    </w:rPr>
  </w:style>
  <w:style w:type="paragraph" w:customStyle="1" w:styleId="AAA-AksJadval">
    <w:name w:val="AAA- Aks Jadval"/>
    <w:basedOn w:val="Normal"/>
    <w:next w:val="Normal"/>
    <w:qFormat/>
    <w:rsid w:val="006B62D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6B62D1"/>
    <w:pPr>
      <w:spacing w:before="0" w:after="0"/>
    </w:pPr>
    <w:rPr>
      <w:szCs w:val="20"/>
    </w:rPr>
  </w:style>
  <w:style w:type="character" w:customStyle="1" w:styleId="EndnoteTextChar">
    <w:name w:val="Endnote Text Char"/>
    <w:basedOn w:val="DefaultParagraphFont"/>
    <w:link w:val="EndnoteText"/>
    <w:uiPriority w:val="99"/>
    <w:semiHidden/>
    <w:rsid w:val="006B62D1"/>
    <w:rPr>
      <w:rFonts w:cs="B Nazanin"/>
      <w:sz w:val="20"/>
      <w:szCs w:val="20"/>
    </w:rPr>
  </w:style>
  <w:style w:type="character" w:styleId="EndnoteReference">
    <w:name w:val="endnote reference"/>
    <w:basedOn w:val="DefaultParagraphFont"/>
    <w:uiPriority w:val="99"/>
    <w:semiHidden/>
    <w:unhideWhenUsed/>
    <w:rsid w:val="006B62D1"/>
    <w:rPr>
      <w:vertAlign w:val="superscript"/>
    </w:rPr>
  </w:style>
  <w:style w:type="paragraph" w:customStyle="1" w:styleId="Bullet">
    <w:name w:val="Bullet"/>
    <w:basedOn w:val="Normal"/>
    <w:qFormat/>
    <w:rsid w:val="006B62D1"/>
    <w:pPr>
      <w:spacing w:after="0"/>
      <w:ind w:left="720" w:hanging="360"/>
    </w:pPr>
  </w:style>
  <w:style w:type="paragraph" w:styleId="ListParagraph">
    <w:name w:val="List Paragraph"/>
    <w:basedOn w:val="Normal"/>
    <w:next w:val="Normal"/>
    <w:uiPriority w:val="34"/>
    <w:qFormat/>
    <w:rsid w:val="006B62D1"/>
    <w:pPr>
      <w:numPr>
        <w:numId w:val="12"/>
      </w:numPr>
      <w:ind w:left="357" w:hanging="357"/>
      <w:contextualSpacing/>
    </w:pPr>
  </w:style>
  <w:style w:type="paragraph" w:styleId="TableofFigures">
    <w:name w:val="table of figures"/>
    <w:basedOn w:val="Normal"/>
    <w:next w:val="Normal"/>
    <w:uiPriority w:val="99"/>
    <w:semiHidden/>
    <w:unhideWhenUsed/>
    <w:rsid w:val="006B62D1"/>
    <w:pPr>
      <w:spacing w:after="0"/>
    </w:pPr>
  </w:style>
  <w:style w:type="paragraph" w:customStyle="1" w:styleId="a6">
    <w:name w:val="بالاي عنوان روي جلد"/>
    <w:basedOn w:val="Normal"/>
    <w:rsid w:val="006B62D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6B62D1"/>
    <w:rPr>
      <w:color w:val="000000"/>
    </w:rPr>
  </w:style>
  <w:style w:type="paragraph" w:customStyle="1" w:styleId="a0">
    <w:name w:val="پيشنهادات"/>
    <w:basedOn w:val="Normal"/>
    <w:autoRedefine/>
    <w:qFormat/>
    <w:rsid w:val="006B62D1"/>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6B62D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6B62D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6B62D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6B62D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6B62D1"/>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6B62D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6B62D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6B62D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6B62D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6B62D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6B62D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6B62D1"/>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6B62D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6B62D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6B62D1"/>
    <w:pPr>
      <w:bidi w:val="0"/>
      <w:spacing w:before="0"/>
      <w:ind w:firstLine="397"/>
    </w:pPr>
    <w:rPr>
      <w:rFonts w:cs="Compset"/>
      <w:color w:val="000000"/>
    </w:rPr>
  </w:style>
  <w:style w:type="paragraph" w:customStyle="1" w:styleId="af5">
    <w:name w:val="داخل جدول درشت"/>
    <w:autoRedefine/>
    <w:rsid w:val="006B62D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6B62D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6B62D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6B62D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6B62D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6B62D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6B62D1"/>
    <w:pPr>
      <w:spacing w:before="0" w:after="120"/>
    </w:pPr>
  </w:style>
  <w:style w:type="paragraph" w:customStyle="1" w:styleId="afa">
    <w:name w:val="زشحفهخد"/>
    <w:basedOn w:val="af9"/>
    <w:rsid w:val="006B62D1"/>
    <w:rPr>
      <w:rFonts w:cs="Compset"/>
    </w:rPr>
  </w:style>
  <w:style w:type="paragraph" w:customStyle="1" w:styleId="afb">
    <w:name w:val="زير آرم"/>
    <w:basedOn w:val="Normal"/>
    <w:autoRedefine/>
    <w:qFormat/>
    <w:rsid w:val="006B62D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6B62D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6B62D1"/>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6B62D1"/>
    <w:pPr>
      <w:ind w:left="714" w:hanging="357"/>
    </w:pPr>
    <w:rPr>
      <w:vertAlign w:val="subscript"/>
    </w:rPr>
  </w:style>
  <w:style w:type="paragraph" w:customStyle="1" w:styleId="afe">
    <w:name w:val="زير نويس داخل جدول"/>
    <w:basedOn w:val="af"/>
    <w:rsid w:val="006B62D1"/>
    <w:rPr>
      <w:vertAlign w:val="subscript"/>
    </w:rPr>
  </w:style>
  <w:style w:type="paragraph" w:customStyle="1" w:styleId="1">
    <w:name w:val="متن اصلي1"/>
    <w:basedOn w:val="Normal"/>
    <w:autoRedefine/>
    <w:rsid w:val="006B62D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6B62D1"/>
    <w:rPr>
      <w:vertAlign w:val="subscript"/>
    </w:rPr>
  </w:style>
  <w:style w:type="character" w:customStyle="1" w:styleId="aff0">
    <w:name w:val="زير نويس‌ها"/>
    <w:basedOn w:val="DefaultParagraphFont"/>
    <w:rsid w:val="006B62D1"/>
    <w:rPr>
      <w:vertAlign w:val="subscript"/>
    </w:rPr>
  </w:style>
  <w:style w:type="paragraph" w:customStyle="1" w:styleId="aff1">
    <w:name w:val="سطر اول جدول ها"/>
    <w:basedOn w:val="Normal"/>
    <w:rsid w:val="006B62D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6B62D1"/>
    <w:rPr>
      <w:rFonts w:cs="Times New Roman"/>
    </w:rPr>
  </w:style>
  <w:style w:type="paragraph" w:customStyle="1" w:styleId="aff3">
    <w:name w:val="شماره فصل‌ها"/>
    <w:basedOn w:val="Normal"/>
    <w:autoRedefine/>
    <w:qFormat/>
    <w:rsid w:val="006B62D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6B62D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6B62D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6B62D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6B62D1"/>
    <w:pPr>
      <w:spacing w:after="120" w:line="480" w:lineRule="auto"/>
      <w:ind w:left="360"/>
    </w:pPr>
  </w:style>
  <w:style w:type="character" w:customStyle="1" w:styleId="BodyTextIndent2Char">
    <w:name w:val="Body Text Indent 2 Char"/>
    <w:basedOn w:val="DefaultParagraphFont"/>
    <w:link w:val="BodyTextIndent2"/>
    <w:uiPriority w:val="99"/>
    <w:semiHidden/>
    <w:rsid w:val="006B62D1"/>
    <w:rPr>
      <w:rFonts w:cs="B Nazanin"/>
      <w:sz w:val="20"/>
      <w:szCs w:val="26"/>
    </w:rPr>
  </w:style>
  <w:style w:type="paragraph" w:customStyle="1" w:styleId="aff6">
    <w:name w:val="فرموووووووول"/>
    <w:basedOn w:val="Normal"/>
    <w:rsid w:val="006B62D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6B62D1"/>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6B62D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6B62D1"/>
    <w:rPr>
      <w:rFonts w:cs="Times New Roman"/>
    </w:rPr>
  </w:style>
  <w:style w:type="paragraph" w:customStyle="1" w:styleId="aff9">
    <w:name w:val="مرجع"/>
    <w:basedOn w:val="Normal"/>
    <w:autoRedefine/>
    <w:qFormat/>
    <w:rsid w:val="006B62D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6B62D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6B62D1"/>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6B62D1"/>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6B62D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6B62D1"/>
    <w:rPr>
      <w:b/>
      <w:bCs/>
      <w:color w:val="FF0000"/>
    </w:rPr>
  </w:style>
  <w:style w:type="paragraph" w:customStyle="1" w:styleId="Film">
    <w:name w:val="Film"/>
    <w:basedOn w:val="Normal"/>
    <w:qFormat/>
    <w:rsid w:val="006B62D1"/>
    <w:rPr>
      <w:rFonts w:asciiTheme="majorBidi" w:hAnsiTheme="majorBidi"/>
      <w:color w:val="FF0000"/>
      <w:lang w:bidi="fa-IR"/>
    </w:rPr>
  </w:style>
  <w:style w:type="paragraph" w:customStyle="1" w:styleId="AAF-Normal">
    <w:name w:val="AAF-Normal"/>
    <w:basedOn w:val="AAE-Normal"/>
    <w:autoRedefine/>
    <w:qFormat/>
    <w:rsid w:val="006B62D1"/>
    <w:pPr>
      <w:jc w:val="left"/>
    </w:pPr>
    <w:rPr>
      <w:szCs w:val="20"/>
      <w:lang w:bidi="fa-IR"/>
    </w:rPr>
  </w:style>
  <w:style w:type="paragraph" w:customStyle="1" w:styleId="AAS-Normal">
    <w:name w:val="AAS-Normal"/>
    <w:basedOn w:val="AAE-Normal"/>
    <w:autoRedefine/>
    <w:qFormat/>
    <w:rsid w:val="006B62D1"/>
  </w:style>
  <w:style w:type="paragraph" w:customStyle="1" w:styleId="AAAR-Normal">
    <w:name w:val="AAAR-Normal"/>
    <w:basedOn w:val="AAA-MatnAsli"/>
    <w:autoRedefine/>
    <w:qFormat/>
    <w:rsid w:val="006B62D1"/>
    <w:rPr>
      <w:rFonts w:cstheme="majorBidi"/>
      <w:sz w:val="22"/>
    </w:rPr>
  </w:style>
  <w:style w:type="paragraph" w:customStyle="1" w:styleId="AARU-Normal">
    <w:name w:val="AARU-Normal"/>
    <w:basedOn w:val="AAE-Normal"/>
    <w:qFormat/>
    <w:rsid w:val="006B62D1"/>
  </w:style>
  <w:style w:type="paragraph" w:customStyle="1" w:styleId="AAFA-Answer">
    <w:name w:val="AAFA-Answer"/>
    <w:basedOn w:val="AAA-MatnAsli"/>
    <w:qFormat/>
    <w:rsid w:val="006B62D1"/>
    <w:pPr>
      <w:bidi w:val="0"/>
    </w:pPr>
  </w:style>
  <w:style w:type="paragraph" w:customStyle="1" w:styleId="AAFA-Question">
    <w:name w:val="AAFA-Question"/>
    <w:basedOn w:val="AAFA-Answer"/>
    <w:qFormat/>
    <w:rsid w:val="006B62D1"/>
  </w:style>
  <w:style w:type="paragraph" w:customStyle="1" w:styleId="AAE-Answer">
    <w:name w:val="AAE-Answer"/>
    <w:basedOn w:val="AAFA-Question"/>
    <w:qFormat/>
    <w:rsid w:val="006B62D1"/>
  </w:style>
  <w:style w:type="paragraph" w:customStyle="1" w:styleId="AAE-Question">
    <w:name w:val="AAE-Question"/>
    <w:basedOn w:val="AAE-Answer"/>
    <w:qFormat/>
    <w:rsid w:val="006B62D1"/>
  </w:style>
  <w:style w:type="paragraph" w:customStyle="1" w:styleId="AAG-Question">
    <w:name w:val="AAG-Question"/>
    <w:basedOn w:val="AAE-Question"/>
    <w:qFormat/>
    <w:rsid w:val="006B62D1"/>
  </w:style>
  <w:style w:type="paragraph" w:customStyle="1" w:styleId="AAG-Answer">
    <w:name w:val="AAG-Answer"/>
    <w:basedOn w:val="AAE-Question"/>
    <w:qFormat/>
    <w:rsid w:val="006B62D1"/>
  </w:style>
  <w:style w:type="paragraph" w:customStyle="1" w:styleId="AAS-Question">
    <w:name w:val="AAS-Question"/>
    <w:basedOn w:val="AAE-Question"/>
    <w:qFormat/>
    <w:rsid w:val="006B62D1"/>
  </w:style>
  <w:style w:type="paragraph" w:customStyle="1" w:styleId="AAS-Answer">
    <w:name w:val="AAS-Answer"/>
    <w:basedOn w:val="AAE-Question"/>
    <w:qFormat/>
    <w:rsid w:val="006B62D1"/>
  </w:style>
  <w:style w:type="paragraph" w:customStyle="1" w:styleId="AAF-Question">
    <w:name w:val="AAF-Question"/>
    <w:basedOn w:val="AAE-Question"/>
    <w:qFormat/>
    <w:rsid w:val="006B62D1"/>
  </w:style>
  <w:style w:type="paragraph" w:customStyle="1" w:styleId="AAF-Answer">
    <w:name w:val="AAF-Answer"/>
    <w:basedOn w:val="AAE-Question"/>
    <w:qFormat/>
    <w:rsid w:val="006B62D1"/>
  </w:style>
  <w:style w:type="paragraph" w:customStyle="1" w:styleId="AARU-Question">
    <w:name w:val="AARU-Question"/>
    <w:basedOn w:val="AAE-Question"/>
    <w:qFormat/>
    <w:rsid w:val="006B62D1"/>
  </w:style>
  <w:style w:type="paragraph" w:customStyle="1" w:styleId="AARU-Answer">
    <w:name w:val="AARU-Answer"/>
    <w:basedOn w:val="AAE-Question"/>
    <w:qFormat/>
    <w:rsid w:val="006B62D1"/>
  </w:style>
  <w:style w:type="paragraph" w:customStyle="1" w:styleId="AAAR-Question">
    <w:name w:val="AAAR-Question"/>
    <w:basedOn w:val="AAAR-Normal"/>
    <w:qFormat/>
    <w:rsid w:val="006B62D1"/>
    <w:pPr>
      <w:bidi w:val="0"/>
    </w:pPr>
  </w:style>
  <w:style w:type="paragraph" w:customStyle="1" w:styleId="AAAR-Answer">
    <w:name w:val="AAAR-Answer"/>
    <w:basedOn w:val="AAAR-Normal"/>
    <w:qFormat/>
    <w:rsid w:val="006B62D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0812E-A3E3-4FC6-AED6-8B74B36D4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2420</TotalTime>
  <Pages>1</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120</cp:revision>
  <cp:lastPrinted>2018-10-12T14:08:00Z</cp:lastPrinted>
  <dcterms:created xsi:type="dcterms:W3CDTF">2019-12-28T09:27:00Z</dcterms:created>
  <dcterms:modified xsi:type="dcterms:W3CDTF">2025-07-14T22:05:00Z</dcterms:modified>
</cp:coreProperties>
</file>