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21D45" w14:textId="2CE7C831" w:rsidR="00560498" w:rsidRDefault="00614A04" w:rsidP="00487BD6">
      <w:pPr>
        <w:pStyle w:val="Heading2"/>
        <w:rPr>
          <w:rtl/>
          <w:lang w:bidi="fa-IR"/>
        </w:rPr>
      </w:pPr>
      <w:commentRangeStart w:id="0"/>
      <w:r w:rsidRPr="00FA69F0">
        <w:rPr>
          <w:rFonts w:hint="cs"/>
          <w:rtl/>
        </w:rPr>
        <w:t xml:space="preserve">پنجره‌ی </w:t>
      </w:r>
      <w:r w:rsidR="00E110A6" w:rsidRPr="00FA69F0">
        <w:rPr>
          <w:rFonts w:hint="cs"/>
          <w:rtl/>
        </w:rPr>
        <w:t>"</w:t>
      </w:r>
      <w:r w:rsidR="00183931" w:rsidRPr="00FA69F0">
        <w:t>Vector View</w:t>
      </w:r>
      <w:r w:rsidR="00E110A6" w:rsidRPr="00FA69F0">
        <w:rPr>
          <w:rFonts w:hint="cs"/>
          <w:rtl/>
        </w:rPr>
        <w:t>"</w:t>
      </w:r>
      <w:r w:rsidR="0074133E">
        <w:t xml:space="preserve"> </w:t>
      </w:r>
      <w:r w:rsidR="0036268D">
        <w:rPr>
          <w:rFonts w:hint="cs"/>
          <w:rtl/>
          <w:lang w:bidi="fa-IR"/>
        </w:rPr>
        <w:t>قسمت1</w:t>
      </w:r>
      <w:commentRangeEnd w:id="0"/>
      <w:r w:rsidR="0036268D">
        <w:rPr>
          <w:rStyle w:val="CommentReference"/>
          <w:rFonts w:asciiTheme="minorHAnsi" w:eastAsiaTheme="minorHAnsi" w:hAnsiTheme="minorHAnsi"/>
          <w:b w:val="0"/>
          <w:bCs w:val="0"/>
          <w:rtl/>
        </w:rPr>
        <w:commentReference w:id="0"/>
      </w:r>
    </w:p>
    <w:p w14:paraId="1BF12A29" w14:textId="4E1F28AC" w:rsidR="00A646ED" w:rsidRPr="00A646ED" w:rsidRDefault="00A646ED" w:rsidP="00A646ED">
      <w:pPr>
        <w:pStyle w:val="AAAR-Normal"/>
        <w:jc w:val="left"/>
        <w:rPr>
          <w:rtl/>
        </w:rPr>
      </w:pPr>
      <w:r>
        <w:rPr>
          <w:rtl/>
        </w:rPr>
        <w:t>قر</w:t>
      </w:r>
      <w:r>
        <w:rPr>
          <w:rFonts w:hint="cs"/>
          <w:rtl/>
        </w:rPr>
        <w:t>ی</w:t>
      </w:r>
      <w:r>
        <w:rPr>
          <w:rFonts w:hint="eastAsia"/>
          <w:rtl/>
        </w:rPr>
        <w:t>با</w:t>
      </w:r>
      <w:r>
        <w:rPr>
          <w:rtl/>
        </w:rPr>
        <w:t>...</w:t>
      </w:r>
    </w:p>
    <w:p w14:paraId="5AB5C5A7" w14:textId="0D55E260" w:rsidR="00DD3A5E" w:rsidRDefault="00DD3A5E" w:rsidP="001A3D50">
      <w:pPr>
        <w:pStyle w:val="AAE-Normal"/>
      </w:pPr>
      <w:r>
        <w:t>”Vector View” Window</w:t>
      </w:r>
      <w:r w:rsidR="0074133E">
        <w:t>, Part 1</w:t>
      </w:r>
    </w:p>
    <w:p w14:paraId="7B78D88D" w14:textId="63B9A1B0" w:rsidR="003B71FD" w:rsidRDefault="003B71FD" w:rsidP="00981C93">
      <w:pPr>
        <w:pStyle w:val="AAG-Normal"/>
        <w:rPr>
          <w:lang w:val="de-DE"/>
        </w:rPr>
      </w:pPr>
      <w:r w:rsidRPr="003C0A7E">
        <w:rPr>
          <w:lang w:val="de-DE"/>
        </w:rPr>
        <w:t xml:space="preserve">Fenster “Vector View”, </w:t>
      </w:r>
      <w:r w:rsidR="005569C4">
        <w:rPr>
          <w:lang w:val="de-DE"/>
        </w:rPr>
        <w:t>Folge</w:t>
      </w:r>
      <w:r>
        <w:rPr>
          <w:lang w:val="de-DE"/>
        </w:rPr>
        <w:t xml:space="preserve"> 1</w:t>
      </w:r>
    </w:p>
    <w:p w14:paraId="5167A797" w14:textId="294DFE72" w:rsidR="00F26D97" w:rsidRDefault="00F26D97" w:rsidP="00056984">
      <w:pPr>
        <w:pStyle w:val="AAS-Normal"/>
        <w:rPr>
          <w:lang w:val="es-ES"/>
        </w:rPr>
      </w:pPr>
      <w:r w:rsidRPr="0032665C">
        <w:rPr>
          <w:lang w:val="es-ES"/>
        </w:rPr>
        <w:t>. Ventana de "Vista de Vector", Parte 1:</w:t>
      </w:r>
    </w:p>
    <w:p w14:paraId="7F6991B0" w14:textId="1006FE9B" w:rsidR="00981C93" w:rsidRPr="003C0A7E" w:rsidRDefault="00981C93" w:rsidP="007467A9">
      <w:pPr>
        <w:pStyle w:val="AAF-Normal"/>
        <w:rPr>
          <w:lang w:val="de-DE"/>
        </w:rPr>
      </w:pPr>
      <w:r>
        <w:rPr>
          <w:lang w:val="de-DE"/>
        </w:rPr>
        <w:t>Bientôt disponible</w:t>
      </w:r>
    </w:p>
    <w:p w14:paraId="3A4A6006" w14:textId="645E85A3" w:rsidR="004E28B6" w:rsidRDefault="00412438" w:rsidP="0036268D">
      <w:pPr>
        <w:pStyle w:val="AAA-MatnAsli"/>
        <w:rPr>
          <w:rtl/>
        </w:rPr>
      </w:pPr>
      <w:r w:rsidRPr="0036268D">
        <w:rPr>
          <w:rFonts w:hint="cs"/>
          <w:rtl/>
        </w:rPr>
        <w:t xml:space="preserve">برای باز کردن این پنجره، </w:t>
      </w:r>
      <w:r w:rsidR="00895C70" w:rsidRPr="0036268D">
        <w:rPr>
          <w:rFonts w:hint="cs"/>
          <w:rtl/>
        </w:rPr>
        <w:t>باید</w:t>
      </w:r>
      <w:r w:rsidRPr="0036268D">
        <w:rPr>
          <w:rFonts w:hint="cs"/>
          <w:rtl/>
        </w:rPr>
        <w:t xml:space="preserve"> </w:t>
      </w:r>
      <w:r w:rsidR="00362375" w:rsidRPr="0036268D">
        <w:rPr>
          <w:rFonts w:hint="cs"/>
          <w:rtl/>
        </w:rPr>
        <w:t xml:space="preserve">از منوی </w:t>
      </w:r>
      <w:r w:rsidR="00F667D5" w:rsidRPr="0036268D">
        <w:rPr>
          <w:rFonts w:hint="cs"/>
          <w:rtl/>
        </w:rPr>
        <w:t>"</w:t>
      </w:r>
      <w:r w:rsidR="00362375" w:rsidRPr="005569C4">
        <w:rPr>
          <w:lang w:val="de-DE"/>
        </w:rPr>
        <w:t>View</w:t>
      </w:r>
      <w:r w:rsidR="00F667D5" w:rsidRPr="0036268D">
        <w:rPr>
          <w:rFonts w:hint="cs"/>
          <w:rtl/>
        </w:rPr>
        <w:t>"</w:t>
      </w:r>
      <w:r w:rsidR="00362375" w:rsidRPr="0036268D">
        <w:rPr>
          <w:rFonts w:hint="cs"/>
          <w:rtl/>
        </w:rPr>
        <w:t xml:space="preserve"> </w:t>
      </w:r>
      <w:r w:rsidR="00945A98" w:rsidRPr="0036268D">
        <w:rPr>
          <w:rFonts w:hint="cs"/>
          <w:rtl/>
        </w:rPr>
        <w:t>و</w:t>
      </w:r>
      <w:r w:rsidR="00362375" w:rsidRPr="0036268D">
        <w:rPr>
          <w:rFonts w:hint="cs"/>
          <w:rtl/>
        </w:rPr>
        <w:t xml:space="preserve"> گزینه‌ی </w:t>
      </w:r>
      <w:r w:rsidR="00F667D5" w:rsidRPr="0036268D">
        <w:rPr>
          <w:rFonts w:hint="cs"/>
          <w:rtl/>
        </w:rPr>
        <w:t>"</w:t>
      </w:r>
      <w:r w:rsidR="00362375" w:rsidRPr="005569C4">
        <w:rPr>
          <w:lang w:val="de-DE"/>
        </w:rPr>
        <w:t>Vector View</w:t>
      </w:r>
      <w:r w:rsidR="00F667D5" w:rsidRPr="0036268D">
        <w:rPr>
          <w:rFonts w:hint="cs"/>
          <w:rtl/>
        </w:rPr>
        <w:t>"</w:t>
      </w:r>
      <w:r w:rsidR="00895C70" w:rsidRPr="0036268D">
        <w:rPr>
          <w:rFonts w:hint="cs"/>
          <w:rtl/>
        </w:rPr>
        <w:t xml:space="preserve"> اقدام کرد</w:t>
      </w:r>
      <w:r w:rsidR="00362375" w:rsidRPr="0036268D">
        <w:rPr>
          <w:rFonts w:hint="cs"/>
          <w:rtl/>
        </w:rPr>
        <w:t>،</w:t>
      </w:r>
      <w:r w:rsidR="00895C70" w:rsidRPr="0036268D">
        <w:rPr>
          <w:rFonts w:hint="cs"/>
          <w:rtl/>
        </w:rPr>
        <w:t xml:space="preserve"> که </w:t>
      </w:r>
      <w:r w:rsidRPr="0036268D">
        <w:rPr>
          <w:rFonts w:hint="cs"/>
          <w:rtl/>
        </w:rPr>
        <w:t xml:space="preserve">تا 5 </w:t>
      </w:r>
      <w:r w:rsidR="00895C70" w:rsidRPr="0036268D">
        <w:rPr>
          <w:rFonts w:hint="cs"/>
          <w:rtl/>
        </w:rPr>
        <w:t>"</w:t>
      </w:r>
      <w:r w:rsidR="00895C70" w:rsidRPr="005569C4">
        <w:rPr>
          <w:lang w:val="de-DE"/>
        </w:rPr>
        <w:t>Vector View</w:t>
      </w:r>
      <w:r w:rsidR="00895C70" w:rsidRPr="0036268D">
        <w:rPr>
          <w:rFonts w:hint="cs"/>
          <w:rtl/>
        </w:rPr>
        <w:t>"</w:t>
      </w:r>
      <w:r w:rsidR="005D23DB" w:rsidRPr="0036268D">
        <w:rPr>
          <w:rFonts w:hint="cs"/>
          <w:rtl/>
        </w:rPr>
        <w:t>را</w:t>
      </w:r>
      <w:r w:rsidRPr="0036268D">
        <w:rPr>
          <w:rFonts w:hint="cs"/>
          <w:rtl/>
        </w:rPr>
        <w:t xml:space="preserve"> </w:t>
      </w:r>
      <w:r w:rsidR="00895C70" w:rsidRPr="0036268D">
        <w:rPr>
          <w:rFonts w:hint="cs"/>
          <w:rtl/>
        </w:rPr>
        <w:t xml:space="preserve">می‌توان </w:t>
      </w:r>
      <w:r w:rsidR="00D4599A" w:rsidRPr="0036268D">
        <w:rPr>
          <w:rFonts w:hint="cs"/>
          <w:rtl/>
        </w:rPr>
        <w:t xml:space="preserve">به </w:t>
      </w:r>
      <w:r w:rsidRPr="0036268D">
        <w:rPr>
          <w:rFonts w:hint="cs"/>
          <w:rtl/>
        </w:rPr>
        <w:t xml:space="preserve">طور همزمان باز کرد </w:t>
      </w:r>
      <w:r w:rsidR="00D4599A" w:rsidRPr="0036268D">
        <w:rPr>
          <w:rFonts w:hint="cs"/>
          <w:rtl/>
        </w:rPr>
        <w:t xml:space="preserve"> که </w:t>
      </w:r>
      <w:r w:rsidRPr="0036268D">
        <w:rPr>
          <w:rFonts w:hint="cs"/>
          <w:rtl/>
        </w:rPr>
        <w:t>با کلیک</w:t>
      </w:r>
      <w:r w:rsidR="00666197" w:rsidRPr="0036268D">
        <w:rPr>
          <w:rFonts w:hint="cs"/>
          <w:rtl/>
        </w:rPr>
        <w:t xml:space="preserve"> روی فلش سمت راست آیکن</w:t>
      </w:r>
      <w:r w:rsidR="00895C70" w:rsidRPr="0036268D">
        <w:rPr>
          <w:rFonts w:hint="cs"/>
          <w:rtl/>
        </w:rPr>
        <w:t xml:space="preserve"> "</w:t>
      </w:r>
      <w:r w:rsidR="00895C70" w:rsidRPr="005569C4">
        <w:rPr>
          <w:lang w:val="de-DE"/>
        </w:rPr>
        <w:t>Vector View</w:t>
      </w:r>
      <w:r w:rsidR="00895C70" w:rsidRPr="0036268D">
        <w:rPr>
          <w:rFonts w:hint="cs"/>
          <w:rtl/>
        </w:rPr>
        <w:t>"</w:t>
      </w:r>
      <w:r w:rsidR="00666197" w:rsidRPr="0036268D">
        <w:rPr>
          <w:rFonts w:hint="cs"/>
          <w:rtl/>
        </w:rPr>
        <w:t xml:space="preserve"> </w:t>
      </w:r>
      <w:r w:rsidR="00895C70" w:rsidRPr="0036268D">
        <w:rPr>
          <w:rFonts w:hint="cs"/>
          <w:rtl/>
        </w:rPr>
        <w:t xml:space="preserve">تعداد </w:t>
      </w:r>
      <w:r w:rsidRPr="0036268D">
        <w:rPr>
          <w:rFonts w:hint="cs"/>
          <w:rtl/>
        </w:rPr>
        <w:t>پنجره‌ی مو</w:t>
      </w:r>
      <w:r w:rsidR="00945A98" w:rsidRPr="0036268D">
        <w:rPr>
          <w:rFonts w:hint="cs"/>
          <w:rtl/>
        </w:rPr>
        <w:t>ر</w:t>
      </w:r>
      <w:r w:rsidRPr="0036268D">
        <w:rPr>
          <w:rFonts w:hint="cs"/>
          <w:rtl/>
        </w:rPr>
        <w:t xml:space="preserve">د نیاز را باز </w:t>
      </w:r>
      <w:r w:rsidR="00895C70" w:rsidRPr="0036268D">
        <w:rPr>
          <w:rFonts w:hint="cs"/>
          <w:rtl/>
        </w:rPr>
        <w:t>کرد</w:t>
      </w:r>
      <w:r w:rsidRPr="0036268D">
        <w:rPr>
          <w:rFonts w:hint="cs"/>
          <w:rtl/>
        </w:rPr>
        <w:t xml:space="preserve">، در اینجا </w:t>
      </w:r>
      <w:r w:rsidR="007A7E09" w:rsidRPr="0036268D">
        <w:rPr>
          <w:rFonts w:cs="Calibri" w:hint="cs"/>
          <w:rtl/>
        </w:rPr>
        <w:t>"</w:t>
      </w:r>
      <w:r w:rsidRPr="005569C4">
        <w:rPr>
          <w:lang w:val="de-DE"/>
        </w:rPr>
        <w:t>Vector View First</w:t>
      </w:r>
      <w:r w:rsidR="007A7E09" w:rsidRPr="0036268D">
        <w:rPr>
          <w:rFonts w:cs="Calibri" w:hint="cs"/>
          <w:rtl/>
        </w:rPr>
        <w:t>"</w:t>
      </w:r>
      <w:r w:rsidRPr="0036268D">
        <w:rPr>
          <w:rFonts w:hint="cs"/>
          <w:rtl/>
        </w:rPr>
        <w:t>، باز می‌شود</w:t>
      </w:r>
      <w:r w:rsidR="00056DC4" w:rsidRPr="0036268D">
        <w:rPr>
          <w:rFonts w:hint="cs"/>
          <w:rtl/>
        </w:rPr>
        <w:t>.</w:t>
      </w:r>
      <w:r w:rsidR="00CE3EF7" w:rsidRPr="0036268D">
        <w:rPr>
          <w:rFonts w:hint="cs"/>
          <w:rtl/>
        </w:rPr>
        <w:t xml:space="preserve"> برای توضیح بهتر این پنجره، ابتدا پنجره‌های </w:t>
      </w:r>
      <w:r w:rsidR="00186639">
        <w:rPr>
          <w:rFonts w:cs="Calibri" w:hint="cs"/>
          <w:rtl/>
        </w:rPr>
        <w:t>"</w:t>
      </w:r>
      <w:r w:rsidR="00CE3EF7" w:rsidRPr="005569C4">
        <w:rPr>
          <w:lang w:val="de-DE"/>
        </w:rPr>
        <w:t>Detail View</w:t>
      </w:r>
      <w:r w:rsidR="00186639">
        <w:rPr>
          <w:rFonts w:cs="Calibri" w:hint="cs"/>
          <w:rtl/>
        </w:rPr>
        <w:t>"</w:t>
      </w:r>
      <w:r w:rsidR="00CE3EF7" w:rsidRPr="0036268D">
        <w:rPr>
          <w:rFonts w:hint="cs"/>
          <w:rtl/>
        </w:rPr>
        <w:t xml:space="preserve"> و </w:t>
      </w:r>
      <w:r w:rsidR="00186639">
        <w:rPr>
          <w:rFonts w:cs="Calibri" w:hint="cs"/>
          <w:rtl/>
        </w:rPr>
        <w:t>"</w:t>
      </w:r>
      <w:r w:rsidR="00CE3EF7" w:rsidRPr="005569C4">
        <w:rPr>
          <w:lang w:val="de-DE"/>
        </w:rPr>
        <w:t>Measurement View</w:t>
      </w:r>
      <w:r w:rsidR="00186639">
        <w:rPr>
          <w:rFonts w:cs="Calibri" w:hint="cs"/>
          <w:rtl/>
        </w:rPr>
        <w:t>"</w:t>
      </w:r>
      <w:r w:rsidR="00CE3EF7" w:rsidRPr="0036268D">
        <w:rPr>
          <w:rFonts w:hint="cs"/>
          <w:rtl/>
        </w:rPr>
        <w:t xml:space="preserve">، بسته می‌شود. </w:t>
      </w:r>
      <w:r w:rsidR="008E3127" w:rsidRPr="0036268D">
        <w:rPr>
          <w:rFonts w:hint="cs"/>
          <w:rtl/>
        </w:rPr>
        <w:t>به طور خلاصه در این پنجره می‌توان مقادیر جریان و ولتاژ ها</w:t>
      </w:r>
      <w:r w:rsidR="007756AF" w:rsidRPr="0036268D">
        <w:rPr>
          <w:rFonts w:hint="cs"/>
          <w:rtl/>
        </w:rPr>
        <w:t>ی خروجی و ورودی دستگاه را</w:t>
      </w:r>
      <w:r w:rsidR="00895C70" w:rsidRPr="0036268D">
        <w:rPr>
          <w:rFonts w:hint="cs"/>
          <w:rtl/>
        </w:rPr>
        <w:t xml:space="preserve"> در مدهای مختلف</w:t>
      </w:r>
      <w:r w:rsidR="008E3127" w:rsidRPr="0036268D">
        <w:rPr>
          <w:rFonts w:hint="cs"/>
          <w:rtl/>
        </w:rPr>
        <w:t xml:space="preserve"> مشاهده </w:t>
      </w:r>
      <w:r w:rsidR="00895C70" w:rsidRPr="0036268D">
        <w:rPr>
          <w:rFonts w:hint="cs"/>
          <w:rtl/>
        </w:rPr>
        <w:t>کرد</w:t>
      </w:r>
      <w:r w:rsidR="008E3127" w:rsidRPr="0036268D">
        <w:rPr>
          <w:rFonts w:hint="cs"/>
          <w:rtl/>
        </w:rPr>
        <w:t>.</w:t>
      </w:r>
    </w:p>
    <w:p w14:paraId="1939B61A" w14:textId="1F386F19" w:rsidR="00A646ED" w:rsidRPr="0036268D" w:rsidRDefault="00A646ED" w:rsidP="00A646ED">
      <w:pPr>
        <w:pStyle w:val="AAAR-Normal"/>
        <w:jc w:val="left"/>
        <w:rPr>
          <w:rtl/>
        </w:rPr>
      </w:pPr>
      <w:r>
        <w:rPr>
          <w:rtl/>
        </w:rPr>
        <w:t>قر</w:t>
      </w:r>
      <w:r>
        <w:rPr>
          <w:rFonts w:hint="cs"/>
          <w:rtl/>
        </w:rPr>
        <w:t>ی</w:t>
      </w:r>
      <w:r>
        <w:rPr>
          <w:rFonts w:hint="eastAsia"/>
          <w:rtl/>
        </w:rPr>
        <w:t>با</w:t>
      </w:r>
      <w:r>
        <w:rPr>
          <w:rtl/>
        </w:rPr>
        <w:t>...</w:t>
      </w:r>
    </w:p>
    <w:p w14:paraId="5252984D" w14:textId="514B78F4" w:rsidR="004E28B6" w:rsidRDefault="004E28B6" w:rsidP="001A3D50">
      <w:pPr>
        <w:pStyle w:val="AAE-Normal"/>
        <w:rPr>
          <w:rtl/>
        </w:rPr>
      </w:pPr>
      <w:r w:rsidRPr="007939EE">
        <w:t>To open this window, “Vector View” option from the “View” menu should be used and it is possible to open up to five “Vector Views” of simultaneously</w:t>
      </w:r>
      <w:r w:rsidR="0074133E">
        <w:rPr>
          <w:rFonts w:hint="cs"/>
          <w:rtl/>
        </w:rPr>
        <w:t>.</w:t>
      </w:r>
      <w:r w:rsidRPr="007939EE">
        <w:t xml:space="preserve"> </w:t>
      </w:r>
      <w:r w:rsidR="0074133E" w:rsidRPr="007939EE">
        <w:t>By</w:t>
      </w:r>
      <w:r w:rsidRPr="007939EE">
        <w:t xml:space="preserve"> clicking on the right arrow of “Vector View” icon from the toolbar</w:t>
      </w:r>
      <w:r w:rsidR="0074133E">
        <w:t xml:space="preserve"> desired number of windows can be opened</w:t>
      </w:r>
      <w:r w:rsidRPr="007939EE">
        <w:t>. Here, the first “Vector View” is opened. To better explain this window, first, we close “Detail View” and “Measurement” view windows. In summary, on this window it is possible to view current and voltage input and output values in different modes.</w:t>
      </w:r>
    </w:p>
    <w:p w14:paraId="0EB9B49D" w14:textId="2E94A036" w:rsidR="003B71FD" w:rsidRDefault="003B71FD" w:rsidP="00981C93">
      <w:pPr>
        <w:pStyle w:val="AAG-Normal"/>
        <w:rPr>
          <w:lang w:val="de-DE"/>
        </w:rPr>
      </w:pPr>
      <w:r w:rsidRPr="003C0A7E">
        <w:rPr>
          <w:lang w:val="de-DE"/>
        </w:rPr>
        <w:t xml:space="preserve">Um dieses Fenster zu öffnen, sollte die Option </w:t>
      </w:r>
      <w:r>
        <w:rPr>
          <w:lang w:val="de-DE"/>
        </w:rPr>
        <w:t>„</w:t>
      </w:r>
      <w:r w:rsidRPr="003C0A7E">
        <w:rPr>
          <w:lang w:val="de-DE"/>
        </w:rPr>
        <w:t>Vector View</w:t>
      </w:r>
      <w:r>
        <w:rPr>
          <w:lang w:val="de-DE"/>
        </w:rPr>
        <w:t>“</w:t>
      </w:r>
      <w:r w:rsidRPr="003C0A7E">
        <w:rPr>
          <w:lang w:val="de-DE"/>
        </w:rPr>
        <w:t xml:space="preserve"> aus dem Menü </w:t>
      </w:r>
      <w:r>
        <w:rPr>
          <w:lang w:val="de-DE"/>
        </w:rPr>
        <w:t>„</w:t>
      </w:r>
      <w:r w:rsidRPr="003C0A7E">
        <w:rPr>
          <w:lang w:val="de-DE"/>
        </w:rPr>
        <w:t>View</w:t>
      </w:r>
      <w:r>
        <w:rPr>
          <w:lang w:val="de-DE"/>
        </w:rPr>
        <w:t>“</w:t>
      </w:r>
      <w:r w:rsidRPr="003C0A7E">
        <w:rPr>
          <w:lang w:val="de-DE"/>
        </w:rPr>
        <w:t xml:space="preserve"> verwendet werden und es ist möglich, bis zu fünf Vektoransichten gleichzeitig zu öffnen. Durch Anklicken des rechten Pfeils des Symbols </w:t>
      </w:r>
      <w:r>
        <w:rPr>
          <w:lang w:val="de-DE"/>
        </w:rPr>
        <w:t>„</w:t>
      </w:r>
      <w:r w:rsidRPr="003C0A7E">
        <w:rPr>
          <w:lang w:val="de-DE"/>
        </w:rPr>
        <w:t>Vector View</w:t>
      </w:r>
      <w:r>
        <w:rPr>
          <w:lang w:val="de-DE"/>
        </w:rPr>
        <w:t>“</w:t>
      </w:r>
      <w:r w:rsidRPr="003C0A7E">
        <w:rPr>
          <w:lang w:val="de-DE"/>
        </w:rPr>
        <w:t xml:space="preserve"> aus der Symbolleiste kann die gewünschte Anzahl von Fenstern geöffnet werden.</w:t>
      </w:r>
      <w:r w:rsidRPr="00487EED">
        <w:rPr>
          <w:lang w:val="de-DE"/>
        </w:rPr>
        <w:t xml:space="preserve"> Hier wird die erste </w:t>
      </w:r>
      <w:r>
        <w:rPr>
          <w:lang w:val="de-DE"/>
        </w:rPr>
        <w:t>„</w:t>
      </w:r>
      <w:r w:rsidRPr="003C0A7E">
        <w:rPr>
          <w:lang w:val="de-DE"/>
        </w:rPr>
        <w:t>Vector View</w:t>
      </w:r>
      <w:r>
        <w:rPr>
          <w:lang w:val="de-DE"/>
        </w:rPr>
        <w:t>“</w:t>
      </w:r>
      <w:r w:rsidRPr="00487EED">
        <w:rPr>
          <w:lang w:val="de-DE"/>
        </w:rPr>
        <w:t xml:space="preserve"> geöffnet. Um dieses Fenster besser zu erklären, schließen wir zunächst die Ansichtsfenster </w:t>
      </w:r>
      <w:r>
        <w:rPr>
          <w:lang w:val="de-DE"/>
        </w:rPr>
        <w:t>„</w:t>
      </w:r>
      <w:r w:rsidRPr="00487EED">
        <w:rPr>
          <w:lang w:val="de-DE"/>
        </w:rPr>
        <w:t>Detail View</w:t>
      </w:r>
      <w:r>
        <w:rPr>
          <w:lang w:val="de-DE"/>
        </w:rPr>
        <w:t>“</w:t>
      </w:r>
      <w:r w:rsidRPr="00487EED">
        <w:rPr>
          <w:lang w:val="de-DE"/>
        </w:rPr>
        <w:t xml:space="preserve"> und </w:t>
      </w:r>
      <w:r>
        <w:rPr>
          <w:lang w:val="de-DE"/>
        </w:rPr>
        <w:t>„</w:t>
      </w:r>
      <w:r w:rsidRPr="00487EED">
        <w:rPr>
          <w:lang w:val="de-DE"/>
        </w:rPr>
        <w:t>Measurement</w:t>
      </w:r>
      <w:r>
        <w:rPr>
          <w:lang w:val="de-DE"/>
        </w:rPr>
        <w:t>“</w:t>
      </w:r>
      <w:r w:rsidRPr="00487EED">
        <w:rPr>
          <w:lang w:val="de-DE"/>
        </w:rPr>
        <w:t xml:space="preserve">. Zusammenfassend lässt sich sagen, dass in diesem Fenster Strom- und Spannungseingangs- und </w:t>
      </w:r>
      <w:r>
        <w:rPr>
          <w:lang w:val="de-DE"/>
        </w:rPr>
        <w:t>-</w:t>
      </w:r>
      <w:r w:rsidRPr="00487EED">
        <w:rPr>
          <w:lang w:val="de-DE"/>
        </w:rPr>
        <w:t>ausgangswerte in verschiedenen Modi angezeigt werden können.</w:t>
      </w:r>
    </w:p>
    <w:p w14:paraId="482C88CC" w14:textId="4CFD1840" w:rsidR="00F26D97" w:rsidRDefault="00F26D97" w:rsidP="000D37BD">
      <w:pPr>
        <w:pStyle w:val="AAS-Normal"/>
        <w:rPr>
          <w:lang w:val="es-ES"/>
        </w:rPr>
      </w:pPr>
      <w:r w:rsidRPr="00F26D97">
        <w:rPr>
          <w:lang w:val="es-ES"/>
        </w:rPr>
        <w:t>. Para abrir esta ventana, se debe utilizar la opción "Vector View" del menú "View" y es posible abrir hasta cinco "Vector Views" de forma simultánea. Haciendo clic en la flecha derecha del icono "Vector View" de la barra de herramientas se puede abrir el número deseado de ventanas. Aquí se abre la primera "Vista de Vectores". Para explicar mejor esta ventana, primero cerramos las ventanas de "Vista de Detalle" y "Medición". En resumen, en esta ventana es posible ver los valores de entrada y salida de corriente y tensión en diferentes modos.</w:t>
      </w:r>
    </w:p>
    <w:p w14:paraId="16A3B397" w14:textId="26459864" w:rsidR="00981C93" w:rsidRDefault="00981C93" w:rsidP="007467A9">
      <w:pPr>
        <w:pStyle w:val="AAF-Normal"/>
        <w:rPr>
          <w:lang w:val="de-DE"/>
        </w:rPr>
      </w:pPr>
      <w:r>
        <w:rPr>
          <w:lang w:val="de-DE"/>
        </w:rPr>
        <w:t>Bientôt disponible</w:t>
      </w:r>
    </w:p>
    <w:p w14:paraId="7698D8FC" w14:textId="77777777" w:rsidR="001105D9" w:rsidRDefault="00B63A3C" w:rsidP="0041620C">
      <w:pPr>
        <w:pStyle w:val="AAA-Aks"/>
        <w:rPr>
          <w:rtl/>
        </w:rPr>
      </w:pPr>
      <w:r>
        <w:rPr>
          <w:rtl/>
          <w:lang w:val="de-DE"/>
        </w:rPr>
        <w:t xml:space="preserve">  </w:t>
      </w:r>
      <w:r>
        <w:drawing>
          <wp:inline distT="0" distB="0" distL="0" distR="0" wp14:anchorId="2A5CEB78" wp14:editId="3D3F96EE">
            <wp:extent cx="2670175" cy="502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0175" cy="502920"/>
                    </a:xfrm>
                    <a:prstGeom prst="rect">
                      <a:avLst/>
                    </a:prstGeom>
                    <a:noFill/>
                    <a:ln>
                      <a:noFill/>
                    </a:ln>
                  </pic:spPr>
                </pic:pic>
              </a:graphicData>
            </a:graphic>
          </wp:inline>
        </w:drawing>
      </w:r>
    </w:p>
    <w:p w14:paraId="5247E35D" w14:textId="2AEA38FC" w:rsidR="001105D9" w:rsidRDefault="00B63A3C" w:rsidP="0041620C">
      <w:pPr>
        <w:pStyle w:val="AAA-Aks"/>
        <w:rPr>
          <w:rtl/>
        </w:rPr>
      </w:pPr>
      <w:r>
        <w:drawing>
          <wp:inline distT="0" distB="0" distL="0" distR="0" wp14:anchorId="04E1DEE0" wp14:editId="3874D351">
            <wp:extent cx="2002790" cy="1691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2790" cy="1691640"/>
                    </a:xfrm>
                    <a:prstGeom prst="rect">
                      <a:avLst/>
                    </a:prstGeom>
                    <a:noFill/>
                    <a:ln>
                      <a:noFill/>
                    </a:ln>
                  </pic:spPr>
                </pic:pic>
              </a:graphicData>
            </a:graphic>
          </wp:inline>
        </w:drawing>
      </w:r>
    </w:p>
    <w:p w14:paraId="3C54CF92" w14:textId="19A461C8" w:rsidR="00B63A3C" w:rsidRPr="00487EED" w:rsidRDefault="00B63A3C" w:rsidP="0041620C">
      <w:pPr>
        <w:pStyle w:val="AAA-Aks"/>
        <w:rPr>
          <w:rtl/>
          <w:lang w:val="de-DE"/>
        </w:rPr>
      </w:pPr>
      <w:r>
        <w:drawing>
          <wp:inline distT="0" distB="0" distL="0" distR="0" wp14:anchorId="3A5EC2AA" wp14:editId="45C424F3">
            <wp:extent cx="2587925" cy="2701680"/>
            <wp:effectExtent l="0" t="0" r="317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5304" cy="2709383"/>
                    </a:xfrm>
                    <a:prstGeom prst="rect">
                      <a:avLst/>
                    </a:prstGeom>
                    <a:noFill/>
                    <a:ln>
                      <a:noFill/>
                    </a:ln>
                  </pic:spPr>
                </pic:pic>
              </a:graphicData>
            </a:graphic>
          </wp:inline>
        </w:drawing>
      </w:r>
    </w:p>
    <w:p w14:paraId="1AB0BF5C" w14:textId="6D157529" w:rsidR="004E28B6" w:rsidRDefault="007756AF" w:rsidP="0036268D">
      <w:pPr>
        <w:pStyle w:val="AAA-MatnAsli"/>
        <w:rPr>
          <w:rtl/>
        </w:rPr>
      </w:pPr>
      <w:r w:rsidRPr="00FA69F0">
        <w:rPr>
          <w:rFonts w:hint="cs"/>
          <w:rtl/>
        </w:rPr>
        <w:t xml:space="preserve"> ستون</w:t>
      </w:r>
      <w:r w:rsidR="007C5EB6" w:rsidRPr="00FA69F0">
        <w:rPr>
          <w:rFonts w:hint="cs"/>
          <w:rtl/>
        </w:rPr>
        <w:t xml:space="preserve"> </w:t>
      </w:r>
      <w:r w:rsidR="00131730" w:rsidRPr="00FA69F0">
        <w:rPr>
          <w:rFonts w:hint="cs"/>
          <w:rtl/>
        </w:rPr>
        <w:t>"</w:t>
      </w:r>
      <w:r w:rsidRPr="00FA69F0">
        <w:t>Signal</w:t>
      </w:r>
      <w:r w:rsidR="00131730" w:rsidRPr="00FA69F0">
        <w:rPr>
          <w:rFonts w:hint="cs"/>
          <w:rtl/>
        </w:rPr>
        <w:t>"</w:t>
      </w:r>
      <w:r w:rsidR="005562F4" w:rsidRPr="00FA69F0">
        <w:rPr>
          <w:rFonts w:hint="cs"/>
          <w:rtl/>
        </w:rPr>
        <w:t xml:space="preserve"> برای نمایش </w:t>
      </w:r>
      <w:r w:rsidR="00AB0357" w:rsidRPr="00FA69F0">
        <w:rPr>
          <w:rFonts w:hint="cs"/>
          <w:rtl/>
        </w:rPr>
        <w:t>نام سیگنال</w:t>
      </w:r>
      <w:r w:rsidRPr="00FA69F0">
        <w:rPr>
          <w:rFonts w:hint="cs"/>
          <w:rtl/>
        </w:rPr>
        <w:t xml:space="preserve">، </w:t>
      </w:r>
      <w:r w:rsidR="005562F4" w:rsidRPr="00FA69F0">
        <w:rPr>
          <w:rFonts w:hint="cs"/>
          <w:rtl/>
        </w:rPr>
        <w:t xml:space="preserve">ستون </w:t>
      </w:r>
      <w:r w:rsidR="007C5EB6" w:rsidRPr="00FA69F0">
        <w:rPr>
          <w:rFonts w:hint="cs"/>
          <w:rtl/>
        </w:rPr>
        <w:t>"</w:t>
      </w:r>
      <w:r w:rsidR="005562F4" w:rsidRPr="00FA69F0">
        <w:t>Magn</w:t>
      </w:r>
      <w:r w:rsidR="00593FC7" w:rsidRPr="00FA69F0">
        <w:t>itude</w:t>
      </w:r>
      <w:r w:rsidR="007C5EB6" w:rsidRPr="00FA69F0">
        <w:rPr>
          <w:rFonts w:hint="cs"/>
          <w:rtl/>
        </w:rPr>
        <w:t>"</w:t>
      </w:r>
      <w:r w:rsidR="005562F4" w:rsidRPr="00FA69F0">
        <w:rPr>
          <w:rFonts w:hint="cs"/>
          <w:rtl/>
        </w:rPr>
        <w:t xml:space="preserve"> برای </w:t>
      </w:r>
      <w:r w:rsidR="00AB0357" w:rsidRPr="00FA69F0">
        <w:rPr>
          <w:rFonts w:hint="cs"/>
          <w:rtl/>
        </w:rPr>
        <w:t>مقدار دامنه</w:t>
      </w:r>
      <w:r w:rsidR="005562F4" w:rsidRPr="00FA69F0">
        <w:rPr>
          <w:rFonts w:hint="cs"/>
          <w:rtl/>
        </w:rPr>
        <w:t>،</w:t>
      </w:r>
      <w:r w:rsidR="00BA2791">
        <w:rPr>
          <w:rFonts w:hint="cs"/>
          <w:rtl/>
        </w:rPr>
        <w:t xml:space="preserve"> ستون </w:t>
      </w:r>
      <w:r w:rsidR="00186639">
        <w:rPr>
          <w:rFonts w:cs="Calibri" w:hint="cs"/>
          <w:rtl/>
        </w:rPr>
        <w:t>"</w:t>
      </w:r>
      <w:r w:rsidR="00BA2791">
        <w:t>Harmonic 1</w:t>
      </w:r>
      <w:r w:rsidR="00186639">
        <w:rPr>
          <w:rFonts w:cs="Calibri" w:hint="cs"/>
          <w:rtl/>
        </w:rPr>
        <w:t>"</w:t>
      </w:r>
      <w:r w:rsidR="00BA2791">
        <w:rPr>
          <w:rFonts w:hint="cs"/>
          <w:rtl/>
        </w:rPr>
        <w:t xml:space="preserve"> برای هارمونیک اول،</w:t>
      </w:r>
      <w:r w:rsidRPr="00FA69F0">
        <w:rPr>
          <w:rFonts w:hint="cs"/>
          <w:rtl/>
        </w:rPr>
        <w:t xml:space="preserve"> ستون </w:t>
      </w:r>
      <w:r w:rsidR="004048A7" w:rsidRPr="00FA69F0">
        <w:rPr>
          <w:rFonts w:hint="cs"/>
          <w:rtl/>
        </w:rPr>
        <w:t>"</w:t>
      </w:r>
      <w:r w:rsidRPr="00FA69F0">
        <w:t>Phase</w:t>
      </w:r>
      <w:r w:rsidR="00422466" w:rsidRPr="00FA69F0">
        <w:rPr>
          <w:rFonts w:hint="cs"/>
          <w:rtl/>
        </w:rPr>
        <w:t>"</w:t>
      </w:r>
      <w:r w:rsidRPr="00FA69F0">
        <w:rPr>
          <w:rFonts w:hint="cs"/>
          <w:rtl/>
        </w:rPr>
        <w:t xml:space="preserve"> برای فاز</w:t>
      </w:r>
      <w:r w:rsidR="005562F4" w:rsidRPr="00FA69F0">
        <w:rPr>
          <w:rFonts w:hint="cs"/>
          <w:rtl/>
        </w:rPr>
        <w:t xml:space="preserve">، </w:t>
      </w:r>
      <w:r w:rsidRPr="00FA69F0">
        <w:rPr>
          <w:rFonts w:hint="cs"/>
          <w:rtl/>
        </w:rPr>
        <w:t>ستون</w:t>
      </w:r>
      <w:r w:rsidR="007C5EB6" w:rsidRPr="00FA69F0">
        <w:rPr>
          <w:rFonts w:hint="cs"/>
          <w:rtl/>
        </w:rPr>
        <w:t xml:space="preserve"> "</w:t>
      </w:r>
      <w:r w:rsidRPr="00FA69F0">
        <w:t>Real</w:t>
      </w:r>
      <w:r w:rsidR="007C5EB6" w:rsidRPr="00FA69F0">
        <w:rPr>
          <w:rFonts w:hint="cs"/>
          <w:rtl/>
        </w:rPr>
        <w:t>"</w:t>
      </w:r>
      <w:r w:rsidRPr="00FA69F0">
        <w:t xml:space="preserve"> </w:t>
      </w:r>
      <w:r w:rsidR="00123768" w:rsidRPr="00FA69F0">
        <w:rPr>
          <w:rFonts w:hint="cs"/>
          <w:rtl/>
        </w:rPr>
        <w:t>برای مقدار حقیقی</w:t>
      </w:r>
      <w:r w:rsidRPr="00FA69F0">
        <w:rPr>
          <w:rFonts w:hint="cs"/>
          <w:rtl/>
        </w:rPr>
        <w:t xml:space="preserve">، ستون </w:t>
      </w:r>
      <w:r w:rsidR="00FE40FB" w:rsidRPr="00FA69F0">
        <w:rPr>
          <w:rFonts w:hint="cs"/>
          <w:rtl/>
        </w:rPr>
        <w:t>"</w:t>
      </w:r>
      <w:r w:rsidRPr="00FA69F0">
        <w:t>Imaginary</w:t>
      </w:r>
      <w:r w:rsidR="00FE40FB" w:rsidRPr="00FA69F0">
        <w:rPr>
          <w:rFonts w:hint="cs"/>
          <w:rtl/>
        </w:rPr>
        <w:t>"</w:t>
      </w:r>
      <w:r w:rsidRPr="00FA69F0">
        <w:rPr>
          <w:rFonts w:hint="cs"/>
          <w:rtl/>
        </w:rPr>
        <w:t xml:space="preserve"> برای مقادیر</w:t>
      </w:r>
      <w:r w:rsidR="00CF0109" w:rsidRPr="00FA69F0">
        <w:rPr>
          <w:rFonts w:hint="cs"/>
          <w:rtl/>
        </w:rPr>
        <w:t xml:space="preserve"> موهومی، </w:t>
      </w:r>
      <w:r w:rsidR="005562F4" w:rsidRPr="00FA69F0">
        <w:rPr>
          <w:rFonts w:hint="cs"/>
          <w:rtl/>
        </w:rPr>
        <w:t xml:space="preserve">ستون </w:t>
      </w:r>
      <w:r w:rsidR="003D2CA5" w:rsidRPr="00FA69F0">
        <w:rPr>
          <w:rFonts w:hint="cs"/>
          <w:rtl/>
        </w:rPr>
        <w:t>"</w:t>
      </w:r>
      <w:r w:rsidR="005562F4" w:rsidRPr="00FA69F0">
        <w:t>Show Arrow</w:t>
      </w:r>
      <w:r w:rsidR="003D2CA5" w:rsidRPr="00FA69F0">
        <w:rPr>
          <w:rFonts w:hint="cs"/>
          <w:rtl/>
        </w:rPr>
        <w:t>"</w:t>
      </w:r>
      <w:r w:rsidR="0099253C">
        <w:rPr>
          <w:rFonts w:hint="cs"/>
          <w:rtl/>
        </w:rPr>
        <w:t xml:space="preserve"> برا</w:t>
      </w:r>
      <w:r w:rsidR="00200019">
        <w:rPr>
          <w:rFonts w:hint="cs"/>
          <w:rtl/>
        </w:rPr>
        <w:t>ی نمایش و پنهان کردن بردار سیگنال‌</w:t>
      </w:r>
      <w:r w:rsidR="00E46038" w:rsidRPr="00FA69F0">
        <w:rPr>
          <w:rFonts w:hint="cs"/>
          <w:rtl/>
        </w:rPr>
        <w:t>ها، و ستون</w:t>
      </w:r>
      <w:r w:rsidR="0099253C">
        <w:rPr>
          <w:rFonts w:hint="cs"/>
          <w:rtl/>
        </w:rPr>
        <w:t xml:space="preserve"> </w:t>
      </w:r>
      <w:r w:rsidR="0099253C" w:rsidRPr="00BE3811">
        <w:rPr>
          <w:rFonts w:hint="cs"/>
          <w:rtl/>
        </w:rPr>
        <w:t>"</w:t>
      </w:r>
      <w:r w:rsidR="00E46038" w:rsidRPr="00FA69F0">
        <w:t>Color</w:t>
      </w:r>
      <w:r w:rsidR="0099253C" w:rsidRPr="00BE3811">
        <w:rPr>
          <w:rFonts w:hint="cs"/>
          <w:rtl/>
        </w:rPr>
        <w:t>"</w:t>
      </w:r>
      <w:r w:rsidR="00E46038" w:rsidRPr="00FA69F0">
        <w:rPr>
          <w:rFonts w:hint="cs"/>
          <w:rtl/>
        </w:rPr>
        <w:t xml:space="preserve"> هم جهت </w:t>
      </w:r>
      <w:r w:rsidR="00200019">
        <w:rPr>
          <w:rFonts w:hint="cs"/>
          <w:rtl/>
        </w:rPr>
        <w:t>انتخاب</w:t>
      </w:r>
      <w:r w:rsidR="00E46038" w:rsidRPr="00FA69F0">
        <w:rPr>
          <w:rFonts w:hint="cs"/>
          <w:rtl/>
        </w:rPr>
        <w:t xml:space="preserve"> رنگ </w:t>
      </w:r>
      <w:r w:rsidR="00200019">
        <w:rPr>
          <w:rFonts w:hint="cs"/>
          <w:rtl/>
        </w:rPr>
        <w:t>بردارها</w:t>
      </w:r>
      <w:r w:rsidR="00E46038" w:rsidRPr="00FA69F0">
        <w:rPr>
          <w:rFonts w:hint="cs"/>
          <w:rtl/>
        </w:rPr>
        <w:t xml:space="preserve"> ا</w:t>
      </w:r>
      <w:r w:rsidR="00E501B0" w:rsidRPr="00FA69F0">
        <w:rPr>
          <w:rFonts w:hint="cs"/>
          <w:rtl/>
        </w:rPr>
        <w:t>س</w:t>
      </w:r>
      <w:r w:rsidR="00E46038" w:rsidRPr="00FA69F0">
        <w:rPr>
          <w:rFonts w:hint="cs"/>
          <w:rtl/>
        </w:rPr>
        <w:t>تفاده می‌شود</w:t>
      </w:r>
      <w:r w:rsidR="00E46038" w:rsidRPr="00E0432C">
        <w:rPr>
          <w:rFonts w:hint="cs"/>
          <w:rtl/>
        </w:rPr>
        <w:t>.</w:t>
      </w:r>
      <w:r w:rsidR="00E501B0" w:rsidRPr="00E0432C">
        <w:rPr>
          <w:rFonts w:hint="cs"/>
          <w:rtl/>
        </w:rPr>
        <w:t xml:space="preserve"> </w:t>
      </w:r>
      <w:r w:rsidR="00D0610F" w:rsidRPr="00BE3811">
        <w:rPr>
          <w:rFonts w:hint="cs"/>
          <w:rtl/>
        </w:rPr>
        <w:t xml:space="preserve">همچنین برای اضافه کردن ستون فرکانس به این جدول، با راست کلیک در همین قسمت با استفاده از گزینه‌ی </w:t>
      </w:r>
      <w:r w:rsidR="00D0610F" w:rsidRPr="00BE3811">
        <w:t>Show/Hide&gt;Table</w:t>
      </w:r>
      <w:r w:rsidR="00D0610F" w:rsidRPr="00BE3811">
        <w:rPr>
          <w:rFonts w:hint="cs"/>
          <w:rtl/>
        </w:rPr>
        <w:t xml:space="preserve">، ستون فرکانس برای نمایش فرکانس سیگنال‌ها اضافه می‌شود. </w:t>
      </w:r>
      <w:r w:rsidR="00200019" w:rsidRPr="00E0432C">
        <w:rPr>
          <w:rFonts w:hint="cs"/>
          <w:rtl/>
        </w:rPr>
        <w:t>مثلا</w:t>
      </w:r>
      <w:r w:rsidR="00E501B0" w:rsidRPr="00E0432C">
        <w:rPr>
          <w:rFonts w:hint="cs"/>
          <w:rtl/>
        </w:rPr>
        <w:t xml:space="preserve"> در اینجا،</w:t>
      </w:r>
      <w:r w:rsidR="00E501B0" w:rsidRPr="00E0432C">
        <w:t xml:space="preserve"> </w:t>
      </w:r>
      <w:r w:rsidR="00E501B0" w:rsidRPr="00E0432C">
        <w:rPr>
          <w:rFonts w:hint="cs"/>
          <w:rtl/>
        </w:rPr>
        <w:t xml:space="preserve">سیگنال </w:t>
      </w:r>
      <w:r w:rsidR="00896416" w:rsidRPr="00E0432C">
        <w:rPr>
          <w:rFonts w:hint="cs"/>
          <w:rtl/>
        </w:rPr>
        <w:t>"</w:t>
      </w:r>
      <w:r w:rsidR="00E501B0" w:rsidRPr="00E0432C">
        <w:t>V L1-E</w:t>
      </w:r>
      <w:r w:rsidR="007C0B4A" w:rsidRPr="00E0432C">
        <w:rPr>
          <w:rFonts w:hint="cs"/>
          <w:rtl/>
        </w:rPr>
        <w:t>"</w:t>
      </w:r>
      <w:r w:rsidR="00E501B0" w:rsidRPr="00E0432C">
        <w:rPr>
          <w:rFonts w:hint="cs"/>
          <w:rtl/>
        </w:rPr>
        <w:t xml:space="preserve"> با دامنه </w:t>
      </w:r>
      <w:r w:rsidR="005C6B2E" w:rsidRPr="00E0432C">
        <w:rPr>
          <w:rFonts w:hint="cs"/>
          <w:rtl/>
        </w:rPr>
        <w:t>6</w:t>
      </w:r>
      <w:r w:rsidR="00E501B0" w:rsidRPr="00E0432C">
        <w:rPr>
          <w:rFonts w:hint="cs"/>
          <w:rtl/>
        </w:rPr>
        <w:t>3.51</w:t>
      </w:r>
      <w:r w:rsidR="00E501B0" w:rsidRPr="00E0432C">
        <w:t xml:space="preserve"> </w:t>
      </w:r>
      <w:r w:rsidR="00E501B0" w:rsidRPr="00E0432C">
        <w:rPr>
          <w:rFonts w:hint="cs"/>
          <w:rtl/>
        </w:rPr>
        <w:t xml:space="preserve">ولت مقدار هارمونیک اول </w:t>
      </w:r>
      <w:r w:rsidR="000F60C4" w:rsidRPr="00E0432C">
        <w:rPr>
          <w:rFonts w:hint="cs"/>
          <w:rtl/>
        </w:rPr>
        <w:t>63.51</w:t>
      </w:r>
      <w:r w:rsidR="00017541" w:rsidRPr="00E0432C">
        <w:rPr>
          <w:rFonts w:hint="cs"/>
          <w:rtl/>
        </w:rPr>
        <w:t>،</w:t>
      </w:r>
      <w:r w:rsidR="00123768" w:rsidRPr="00E0432C">
        <w:rPr>
          <w:rFonts w:hint="cs"/>
          <w:rtl/>
        </w:rPr>
        <w:t xml:space="preserve"> و</w:t>
      </w:r>
      <w:r w:rsidR="00017541" w:rsidRPr="00E0432C">
        <w:rPr>
          <w:rFonts w:hint="cs"/>
          <w:rtl/>
        </w:rPr>
        <w:t xml:space="preserve"> فاز </w:t>
      </w:r>
      <w:r w:rsidR="00E501B0" w:rsidRPr="00E0432C">
        <w:rPr>
          <w:rFonts w:hint="cs"/>
          <w:rtl/>
        </w:rPr>
        <w:t xml:space="preserve">0، </w:t>
      </w:r>
      <w:r w:rsidR="00123768" w:rsidRPr="00E0432C">
        <w:rPr>
          <w:rFonts w:hint="cs"/>
          <w:rtl/>
        </w:rPr>
        <w:t xml:space="preserve">همچنین </w:t>
      </w:r>
      <w:r w:rsidR="00E501B0" w:rsidRPr="00E0432C">
        <w:rPr>
          <w:rFonts w:hint="cs"/>
          <w:rtl/>
        </w:rPr>
        <w:t>فرکانس 50</w:t>
      </w:r>
      <w:r w:rsidR="00123768" w:rsidRPr="00E0432C">
        <w:rPr>
          <w:rFonts w:hint="cs"/>
          <w:rtl/>
        </w:rPr>
        <w:t xml:space="preserve">، </w:t>
      </w:r>
      <w:r w:rsidR="00E501B0" w:rsidRPr="00E0432C">
        <w:rPr>
          <w:rFonts w:hint="cs"/>
          <w:rtl/>
        </w:rPr>
        <w:t>مقدار حقیقی 63.51</w:t>
      </w:r>
      <w:r w:rsidR="00123768" w:rsidRPr="00E0432C">
        <w:rPr>
          <w:rFonts w:hint="cs"/>
          <w:rtl/>
        </w:rPr>
        <w:t>،</w:t>
      </w:r>
      <w:r w:rsidR="00E501B0" w:rsidRPr="00E0432C">
        <w:rPr>
          <w:rFonts w:hint="cs"/>
          <w:rtl/>
        </w:rPr>
        <w:t xml:space="preserve"> مقدار موهومی 0 و با</w:t>
      </w:r>
      <w:r w:rsidR="00E0432C">
        <w:rPr>
          <w:rFonts w:hint="cs"/>
          <w:rtl/>
        </w:rPr>
        <w:t xml:space="preserve"> بردار</w:t>
      </w:r>
      <w:r w:rsidR="00E501B0" w:rsidRPr="00E0432C">
        <w:rPr>
          <w:rFonts w:hint="cs"/>
          <w:rtl/>
        </w:rPr>
        <w:t xml:space="preserve"> آبی </w:t>
      </w:r>
      <w:r w:rsidR="00E0432C" w:rsidRPr="00E0432C">
        <w:rPr>
          <w:rFonts w:hint="cs"/>
          <w:rtl/>
        </w:rPr>
        <w:t xml:space="preserve">رنگ </w:t>
      </w:r>
      <w:r w:rsidR="00E501B0" w:rsidRPr="00E0432C">
        <w:rPr>
          <w:rFonts w:hint="cs"/>
          <w:rtl/>
        </w:rPr>
        <w:t>نمایش داده شده است.</w:t>
      </w:r>
    </w:p>
    <w:p w14:paraId="6B3C8739" w14:textId="0204162E" w:rsidR="00A646ED" w:rsidRDefault="00A646ED" w:rsidP="00A646ED">
      <w:pPr>
        <w:pStyle w:val="AAAR-Normal"/>
        <w:jc w:val="left"/>
        <w:rPr>
          <w:rtl/>
        </w:rPr>
      </w:pPr>
      <w:r>
        <w:rPr>
          <w:rtl/>
        </w:rPr>
        <w:t>قر</w:t>
      </w:r>
      <w:r>
        <w:rPr>
          <w:rFonts w:hint="cs"/>
          <w:rtl/>
        </w:rPr>
        <w:t>ی</w:t>
      </w:r>
      <w:r>
        <w:rPr>
          <w:rFonts w:hint="eastAsia"/>
          <w:rtl/>
        </w:rPr>
        <w:t>با</w:t>
      </w:r>
      <w:r>
        <w:rPr>
          <w:rtl/>
        </w:rPr>
        <w:t>...</w:t>
      </w:r>
    </w:p>
    <w:p w14:paraId="09A9FB40" w14:textId="77777777" w:rsidR="004E28B6" w:rsidRDefault="004E28B6" w:rsidP="001A3D50">
      <w:pPr>
        <w:pStyle w:val="AAE-Normal"/>
        <w:rPr>
          <w:rtl/>
        </w:rPr>
      </w:pPr>
      <w:r w:rsidRPr="00037F77">
        <w:t xml:space="preserve">“Signal”, “Magnitude”, the first harmonic, phase, real value, imaginary values are displayed in “Signal”, “Magnitude”, “Harmonic 1”, “Phase”, “Real” and “Imaginary” columns respectively. Also, the arrow of signals can be made hidden in the “Show Arrow” column while the color of arrows can be selected from “Color” column. Moreover, to add the frequency column to this table, by right clicking in this area and selecting “Table” from “Show/Hide” option, the frequency column is added to display the frequency of signals. For example, “V L1-E” signal </w:t>
      </w:r>
      <w:r w:rsidRPr="00186639">
        <w:rPr>
          <w:highlight w:val="yellow"/>
        </w:rPr>
        <w:t>with a 63.51 volt</w:t>
      </w:r>
      <w:r w:rsidRPr="00037F77">
        <w:t xml:space="preserve"> range and a first harmonic value of 63.51, phase value of 0, frequency of 50, real value of 63.51 and imaginary value of 0 is depicted with a blue arrow.</w:t>
      </w:r>
    </w:p>
    <w:p w14:paraId="506958CD" w14:textId="376E17DE" w:rsidR="003B71FD" w:rsidRDefault="003B71FD" w:rsidP="00981C93">
      <w:pPr>
        <w:pStyle w:val="AAG-Normal"/>
        <w:rPr>
          <w:lang w:val="de-DE"/>
        </w:rPr>
      </w:pPr>
      <w:r w:rsidRPr="007E275A">
        <w:rPr>
          <w:lang w:val="de-DE"/>
        </w:rPr>
        <w:t xml:space="preserve">Signal, Magnitude, die erste Harmonische, Phase, Realwert, imaginäre Werte werden jeweils in den Spalten </w:t>
      </w:r>
      <w:r>
        <w:rPr>
          <w:lang w:val="de-DE"/>
        </w:rPr>
        <w:t>„</w:t>
      </w:r>
      <w:r w:rsidRPr="007E275A">
        <w:rPr>
          <w:lang w:val="de-DE"/>
        </w:rPr>
        <w:t>Signal</w:t>
      </w:r>
      <w:r>
        <w:rPr>
          <w:lang w:val="de-DE"/>
        </w:rPr>
        <w:t>“</w:t>
      </w:r>
      <w:r w:rsidRPr="007E275A">
        <w:rPr>
          <w:lang w:val="de-DE"/>
        </w:rPr>
        <w:t xml:space="preserve">, </w:t>
      </w:r>
      <w:r>
        <w:rPr>
          <w:lang w:val="de-DE"/>
        </w:rPr>
        <w:t>„</w:t>
      </w:r>
      <w:r w:rsidRPr="007E275A">
        <w:rPr>
          <w:lang w:val="de-DE"/>
        </w:rPr>
        <w:t>Magnitude</w:t>
      </w:r>
      <w:r>
        <w:rPr>
          <w:lang w:val="de-DE"/>
        </w:rPr>
        <w:t>“</w:t>
      </w:r>
      <w:r w:rsidRPr="007E275A">
        <w:rPr>
          <w:lang w:val="de-DE"/>
        </w:rPr>
        <w:t xml:space="preserve">, </w:t>
      </w:r>
      <w:r>
        <w:rPr>
          <w:lang w:val="de-DE"/>
        </w:rPr>
        <w:t>„</w:t>
      </w:r>
      <w:r w:rsidRPr="007E275A">
        <w:rPr>
          <w:lang w:val="de-DE"/>
        </w:rPr>
        <w:t>Harmonische 1</w:t>
      </w:r>
      <w:r>
        <w:rPr>
          <w:lang w:val="de-DE"/>
        </w:rPr>
        <w:t>“</w:t>
      </w:r>
      <w:r w:rsidRPr="007E275A">
        <w:rPr>
          <w:lang w:val="de-DE"/>
        </w:rPr>
        <w:t xml:space="preserve">, </w:t>
      </w:r>
      <w:r>
        <w:rPr>
          <w:lang w:val="de-DE"/>
        </w:rPr>
        <w:t>„</w:t>
      </w:r>
      <w:r w:rsidRPr="007E275A">
        <w:rPr>
          <w:lang w:val="de-DE"/>
        </w:rPr>
        <w:t>Phase</w:t>
      </w:r>
      <w:r>
        <w:rPr>
          <w:lang w:val="de-DE"/>
        </w:rPr>
        <w:t>“</w:t>
      </w:r>
      <w:r w:rsidRPr="007E275A">
        <w:rPr>
          <w:lang w:val="de-DE"/>
        </w:rPr>
        <w:t xml:space="preserve">, </w:t>
      </w:r>
      <w:r>
        <w:rPr>
          <w:lang w:val="de-DE"/>
        </w:rPr>
        <w:t>„</w:t>
      </w:r>
      <w:r w:rsidRPr="007E275A">
        <w:rPr>
          <w:lang w:val="de-DE"/>
        </w:rPr>
        <w:t>Real</w:t>
      </w:r>
      <w:r>
        <w:rPr>
          <w:lang w:val="de-DE"/>
        </w:rPr>
        <w:t>“</w:t>
      </w:r>
      <w:r w:rsidRPr="007E275A">
        <w:rPr>
          <w:lang w:val="de-DE"/>
        </w:rPr>
        <w:t xml:space="preserve"> und </w:t>
      </w:r>
      <w:r>
        <w:rPr>
          <w:lang w:val="de-DE"/>
        </w:rPr>
        <w:t>„</w:t>
      </w:r>
      <w:r w:rsidRPr="007E275A">
        <w:rPr>
          <w:lang w:val="de-DE"/>
        </w:rPr>
        <w:t>Imaginary</w:t>
      </w:r>
      <w:r>
        <w:rPr>
          <w:lang w:val="de-DE"/>
        </w:rPr>
        <w:t>“</w:t>
      </w:r>
      <w:r w:rsidRPr="007E275A">
        <w:rPr>
          <w:lang w:val="de-DE"/>
        </w:rPr>
        <w:t xml:space="preserve"> angezeigt. Außerdem kann der Pfeil der Signale in der Spalte </w:t>
      </w:r>
      <w:r>
        <w:rPr>
          <w:lang w:val="de-DE"/>
        </w:rPr>
        <w:t>„</w:t>
      </w:r>
      <w:r w:rsidRPr="007E275A">
        <w:rPr>
          <w:lang w:val="de-DE"/>
        </w:rPr>
        <w:t>Show Arrow</w:t>
      </w:r>
      <w:r>
        <w:rPr>
          <w:lang w:val="de-DE"/>
        </w:rPr>
        <w:t>“</w:t>
      </w:r>
      <w:r w:rsidRPr="007E275A">
        <w:rPr>
          <w:lang w:val="de-DE"/>
        </w:rPr>
        <w:t xml:space="preserve"> ausgeblendet werden, während die Farbe der Pfeile aus der Spalte </w:t>
      </w:r>
      <w:r>
        <w:rPr>
          <w:lang w:val="de-DE"/>
        </w:rPr>
        <w:t>„</w:t>
      </w:r>
      <w:r w:rsidRPr="007E275A">
        <w:rPr>
          <w:lang w:val="de-DE"/>
        </w:rPr>
        <w:t>Color</w:t>
      </w:r>
      <w:r>
        <w:rPr>
          <w:lang w:val="de-DE"/>
        </w:rPr>
        <w:t>“</w:t>
      </w:r>
      <w:r w:rsidRPr="007E275A">
        <w:rPr>
          <w:lang w:val="de-DE"/>
        </w:rPr>
        <w:t xml:space="preserve"> ausgewählt werden kann.</w:t>
      </w:r>
      <w:r w:rsidRPr="003F5158">
        <w:rPr>
          <w:lang w:val="de-DE"/>
        </w:rPr>
        <w:t xml:space="preserve"> Um dieser Tabelle die Frequenzspalte hinzuzufügen, indem Sie in diesem Bereich mit der rechten Maustaste klicken und die Option </w:t>
      </w:r>
      <w:r>
        <w:rPr>
          <w:lang w:val="de-DE"/>
        </w:rPr>
        <w:t>„</w:t>
      </w:r>
      <w:r w:rsidRPr="003F5158">
        <w:rPr>
          <w:lang w:val="de-DE"/>
        </w:rPr>
        <w:t>Table</w:t>
      </w:r>
      <w:r>
        <w:rPr>
          <w:lang w:val="de-DE"/>
        </w:rPr>
        <w:t>“</w:t>
      </w:r>
      <w:r w:rsidRPr="003F5158">
        <w:rPr>
          <w:lang w:val="de-DE"/>
        </w:rPr>
        <w:t xml:space="preserve"> aus der Option </w:t>
      </w:r>
      <w:r>
        <w:rPr>
          <w:lang w:val="de-DE"/>
        </w:rPr>
        <w:t>„</w:t>
      </w:r>
      <w:r w:rsidRPr="003F5158">
        <w:rPr>
          <w:lang w:val="de-DE"/>
        </w:rPr>
        <w:t>Show/Hide</w:t>
      </w:r>
      <w:r>
        <w:rPr>
          <w:lang w:val="de-DE"/>
        </w:rPr>
        <w:t>“</w:t>
      </w:r>
      <w:r w:rsidRPr="003F5158">
        <w:rPr>
          <w:lang w:val="de-DE"/>
        </w:rPr>
        <w:t xml:space="preserve"> auswählen, wird die </w:t>
      </w:r>
      <w:r>
        <w:rPr>
          <w:lang w:val="de-DE"/>
        </w:rPr>
        <w:t>S</w:t>
      </w:r>
      <w:r w:rsidRPr="003F5158">
        <w:rPr>
          <w:lang w:val="de-DE"/>
        </w:rPr>
        <w:t>palte</w:t>
      </w:r>
      <w:r>
        <w:rPr>
          <w:lang w:val="de-DE"/>
        </w:rPr>
        <w:t xml:space="preserve"> „F</w:t>
      </w:r>
      <w:r w:rsidRPr="003F5158">
        <w:rPr>
          <w:lang w:val="de-DE"/>
        </w:rPr>
        <w:t>requency</w:t>
      </w:r>
      <w:r>
        <w:rPr>
          <w:lang w:val="de-DE"/>
        </w:rPr>
        <w:t>“</w:t>
      </w:r>
      <w:r w:rsidRPr="003F5158">
        <w:rPr>
          <w:lang w:val="de-DE"/>
        </w:rPr>
        <w:t xml:space="preserve"> hinzugefügt, um die Frequenz der Signale anzuzeigen.</w:t>
      </w:r>
      <w:r w:rsidRPr="00767E7F">
        <w:rPr>
          <w:lang w:val="de-DE"/>
        </w:rPr>
        <w:t xml:space="preserve"> Beispielsweise wird das Signal </w:t>
      </w:r>
      <w:r>
        <w:rPr>
          <w:lang w:val="de-DE"/>
        </w:rPr>
        <w:t>„</w:t>
      </w:r>
      <w:r w:rsidRPr="00767E7F">
        <w:rPr>
          <w:lang w:val="de-DE"/>
        </w:rPr>
        <w:t>V L1-E</w:t>
      </w:r>
      <w:r>
        <w:rPr>
          <w:lang w:val="de-DE"/>
        </w:rPr>
        <w:t>“</w:t>
      </w:r>
      <w:r w:rsidRPr="00767E7F">
        <w:rPr>
          <w:lang w:val="de-DE"/>
        </w:rPr>
        <w:t xml:space="preserve"> mit einem 63</w:t>
      </w:r>
      <w:r>
        <w:rPr>
          <w:lang w:val="de-DE"/>
        </w:rPr>
        <w:t>.</w:t>
      </w:r>
      <w:r w:rsidRPr="00767E7F">
        <w:rPr>
          <w:lang w:val="de-DE"/>
        </w:rPr>
        <w:t>51-Volt-Bereich und einem ersten harmonischen Wert von 63</w:t>
      </w:r>
      <w:r>
        <w:rPr>
          <w:lang w:val="de-DE"/>
        </w:rPr>
        <w:t>.</w:t>
      </w:r>
      <w:r w:rsidRPr="00767E7F">
        <w:rPr>
          <w:lang w:val="de-DE"/>
        </w:rPr>
        <w:t>51, Phasenwert 0, Frequenz 50, Realwert 63,51 und imaginärem Wert von 0 mit einem blauen Pfeil dargestellt.</w:t>
      </w:r>
    </w:p>
    <w:p w14:paraId="6F156480" w14:textId="14132D26" w:rsidR="00F26D97" w:rsidRDefault="00F26D97" w:rsidP="000D37BD">
      <w:pPr>
        <w:pStyle w:val="AAS-Normal"/>
        <w:rPr>
          <w:lang w:val="es-ES"/>
        </w:rPr>
      </w:pPr>
      <w:r w:rsidRPr="00F26D97">
        <w:rPr>
          <w:lang w:val="es-ES"/>
        </w:rPr>
        <w:t>. "Señal", "Magnitud", el primer armónico, la fase, el valor real, los valores imaginarios se muestran en las columnas "Señal", "Magnitud", "Armónico 1", "Fase", "Real" e "Imaginario" respectivamente. Además, la flecha de señales puede hacerse oculta en la columna "Mostrar Flecha" mientras que el color de las flechas puede seleccionarse en la columna "Color". Además, para añadir la columna de frecuencias a esta tabla, al hacer clic con el botón derecho del ratón en esta zona y seleccionar "Tabla" de la opción "Mostrar/Ocultar", se añade la columna de frecuencias para mostrar la frecuencia de las señales. Por ejemplo, la señal "V L1-E" con un rango de 63,51 voltios y un primer valor armónico de 63,51, valor de fase de 0, frecuencia de 50, valor real de 63,51 y valor imaginario de 0 se representa con una flecha azul.</w:t>
      </w:r>
    </w:p>
    <w:p w14:paraId="133BA026" w14:textId="25CD2294" w:rsidR="00981C93" w:rsidRDefault="00981C93" w:rsidP="007467A9">
      <w:pPr>
        <w:pStyle w:val="AAF-Normal"/>
        <w:rPr>
          <w:lang w:val="de-DE"/>
        </w:rPr>
      </w:pPr>
      <w:r>
        <w:rPr>
          <w:lang w:val="de-DE"/>
        </w:rPr>
        <w:t>Bientôt disponible</w:t>
      </w:r>
    </w:p>
    <w:p w14:paraId="49B4485B" w14:textId="70F1C24F" w:rsidR="00AD2C92" w:rsidRPr="00AD2C92" w:rsidRDefault="00AD2C92" w:rsidP="0041620C">
      <w:pPr>
        <w:pStyle w:val="AAA-Aks"/>
      </w:pPr>
      <w:r>
        <w:rPr>
          <w:rtl/>
          <w:lang w:val="de-DE"/>
        </w:rPr>
        <w:t xml:space="preserve"> </w:t>
      </w:r>
      <w:r>
        <w:drawing>
          <wp:inline distT="0" distB="0" distL="0" distR="0" wp14:anchorId="444B5E8A" wp14:editId="410C2D40">
            <wp:extent cx="3174521" cy="169773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7070" cy="1699098"/>
                    </a:xfrm>
                    <a:prstGeom prst="rect">
                      <a:avLst/>
                    </a:prstGeom>
                    <a:noFill/>
                    <a:ln>
                      <a:noFill/>
                    </a:ln>
                  </pic:spPr>
                </pic:pic>
              </a:graphicData>
            </a:graphic>
          </wp:inline>
        </w:drawing>
      </w:r>
    </w:p>
    <w:p w14:paraId="1B81208E" w14:textId="32881522" w:rsidR="00501490" w:rsidRDefault="00E501B0" w:rsidP="0036268D">
      <w:pPr>
        <w:pStyle w:val="AAA-MatnAsli"/>
        <w:rPr>
          <w:rtl/>
        </w:rPr>
      </w:pPr>
      <w:r w:rsidRPr="00FA69F0">
        <w:rPr>
          <w:rFonts w:hint="cs"/>
          <w:rtl/>
        </w:rPr>
        <w:t xml:space="preserve"> حال</w:t>
      </w:r>
      <w:r w:rsidR="005379A4">
        <w:t xml:space="preserve"> </w:t>
      </w:r>
      <w:r w:rsidR="005379A4">
        <w:rPr>
          <w:rFonts w:hint="cs"/>
          <w:rtl/>
        </w:rPr>
        <w:t xml:space="preserve"> با</w:t>
      </w:r>
      <w:r w:rsidR="005379A4" w:rsidRPr="00FA69F0">
        <w:rPr>
          <w:rFonts w:hint="cs"/>
          <w:rtl/>
        </w:rPr>
        <w:t>"</w:t>
      </w:r>
      <w:r w:rsidR="005379A4" w:rsidRPr="00FA69F0">
        <w:t>False</w:t>
      </w:r>
      <w:r w:rsidR="005379A4" w:rsidRPr="00FA69F0">
        <w:rPr>
          <w:rFonts w:hint="cs"/>
          <w:rtl/>
        </w:rPr>
        <w:t>"</w:t>
      </w:r>
      <w:r w:rsidR="005379A4">
        <w:rPr>
          <w:rFonts w:hint="cs"/>
          <w:rtl/>
        </w:rPr>
        <w:t xml:space="preserve"> کردن</w:t>
      </w:r>
      <w:r w:rsidRPr="00FA69F0">
        <w:rPr>
          <w:rFonts w:hint="cs"/>
          <w:rtl/>
        </w:rPr>
        <w:t xml:space="preserve"> </w:t>
      </w:r>
      <w:r w:rsidR="00CC4113" w:rsidRPr="00FA69F0">
        <w:rPr>
          <w:rFonts w:hint="cs"/>
          <w:rtl/>
        </w:rPr>
        <w:t>"</w:t>
      </w:r>
      <w:r w:rsidRPr="00FA69F0">
        <w:t xml:space="preserve">Show </w:t>
      </w:r>
      <w:r w:rsidR="00123768" w:rsidRPr="00FA69F0">
        <w:t>A</w:t>
      </w:r>
      <w:r w:rsidRPr="00FA69F0">
        <w:t>rrow</w:t>
      </w:r>
      <w:r w:rsidR="00CC4113" w:rsidRPr="00FA69F0">
        <w:rPr>
          <w:rFonts w:hint="cs"/>
          <w:rtl/>
        </w:rPr>
        <w:t>"</w:t>
      </w:r>
      <w:r w:rsidRPr="00FA69F0">
        <w:rPr>
          <w:rFonts w:hint="cs"/>
          <w:rtl/>
        </w:rPr>
        <w:t xml:space="preserve"> می</w:t>
      </w:r>
      <w:r w:rsidR="00AB0357" w:rsidRPr="00FA69F0">
        <w:rPr>
          <w:rFonts w:hint="cs"/>
          <w:rtl/>
        </w:rPr>
        <w:t>‌</w:t>
      </w:r>
      <w:r w:rsidRPr="00FA69F0">
        <w:rPr>
          <w:rFonts w:hint="cs"/>
          <w:rtl/>
        </w:rPr>
        <w:t>بین</w:t>
      </w:r>
      <w:r w:rsidR="00070300">
        <w:rPr>
          <w:rFonts w:hint="cs"/>
          <w:rtl/>
        </w:rPr>
        <w:t>ی</w:t>
      </w:r>
      <w:r w:rsidRPr="00FA69F0">
        <w:rPr>
          <w:rFonts w:hint="cs"/>
          <w:rtl/>
        </w:rPr>
        <w:t xml:space="preserve">د </w:t>
      </w:r>
      <w:r w:rsidR="00070300">
        <w:rPr>
          <w:rFonts w:hint="cs"/>
          <w:rtl/>
        </w:rPr>
        <w:t xml:space="preserve">بردار </w:t>
      </w:r>
      <w:r w:rsidRPr="00FA69F0">
        <w:rPr>
          <w:rFonts w:hint="cs"/>
          <w:rtl/>
        </w:rPr>
        <w:t>ای</w:t>
      </w:r>
      <w:r w:rsidR="00A15970" w:rsidRPr="00FA69F0">
        <w:rPr>
          <w:rFonts w:hint="cs"/>
          <w:rtl/>
        </w:rPr>
        <w:t xml:space="preserve">ن سیگنال در </w:t>
      </w:r>
      <w:r w:rsidR="00070300" w:rsidRPr="00895C70">
        <w:rPr>
          <w:rFonts w:hint="cs"/>
          <w:rtl/>
        </w:rPr>
        <w:t>"</w:t>
      </w:r>
      <w:r w:rsidR="00070300">
        <w:t>Vector View</w:t>
      </w:r>
      <w:r w:rsidR="00070300" w:rsidRPr="00895C70">
        <w:rPr>
          <w:rFonts w:hint="cs"/>
          <w:rtl/>
        </w:rPr>
        <w:t>"</w:t>
      </w:r>
      <w:r w:rsidR="00070300">
        <w:rPr>
          <w:rFonts w:hint="cs"/>
          <w:rtl/>
        </w:rPr>
        <w:t xml:space="preserve"> </w:t>
      </w:r>
      <w:r w:rsidR="00A15970" w:rsidRPr="00FA69F0">
        <w:rPr>
          <w:rFonts w:hint="cs"/>
          <w:rtl/>
        </w:rPr>
        <w:t>پنهان می‌شود</w:t>
      </w:r>
      <w:r w:rsidR="00844F33" w:rsidRPr="00FA69F0">
        <w:rPr>
          <w:rFonts w:hint="cs"/>
          <w:rtl/>
        </w:rPr>
        <w:t>.</w:t>
      </w:r>
      <w:r w:rsidR="005F3483" w:rsidRPr="00FA69F0">
        <w:t xml:space="preserve"> </w:t>
      </w:r>
      <w:r w:rsidR="000F7AB5" w:rsidRPr="00FA69F0">
        <w:rPr>
          <w:rFonts w:hint="cs"/>
          <w:rtl/>
        </w:rPr>
        <w:t>اگر بخواه</w:t>
      </w:r>
      <w:r w:rsidR="00070300">
        <w:rPr>
          <w:rFonts w:hint="cs"/>
          <w:rtl/>
        </w:rPr>
        <w:t>ی</w:t>
      </w:r>
      <w:r w:rsidR="000F7AB5" w:rsidRPr="00FA69F0">
        <w:rPr>
          <w:rFonts w:hint="cs"/>
          <w:rtl/>
        </w:rPr>
        <w:t xml:space="preserve">د </w:t>
      </w:r>
      <w:r w:rsidR="00070300">
        <w:rPr>
          <w:rFonts w:hint="cs"/>
          <w:rtl/>
        </w:rPr>
        <w:t>نمایش بردارهای</w:t>
      </w:r>
      <w:r w:rsidR="000F7AB5" w:rsidRPr="00FA69F0">
        <w:rPr>
          <w:rFonts w:hint="cs"/>
          <w:rtl/>
        </w:rPr>
        <w:t xml:space="preserve"> </w:t>
      </w:r>
      <w:r w:rsidR="00070300" w:rsidRPr="00895C70">
        <w:rPr>
          <w:rFonts w:hint="cs"/>
          <w:rtl/>
        </w:rPr>
        <w:t>"</w:t>
      </w:r>
      <w:r w:rsidR="00070300">
        <w:t>Vector View</w:t>
      </w:r>
      <w:r w:rsidR="00070300" w:rsidRPr="00895C70">
        <w:rPr>
          <w:rFonts w:hint="cs"/>
          <w:rtl/>
        </w:rPr>
        <w:t>"</w:t>
      </w:r>
      <w:r w:rsidR="00070300">
        <w:rPr>
          <w:rFonts w:hint="cs"/>
          <w:rtl/>
        </w:rPr>
        <w:t xml:space="preserve"> </w:t>
      </w:r>
      <w:r w:rsidR="000F7AB5" w:rsidRPr="00FA69F0">
        <w:rPr>
          <w:rFonts w:hint="cs"/>
          <w:rtl/>
        </w:rPr>
        <w:t xml:space="preserve">را </w:t>
      </w:r>
      <w:r w:rsidR="00AE66AB" w:rsidRPr="00FA69F0">
        <w:rPr>
          <w:rFonts w:hint="cs"/>
          <w:rtl/>
        </w:rPr>
        <w:t>بهینه</w:t>
      </w:r>
      <w:r w:rsidR="000F7AB5" w:rsidRPr="00FA69F0">
        <w:rPr>
          <w:rFonts w:hint="cs"/>
          <w:rtl/>
        </w:rPr>
        <w:t xml:space="preserve"> کن</w:t>
      </w:r>
      <w:r w:rsidR="00070300">
        <w:rPr>
          <w:rFonts w:hint="cs"/>
          <w:rtl/>
        </w:rPr>
        <w:t>ی</w:t>
      </w:r>
      <w:r w:rsidR="000F7AB5" w:rsidRPr="00FA69F0">
        <w:rPr>
          <w:rFonts w:hint="cs"/>
          <w:rtl/>
        </w:rPr>
        <w:t>د</w:t>
      </w:r>
      <w:r w:rsidR="00070300">
        <w:rPr>
          <w:rFonts w:hint="cs"/>
          <w:rtl/>
        </w:rPr>
        <w:t>،</w:t>
      </w:r>
      <w:r w:rsidR="000F7AB5" w:rsidRPr="00FA69F0">
        <w:rPr>
          <w:rFonts w:hint="cs"/>
          <w:rtl/>
        </w:rPr>
        <w:t xml:space="preserve"> </w:t>
      </w:r>
      <w:r w:rsidR="00070300" w:rsidRPr="00FA69F0">
        <w:rPr>
          <w:rFonts w:hint="cs"/>
          <w:rtl/>
        </w:rPr>
        <w:t xml:space="preserve">باید </w:t>
      </w:r>
      <w:r w:rsidR="000F7AB5" w:rsidRPr="00FA69F0">
        <w:rPr>
          <w:rFonts w:hint="cs"/>
          <w:rtl/>
        </w:rPr>
        <w:t xml:space="preserve">با </w:t>
      </w:r>
      <w:r w:rsidR="00070300" w:rsidRPr="00FA69F0">
        <w:rPr>
          <w:rFonts w:hint="cs"/>
          <w:rtl/>
        </w:rPr>
        <w:t xml:space="preserve">راست </w:t>
      </w:r>
      <w:r w:rsidR="000F7AB5" w:rsidRPr="00FA69F0">
        <w:rPr>
          <w:rFonts w:hint="cs"/>
          <w:rtl/>
        </w:rPr>
        <w:t xml:space="preserve">کلیک روی این قسمت تیک مربوط به </w:t>
      </w:r>
      <w:r w:rsidR="0099253C">
        <w:rPr>
          <w:rFonts w:cs="Calibri" w:hint="cs"/>
          <w:rtl/>
        </w:rPr>
        <w:t>"</w:t>
      </w:r>
      <w:r w:rsidR="00123768" w:rsidRPr="00FA69F0">
        <w:t>O</w:t>
      </w:r>
      <w:r w:rsidR="000F7AB5" w:rsidRPr="00FA69F0">
        <w:t>ptimize</w:t>
      </w:r>
      <w:r w:rsidR="0099253C">
        <w:rPr>
          <w:rFonts w:cs="Calibri" w:hint="cs"/>
          <w:rtl/>
        </w:rPr>
        <w:t>"</w:t>
      </w:r>
      <w:r w:rsidR="000F7AB5" w:rsidRPr="00FA69F0">
        <w:rPr>
          <w:rFonts w:hint="cs"/>
          <w:rtl/>
        </w:rPr>
        <w:t xml:space="preserve"> را </w:t>
      </w:r>
      <w:r w:rsidR="00070300">
        <w:rPr>
          <w:rFonts w:hint="cs"/>
          <w:rtl/>
        </w:rPr>
        <w:t>بزنید</w:t>
      </w:r>
      <w:r w:rsidR="000F7AB5" w:rsidRPr="00FA69F0">
        <w:rPr>
          <w:rFonts w:hint="cs"/>
          <w:rtl/>
        </w:rPr>
        <w:t>.</w:t>
      </w:r>
      <w:r w:rsidR="00AE66AB" w:rsidRPr="00FA69F0">
        <w:rPr>
          <w:rFonts w:hint="cs"/>
          <w:rtl/>
        </w:rPr>
        <w:t xml:space="preserve"> </w:t>
      </w:r>
      <w:r w:rsidR="00070300">
        <w:rPr>
          <w:rFonts w:hint="cs"/>
          <w:rtl/>
        </w:rPr>
        <w:t>اما</w:t>
      </w:r>
      <w:r w:rsidR="00AE66AB" w:rsidRPr="00FA69F0">
        <w:rPr>
          <w:rFonts w:hint="cs"/>
          <w:rtl/>
        </w:rPr>
        <w:t xml:space="preserve"> اگر بخواه</w:t>
      </w:r>
      <w:r w:rsidR="00070300">
        <w:rPr>
          <w:rFonts w:hint="cs"/>
          <w:rtl/>
        </w:rPr>
        <w:t>ی</w:t>
      </w:r>
      <w:r w:rsidR="00AE66AB" w:rsidRPr="00FA69F0">
        <w:rPr>
          <w:rFonts w:hint="cs"/>
          <w:rtl/>
        </w:rPr>
        <w:t xml:space="preserve">د به صورت دستی </w:t>
      </w:r>
      <w:r w:rsidR="007D764D">
        <w:rPr>
          <w:rFonts w:hint="cs"/>
          <w:rtl/>
        </w:rPr>
        <w:t xml:space="preserve">نمایش </w:t>
      </w:r>
      <w:r w:rsidR="00070300">
        <w:rPr>
          <w:rFonts w:hint="cs"/>
          <w:rtl/>
        </w:rPr>
        <w:t>بردارها</w:t>
      </w:r>
      <w:r w:rsidR="00AE66AB" w:rsidRPr="00FA69F0">
        <w:rPr>
          <w:rFonts w:hint="cs"/>
          <w:rtl/>
        </w:rPr>
        <w:t xml:space="preserve"> را بهینه</w:t>
      </w:r>
      <w:r w:rsidR="00847075" w:rsidRPr="00FA69F0">
        <w:rPr>
          <w:rFonts w:hint="cs"/>
          <w:rtl/>
        </w:rPr>
        <w:t xml:space="preserve"> کن</w:t>
      </w:r>
      <w:r w:rsidR="00070300">
        <w:rPr>
          <w:rFonts w:hint="cs"/>
          <w:rtl/>
        </w:rPr>
        <w:t>ی</w:t>
      </w:r>
      <w:r w:rsidR="00847075" w:rsidRPr="00FA69F0">
        <w:rPr>
          <w:rFonts w:hint="cs"/>
          <w:rtl/>
        </w:rPr>
        <w:t>د</w:t>
      </w:r>
      <w:r w:rsidR="00AE66AB" w:rsidRPr="00FA69F0">
        <w:rPr>
          <w:rFonts w:hint="cs"/>
          <w:rtl/>
        </w:rPr>
        <w:t xml:space="preserve"> </w:t>
      </w:r>
      <w:r w:rsidR="00AB0357" w:rsidRPr="00FA69F0">
        <w:rPr>
          <w:rFonts w:hint="cs"/>
          <w:rtl/>
        </w:rPr>
        <w:t>اب</w:t>
      </w:r>
      <w:r w:rsidR="00E4456E" w:rsidRPr="00FA69F0">
        <w:rPr>
          <w:rFonts w:hint="cs"/>
          <w:rtl/>
        </w:rPr>
        <w:t>تدا</w:t>
      </w:r>
      <w:r w:rsidR="00847075" w:rsidRPr="00FA69F0">
        <w:rPr>
          <w:rFonts w:hint="cs"/>
          <w:rtl/>
        </w:rPr>
        <w:t xml:space="preserve"> باید</w:t>
      </w:r>
      <w:r w:rsidR="00E4456E" w:rsidRPr="00FA69F0">
        <w:rPr>
          <w:rFonts w:hint="cs"/>
          <w:rtl/>
        </w:rPr>
        <w:t xml:space="preserve"> تیک مربوط به </w:t>
      </w:r>
      <w:r w:rsidR="002807EE" w:rsidRPr="00FA69F0">
        <w:rPr>
          <w:rFonts w:hint="cs"/>
          <w:rtl/>
        </w:rPr>
        <w:t>"</w:t>
      </w:r>
      <w:r w:rsidR="00123768" w:rsidRPr="00FA69F0">
        <w:t>O</w:t>
      </w:r>
      <w:r w:rsidR="00E4456E" w:rsidRPr="00FA69F0">
        <w:t>ptimize</w:t>
      </w:r>
      <w:r w:rsidR="002807EE" w:rsidRPr="00FA69F0">
        <w:rPr>
          <w:rFonts w:hint="cs"/>
          <w:rtl/>
        </w:rPr>
        <w:t>"</w:t>
      </w:r>
      <w:r w:rsidR="00123768" w:rsidRPr="00FA69F0">
        <w:t xml:space="preserve"> </w:t>
      </w:r>
      <w:r w:rsidR="00123768" w:rsidRPr="00FA69F0">
        <w:rPr>
          <w:rFonts w:hint="cs"/>
          <w:rtl/>
        </w:rPr>
        <w:t>را برداشته</w:t>
      </w:r>
      <w:r w:rsidR="004327F5" w:rsidRPr="00FA69F0">
        <w:rPr>
          <w:rFonts w:hint="cs"/>
          <w:rtl/>
        </w:rPr>
        <w:t>،</w:t>
      </w:r>
      <w:r w:rsidR="00E4456E" w:rsidRPr="00FA69F0">
        <w:rPr>
          <w:rFonts w:hint="cs"/>
          <w:rtl/>
        </w:rPr>
        <w:t xml:space="preserve"> </w:t>
      </w:r>
      <w:r w:rsidR="004327F5" w:rsidRPr="00FA69F0">
        <w:rPr>
          <w:rFonts w:hint="cs"/>
          <w:rtl/>
        </w:rPr>
        <w:t xml:space="preserve">سپس </w:t>
      </w:r>
      <w:r w:rsidR="00A74489" w:rsidRPr="00FA69F0">
        <w:rPr>
          <w:rFonts w:hint="cs"/>
          <w:rtl/>
        </w:rPr>
        <w:t xml:space="preserve"> </w:t>
      </w:r>
      <w:r w:rsidR="0033756F" w:rsidRPr="00FA69F0">
        <w:rPr>
          <w:rFonts w:hint="cs"/>
          <w:rtl/>
        </w:rPr>
        <w:t xml:space="preserve">از فیلدهای </w:t>
      </w:r>
      <w:r w:rsidR="00A74489" w:rsidRPr="00FA69F0">
        <w:rPr>
          <w:rFonts w:hint="cs"/>
          <w:rtl/>
        </w:rPr>
        <w:t>مربوط</w:t>
      </w:r>
      <w:r w:rsidR="008168E9" w:rsidRPr="00FA69F0">
        <w:rPr>
          <w:rFonts w:hint="cs"/>
          <w:rtl/>
        </w:rPr>
        <w:t xml:space="preserve">‌ در </w:t>
      </w:r>
      <w:r w:rsidR="00A74489" w:rsidRPr="00FA69F0">
        <w:rPr>
          <w:rFonts w:hint="cs"/>
          <w:rtl/>
        </w:rPr>
        <w:t>گوشه</w:t>
      </w:r>
      <w:r w:rsidR="00070300">
        <w:rPr>
          <w:rFonts w:hint="cs"/>
          <w:rtl/>
        </w:rPr>
        <w:t>‌</w:t>
      </w:r>
      <w:r w:rsidR="00A74489" w:rsidRPr="00FA69F0">
        <w:rPr>
          <w:rFonts w:hint="cs"/>
          <w:rtl/>
        </w:rPr>
        <w:t>های</w:t>
      </w:r>
      <w:r w:rsidR="008168E9" w:rsidRPr="00FA69F0">
        <w:rPr>
          <w:rFonts w:hint="cs"/>
          <w:rtl/>
        </w:rPr>
        <w:t xml:space="preserve"> این صفحه‌</w:t>
      </w:r>
      <w:r w:rsidR="00070300">
        <w:rPr>
          <w:rFonts w:hint="cs"/>
          <w:rtl/>
        </w:rPr>
        <w:t>،</w:t>
      </w:r>
      <w:r w:rsidR="008168E9" w:rsidRPr="00FA69F0">
        <w:rPr>
          <w:rFonts w:hint="cs"/>
          <w:rtl/>
        </w:rPr>
        <w:t xml:space="preserve"> </w:t>
      </w:r>
      <w:r w:rsidR="00070300">
        <w:rPr>
          <w:rFonts w:hint="cs"/>
          <w:rtl/>
        </w:rPr>
        <w:t>نمایش بردارها</w:t>
      </w:r>
      <w:r w:rsidR="00A74489" w:rsidRPr="00FA69F0">
        <w:rPr>
          <w:rFonts w:hint="cs"/>
          <w:rtl/>
        </w:rPr>
        <w:t xml:space="preserve"> را بهینه</w:t>
      </w:r>
      <w:r w:rsidR="008168E9" w:rsidRPr="00FA69F0">
        <w:rPr>
          <w:rFonts w:hint="cs"/>
          <w:rtl/>
        </w:rPr>
        <w:t xml:space="preserve"> </w:t>
      </w:r>
      <w:r w:rsidR="00A74489" w:rsidRPr="00FA69F0">
        <w:rPr>
          <w:rFonts w:hint="cs"/>
          <w:rtl/>
        </w:rPr>
        <w:t>ک</w:t>
      </w:r>
      <w:r w:rsidR="00123768" w:rsidRPr="00FA69F0">
        <w:rPr>
          <w:rFonts w:hint="cs"/>
          <w:rtl/>
        </w:rPr>
        <w:t>ن</w:t>
      </w:r>
      <w:r w:rsidR="00070300">
        <w:rPr>
          <w:rFonts w:hint="cs"/>
          <w:rtl/>
        </w:rPr>
        <w:t>ی</w:t>
      </w:r>
      <w:r w:rsidR="00123768" w:rsidRPr="00FA69F0">
        <w:rPr>
          <w:rFonts w:hint="cs"/>
          <w:rtl/>
        </w:rPr>
        <w:t>د</w:t>
      </w:r>
      <w:r w:rsidR="008168E9" w:rsidRPr="00FA69F0">
        <w:rPr>
          <w:rFonts w:hint="cs"/>
          <w:rtl/>
        </w:rPr>
        <w:t>.</w:t>
      </w:r>
    </w:p>
    <w:p w14:paraId="299F8315" w14:textId="555F5071" w:rsidR="00A646ED" w:rsidRDefault="00A646ED" w:rsidP="00A646ED">
      <w:pPr>
        <w:pStyle w:val="AAAR-Normal"/>
        <w:jc w:val="left"/>
      </w:pPr>
      <w:r>
        <w:rPr>
          <w:rtl/>
        </w:rPr>
        <w:t>قر</w:t>
      </w:r>
      <w:r>
        <w:rPr>
          <w:rFonts w:hint="cs"/>
          <w:rtl/>
        </w:rPr>
        <w:t>ی</w:t>
      </w:r>
      <w:r>
        <w:rPr>
          <w:rFonts w:hint="eastAsia"/>
          <w:rtl/>
        </w:rPr>
        <w:t>با</w:t>
      </w:r>
      <w:r>
        <w:rPr>
          <w:rtl/>
        </w:rPr>
        <w:t>...</w:t>
      </w:r>
    </w:p>
    <w:p w14:paraId="43CAA51A" w14:textId="576BFFEE" w:rsidR="00DD3A5E" w:rsidRPr="004E28B6" w:rsidRDefault="00067C06" w:rsidP="001A3D50">
      <w:pPr>
        <w:pStyle w:val="AAE-Normal"/>
        <w:rPr>
          <w:rtl/>
        </w:rPr>
      </w:pPr>
      <w:r w:rsidRPr="0036268D">
        <w:t xml:space="preserve">Now, by changing the status of “Show Arrow” to “False”, you can see that the </w:t>
      </w:r>
      <w:r w:rsidR="000D2B60" w:rsidRPr="0036268D">
        <w:t>vector of this signal</w:t>
      </w:r>
      <w:r w:rsidR="005E49E9" w:rsidRPr="0036268D">
        <w:t xml:space="preserve"> </w:t>
      </w:r>
      <w:r w:rsidR="00AC2E10" w:rsidRPr="0036268D">
        <w:t xml:space="preserve">is </w:t>
      </w:r>
      <w:r w:rsidR="005E49E9" w:rsidRPr="0036268D">
        <w:t>made</w:t>
      </w:r>
      <w:r w:rsidR="000D2B60" w:rsidRPr="0036268D">
        <w:t xml:space="preserve"> hidden in “Vector View”.</w:t>
      </w:r>
      <w:r w:rsidR="00DF07D1" w:rsidRPr="0036268D">
        <w:t xml:space="preserve"> To optimize the display of “Vector View” vectors, right click on this section and check “Optimize”. If you want to manually optimize </w:t>
      </w:r>
      <w:r w:rsidR="00952491" w:rsidRPr="0036268D">
        <w:t xml:space="preserve">the </w:t>
      </w:r>
      <w:r w:rsidR="00DF07D1" w:rsidRPr="0036268D">
        <w:t>display of vectors</w:t>
      </w:r>
      <w:r w:rsidR="00952491" w:rsidRPr="0036268D">
        <w:t xml:space="preserve">, first you need to uncheck “Optimize” option and then optimize the display of vectors from </w:t>
      </w:r>
      <w:r w:rsidR="00D42CE3" w:rsidRPr="0036268D">
        <w:t>the related fields at the corners of this page</w:t>
      </w:r>
      <w:r w:rsidR="00D42CE3" w:rsidRPr="004E28B6">
        <w:t xml:space="preserve">. </w:t>
      </w:r>
    </w:p>
    <w:p w14:paraId="2800CFF2" w14:textId="26F31B31" w:rsidR="003B71FD" w:rsidRDefault="003B71FD" w:rsidP="00981C93">
      <w:pPr>
        <w:pStyle w:val="AAG-Normal"/>
        <w:rPr>
          <w:lang w:val="de-DE"/>
        </w:rPr>
      </w:pPr>
      <w:r w:rsidRPr="00323A5D">
        <w:rPr>
          <w:lang w:val="de-DE"/>
        </w:rPr>
        <w:t xml:space="preserve">Wenn Sie nun den Status von </w:t>
      </w:r>
      <w:r>
        <w:rPr>
          <w:lang w:val="de-DE"/>
        </w:rPr>
        <w:t>„</w:t>
      </w:r>
      <w:r w:rsidRPr="00323A5D">
        <w:rPr>
          <w:lang w:val="de-DE"/>
        </w:rPr>
        <w:t>Show Arrow</w:t>
      </w:r>
      <w:r>
        <w:rPr>
          <w:lang w:val="de-DE"/>
        </w:rPr>
        <w:t>“</w:t>
      </w:r>
      <w:r w:rsidRPr="00323A5D">
        <w:rPr>
          <w:lang w:val="de-DE"/>
        </w:rPr>
        <w:t xml:space="preserve"> in </w:t>
      </w:r>
      <w:r>
        <w:rPr>
          <w:lang w:val="de-DE"/>
        </w:rPr>
        <w:t>„</w:t>
      </w:r>
      <w:r w:rsidRPr="00323A5D">
        <w:rPr>
          <w:lang w:val="de-DE"/>
        </w:rPr>
        <w:t>False</w:t>
      </w:r>
      <w:r>
        <w:rPr>
          <w:lang w:val="de-DE"/>
        </w:rPr>
        <w:t>“</w:t>
      </w:r>
      <w:r w:rsidRPr="00323A5D">
        <w:rPr>
          <w:lang w:val="de-DE"/>
        </w:rPr>
        <w:t xml:space="preserve"> ändern, können Sie sehen, dass der Vektor dieses Signals in </w:t>
      </w:r>
      <w:r>
        <w:rPr>
          <w:lang w:val="de-DE"/>
        </w:rPr>
        <w:t>„</w:t>
      </w:r>
      <w:r w:rsidRPr="00323A5D">
        <w:rPr>
          <w:lang w:val="de-DE"/>
        </w:rPr>
        <w:t>Vector View</w:t>
      </w:r>
      <w:r>
        <w:rPr>
          <w:lang w:val="de-DE"/>
        </w:rPr>
        <w:t>“</w:t>
      </w:r>
      <w:r w:rsidRPr="00323A5D">
        <w:rPr>
          <w:lang w:val="de-DE"/>
        </w:rPr>
        <w:t xml:space="preserve"> ausgeblendet wird. Um die Anzeige </w:t>
      </w:r>
      <w:r>
        <w:rPr>
          <w:lang w:val="de-DE"/>
        </w:rPr>
        <w:t xml:space="preserve">der </w:t>
      </w:r>
      <w:r w:rsidRPr="00323A5D">
        <w:rPr>
          <w:lang w:val="de-DE"/>
        </w:rPr>
        <w:t xml:space="preserve">Vektoren </w:t>
      </w:r>
      <w:r>
        <w:rPr>
          <w:lang w:val="de-DE"/>
        </w:rPr>
        <w:t>in diesem Fenster (</w:t>
      </w:r>
      <w:r w:rsidRPr="00323A5D">
        <w:rPr>
          <w:lang w:val="de-DE" w:bidi="fa-IR"/>
        </w:rPr>
        <w:t>“Vector View”</w:t>
      </w:r>
      <w:r>
        <w:rPr>
          <w:lang w:val="de-DE"/>
        </w:rPr>
        <w:t>)</w:t>
      </w:r>
      <w:r w:rsidRPr="00323A5D">
        <w:rPr>
          <w:lang w:val="de-DE"/>
        </w:rPr>
        <w:t xml:space="preserve"> zu optimieren, klicken Sie mit der rechten Maustaste auf diesen Abschnitt und aktivieren Sie </w:t>
      </w:r>
      <w:r>
        <w:rPr>
          <w:lang w:val="de-DE"/>
        </w:rPr>
        <w:t>„</w:t>
      </w:r>
      <w:r w:rsidRPr="00303FBF">
        <w:rPr>
          <w:lang w:val="de-DE"/>
        </w:rPr>
        <w:t>Optimize</w:t>
      </w:r>
      <w:r>
        <w:rPr>
          <w:lang w:val="de-DE"/>
        </w:rPr>
        <w:t>“</w:t>
      </w:r>
      <w:r w:rsidRPr="00323A5D">
        <w:rPr>
          <w:lang w:val="de-DE"/>
        </w:rPr>
        <w:t>.</w:t>
      </w:r>
      <w:r w:rsidRPr="001854FC">
        <w:rPr>
          <w:lang w:val="de-DE"/>
        </w:rPr>
        <w:t xml:space="preserve"> Wenn Sie die Anzeige von Vektoren manuell optimieren möchten, müssen Sie zunächst die Option </w:t>
      </w:r>
      <w:r>
        <w:rPr>
          <w:lang w:val="de-DE"/>
        </w:rPr>
        <w:t>„</w:t>
      </w:r>
      <w:r w:rsidRPr="00303FBF">
        <w:rPr>
          <w:lang w:val="de-DE"/>
        </w:rPr>
        <w:t>Optimize</w:t>
      </w:r>
      <w:r>
        <w:rPr>
          <w:lang w:val="de-DE"/>
        </w:rPr>
        <w:t>“</w:t>
      </w:r>
      <w:r w:rsidRPr="001854FC">
        <w:rPr>
          <w:lang w:val="de-DE"/>
        </w:rPr>
        <w:t xml:space="preserve"> deaktivieren und dann die Anzeige von Vektoren aus den zugehörigen Feldern an den Ecken dieser Seite optimieren.</w:t>
      </w:r>
    </w:p>
    <w:p w14:paraId="572A34BA" w14:textId="6972E766" w:rsidR="00F26D97" w:rsidRDefault="00F26D97" w:rsidP="000D37BD">
      <w:pPr>
        <w:pStyle w:val="AAS-Normal"/>
        <w:rPr>
          <w:lang w:val="es-ES"/>
        </w:rPr>
      </w:pPr>
      <w:r w:rsidRPr="0032665C">
        <w:rPr>
          <w:lang w:val="es-ES"/>
        </w:rPr>
        <w:t>. Ahora, al cambiar el estado de "Mostrar Flecha" a "Falso", se puede ver que el vector de esta señal se hace oculto en "Vista Vectorial". Para optimizar la visualización de los vectores de "Vista Vectorial", haga clic con el botón derecho del ratón en esta sección y marque "Optimizar". Si desea optimizar manualmente la visualización de los vectores, primero debe desmarcar la opción "Optimizar" y luego optimizar la visualización de los vectores desde los campos relacionados en las esquinas de esta página.</w:t>
      </w:r>
    </w:p>
    <w:p w14:paraId="182BCDB8" w14:textId="05B85267" w:rsidR="00981C93" w:rsidRDefault="00981C93" w:rsidP="007467A9">
      <w:pPr>
        <w:pStyle w:val="AAF-Normal"/>
        <w:rPr>
          <w:lang w:val="de-DE"/>
        </w:rPr>
      </w:pPr>
      <w:r>
        <w:rPr>
          <w:lang w:val="de-DE"/>
        </w:rPr>
        <w:t>Bientôt disponible</w:t>
      </w:r>
    </w:p>
    <w:p w14:paraId="0B3DFD15" w14:textId="29288865" w:rsidR="00AD2C92" w:rsidRPr="00AD2C92" w:rsidRDefault="00AD2C92" w:rsidP="0041620C">
      <w:pPr>
        <w:pStyle w:val="AAA-Aks"/>
      </w:pPr>
      <w:r>
        <w:rPr>
          <w:rtl/>
          <w:lang w:val="de-DE"/>
        </w:rPr>
        <w:t xml:space="preserve"> </w:t>
      </w:r>
      <w:r w:rsidR="00957DD3">
        <w:drawing>
          <wp:inline distT="0" distB="0" distL="0" distR="0" wp14:anchorId="3EB77FBF" wp14:editId="45F725F6">
            <wp:extent cx="3674853" cy="2980141"/>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77242" cy="2982078"/>
                    </a:xfrm>
                    <a:prstGeom prst="rect">
                      <a:avLst/>
                    </a:prstGeom>
                    <a:noFill/>
                    <a:ln>
                      <a:noFill/>
                    </a:ln>
                  </pic:spPr>
                </pic:pic>
              </a:graphicData>
            </a:graphic>
          </wp:inline>
        </w:drawing>
      </w:r>
    </w:p>
    <w:p w14:paraId="3A68BE16" w14:textId="3CCB5698" w:rsidR="004E28B6" w:rsidRDefault="0092521D" w:rsidP="0036268D">
      <w:pPr>
        <w:pStyle w:val="AAA-MatnAsli"/>
        <w:rPr>
          <w:rtl/>
        </w:rPr>
      </w:pPr>
      <w:r w:rsidRPr="00FA69F0">
        <w:rPr>
          <w:rFonts w:hint="cs"/>
          <w:rtl/>
        </w:rPr>
        <w:t xml:space="preserve">همچنین </w:t>
      </w:r>
      <w:r w:rsidR="00DE2F35" w:rsidRPr="00FA69F0">
        <w:rPr>
          <w:rFonts w:hint="cs"/>
          <w:rtl/>
        </w:rPr>
        <w:t xml:space="preserve">اگر </w:t>
      </w:r>
      <w:r w:rsidR="00E9132F" w:rsidRPr="00FA69F0">
        <w:rPr>
          <w:rFonts w:hint="cs"/>
          <w:rtl/>
        </w:rPr>
        <w:t>بخواه</w:t>
      </w:r>
      <w:r w:rsidR="00070300">
        <w:rPr>
          <w:rFonts w:hint="cs"/>
          <w:rtl/>
        </w:rPr>
        <w:t>ی</w:t>
      </w:r>
      <w:r w:rsidR="00E9132F" w:rsidRPr="00FA69F0">
        <w:rPr>
          <w:rFonts w:hint="cs"/>
          <w:rtl/>
        </w:rPr>
        <w:t>د سیگنالی را برای نمایش در</w:t>
      </w:r>
      <w:r w:rsidR="00DF672C" w:rsidRPr="00FA69F0">
        <w:rPr>
          <w:rFonts w:hint="cs"/>
          <w:rtl/>
        </w:rPr>
        <w:t xml:space="preserve"> </w:t>
      </w:r>
      <w:r w:rsidR="00C66E05">
        <w:rPr>
          <w:rFonts w:cs="Calibri" w:hint="cs"/>
          <w:rtl/>
        </w:rPr>
        <w:t>"</w:t>
      </w:r>
      <w:r w:rsidR="00DF672C" w:rsidRPr="005569C4">
        <w:rPr>
          <w:lang w:val="de-DE"/>
        </w:rPr>
        <w:t>Vector view</w:t>
      </w:r>
      <w:r w:rsidR="00C66E05">
        <w:rPr>
          <w:rFonts w:cs="Calibri" w:hint="cs"/>
          <w:rtl/>
        </w:rPr>
        <w:t>"</w:t>
      </w:r>
      <w:r w:rsidR="004C4DA6" w:rsidRPr="00FA69F0">
        <w:rPr>
          <w:rFonts w:hint="cs"/>
          <w:rtl/>
        </w:rPr>
        <w:t xml:space="preserve"> اضافه </w:t>
      </w:r>
      <w:r w:rsidR="00DF672C" w:rsidRPr="00FA69F0">
        <w:rPr>
          <w:rFonts w:hint="cs"/>
          <w:rtl/>
        </w:rPr>
        <w:t>کن</w:t>
      </w:r>
      <w:r w:rsidR="00070300">
        <w:rPr>
          <w:rFonts w:hint="cs"/>
          <w:rtl/>
        </w:rPr>
        <w:t>ی</w:t>
      </w:r>
      <w:r w:rsidR="00DF672C" w:rsidRPr="00FA69F0">
        <w:rPr>
          <w:rFonts w:hint="cs"/>
          <w:rtl/>
        </w:rPr>
        <w:t>د</w:t>
      </w:r>
      <w:r w:rsidR="00D65BE7" w:rsidRPr="00FA69F0">
        <w:rPr>
          <w:rFonts w:hint="cs"/>
          <w:rtl/>
        </w:rPr>
        <w:t>،</w:t>
      </w:r>
      <w:r w:rsidR="004C4DA6" w:rsidRPr="00FA69F0">
        <w:rPr>
          <w:rFonts w:hint="cs"/>
          <w:rtl/>
        </w:rPr>
        <w:t xml:space="preserve"> باید با </w:t>
      </w:r>
      <w:r w:rsidR="00070300" w:rsidRPr="00FA69F0">
        <w:rPr>
          <w:rFonts w:hint="cs"/>
          <w:rtl/>
        </w:rPr>
        <w:t xml:space="preserve">راست </w:t>
      </w:r>
      <w:r w:rsidR="004C4DA6" w:rsidRPr="00FA69F0">
        <w:rPr>
          <w:rFonts w:hint="cs"/>
          <w:rtl/>
        </w:rPr>
        <w:t xml:space="preserve">کلیک در </w:t>
      </w:r>
      <w:r w:rsidR="001722EB">
        <w:rPr>
          <w:rFonts w:hint="cs"/>
          <w:rtl/>
        </w:rPr>
        <w:t xml:space="preserve">قسمت برداری </w:t>
      </w:r>
      <w:r w:rsidR="00D12016">
        <w:rPr>
          <w:rFonts w:hint="cs"/>
          <w:rtl/>
        </w:rPr>
        <w:t xml:space="preserve">این </w:t>
      </w:r>
      <w:r w:rsidR="001722EB" w:rsidRPr="001722EB">
        <w:rPr>
          <w:rFonts w:hint="cs"/>
          <w:rtl/>
        </w:rPr>
        <w:t xml:space="preserve">پنجره‌، </w:t>
      </w:r>
      <w:r w:rsidR="004C4DA6" w:rsidRPr="001722EB">
        <w:rPr>
          <w:rFonts w:hint="cs"/>
          <w:rtl/>
        </w:rPr>
        <w:t>از</w:t>
      </w:r>
      <w:r w:rsidR="004C4DA6" w:rsidRPr="00FA69F0">
        <w:rPr>
          <w:rFonts w:hint="cs"/>
          <w:rtl/>
        </w:rPr>
        <w:t xml:space="preserve"> گزینه‌ی</w:t>
      </w:r>
      <w:r w:rsidR="004C4DA6" w:rsidRPr="005569C4">
        <w:rPr>
          <w:lang w:val="de-DE"/>
        </w:rPr>
        <w:t xml:space="preserve"> </w:t>
      </w:r>
      <w:r w:rsidR="00C66E05">
        <w:rPr>
          <w:rFonts w:cs="Calibri" w:hint="cs"/>
          <w:rtl/>
        </w:rPr>
        <w:t>"</w:t>
      </w:r>
      <w:r w:rsidR="004C4DA6" w:rsidRPr="005569C4">
        <w:rPr>
          <w:lang w:val="de-DE"/>
        </w:rPr>
        <w:t>Show</w:t>
      </w:r>
      <w:r w:rsidR="00C66E05">
        <w:rPr>
          <w:rFonts w:cs="Calibri" w:hint="cs"/>
          <w:rtl/>
        </w:rPr>
        <w:t>"</w:t>
      </w:r>
      <w:r w:rsidR="004C4DA6" w:rsidRPr="00FA69F0">
        <w:rPr>
          <w:rFonts w:hint="cs"/>
          <w:rtl/>
        </w:rPr>
        <w:t xml:space="preserve">، مد </w:t>
      </w:r>
      <w:r w:rsidR="008F088E">
        <w:rPr>
          <w:rFonts w:hint="cs"/>
          <w:rtl/>
        </w:rPr>
        <w:t>دلخواه</w:t>
      </w:r>
      <w:r w:rsidR="004C4DA6" w:rsidRPr="00FA69F0">
        <w:rPr>
          <w:rFonts w:hint="cs"/>
          <w:rtl/>
        </w:rPr>
        <w:t xml:space="preserve"> را برای نمایش انتخاب و یا حذف</w:t>
      </w:r>
      <w:r w:rsidR="00F13CC4" w:rsidRPr="005569C4">
        <w:rPr>
          <w:lang w:val="de-DE"/>
        </w:rPr>
        <w:t xml:space="preserve"> </w:t>
      </w:r>
      <w:r w:rsidR="004C4DA6" w:rsidRPr="00FA69F0">
        <w:rPr>
          <w:rFonts w:hint="cs"/>
          <w:rtl/>
        </w:rPr>
        <w:t>کن</w:t>
      </w:r>
      <w:r w:rsidR="00070300">
        <w:rPr>
          <w:rFonts w:hint="cs"/>
          <w:rtl/>
        </w:rPr>
        <w:t>ی</w:t>
      </w:r>
      <w:r w:rsidR="004C4DA6" w:rsidRPr="00FA69F0">
        <w:rPr>
          <w:rFonts w:hint="cs"/>
          <w:rtl/>
        </w:rPr>
        <w:t>د.</w:t>
      </w:r>
      <w:r w:rsidR="000861BB" w:rsidRPr="00FA69F0">
        <w:rPr>
          <w:rFonts w:hint="cs"/>
          <w:rtl/>
        </w:rPr>
        <w:t xml:space="preserve"> </w:t>
      </w:r>
      <w:r w:rsidR="00D52E49" w:rsidRPr="00FA69F0">
        <w:rPr>
          <w:rFonts w:hint="cs"/>
          <w:rtl/>
        </w:rPr>
        <w:t>در حالت پیش فرض</w:t>
      </w:r>
      <w:r w:rsidR="00070300">
        <w:rPr>
          <w:rFonts w:hint="cs"/>
          <w:rtl/>
        </w:rPr>
        <w:t xml:space="preserve"> فقط</w:t>
      </w:r>
      <w:r w:rsidR="00D52E49" w:rsidRPr="00FA69F0">
        <w:rPr>
          <w:rFonts w:hint="cs"/>
          <w:rtl/>
        </w:rPr>
        <w:t xml:space="preserve"> </w:t>
      </w:r>
      <w:r w:rsidR="00030EFB" w:rsidRPr="00FA69F0">
        <w:rPr>
          <w:rFonts w:hint="cs"/>
          <w:rtl/>
        </w:rPr>
        <w:t>"</w:t>
      </w:r>
      <w:r w:rsidR="00AA6FDF" w:rsidRPr="005569C4">
        <w:rPr>
          <w:lang w:val="de-DE"/>
        </w:rPr>
        <w:t>Output value</w:t>
      </w:r>
      <w:r w:rsidR="00030EFB" w:rsidRPr="00FA69F0">
        <w:rPr>
          <w:rFonts w:hint="cs"/>
          <w:rtl/>
        </w:rPr>
        <w:t>"</w:t>
      </w:r>
      <w:r w:rsidR="00AA6FDF" w:rsidRPr="00FA69F0">
        <w:rPr>
          <w:rFonts w:hint="cs"/>
          <w:rtl/>
        </w:rPr>
        <w:t xml:space="preserve"> </w:t>
      </w:r>
      <w:r w:rsidR="00CE74DD" w:rsidRPr="00BE3811">
        <w:rPr>
          <w:rFonts w:hint="cs"/>
          <w:rtl/>
        </w:rPr>
        <w:t>و "</w:t>
      </w:r>
      <w:r w:rsidR="00CE74DD" w:rsidRPr="005569C4">
        <w:rPr>
          <w:lang w:val="de-DE"/>
        </w:rPr>
        <w:t>Actual</w:t>
      </w:r>
      <w:r w:rsidR="00CE74DD" w:rsidRPr="00BE3811">
        <w:rPr>
          <w:rFonts w:hint="cs"/>
          <w:rtl/>
        </w:rPr>
        <w:t>"،</w:t>
      </w:r>
      <w:r w:rsidR="00CE74DD">
        <w:rPr>
          <w:rFonts w:hint="cs"/>
          <w:rtl/>
        </w:rPr>
        <w:t xml:space="preserve"> </w:t>
      </w:r>
      <w:r w:rsidR="00AA6FDF" w:rsidRPr="00FA69F0">
        <w:rPr>
          <w:rFonts w:hint="cs"/>
          <w:rtl/>
        </w:rPr>
        <w:t xml:space="preserve">انتخاب شده </w:t>
      </w:r>
      <w:r w:rsidR="009E40F8" w:rsidRPr="00FA69F0">
        <w:rPr>
          <w:rFonts w:hint="cs"/>
          <w:rtl/>
        </w:rPr>
        <w:t xml:space="preserve">که مقادیر </w:t>
      </w:r>
      <w:r w:rsidR="00EB1FF1" w:rsidRPr="00FA69F0">
        <w:rPr>
          <w:rFonts w:hint="cs"/>
          <w:rtl/>
        </w:rPr>
        <w:t>فازی</w:t>
      </w:r>
      <w:r w:rsidR="007D2490" w:rsidRPr="00FA69F0">
        <w:rPr>
          <w:rFonts w:hint="cs"/>
          <w:rtl/>
        </w:rPr>
        <w:t xml:space="preserve"> </w:t>
      </w:r>
      <w:r w:rsidR="008F088E">
        <w:rPr>
          <w:rFonts w:hint="cs"/>
          <w:rtl/>
        </w:rPr>
        <w:t xml:space="preserve">ولتاژ و جریان </w:t>
      </w:r>
      <w:r w:rsidR="00EB1FF1" w:rsidRPr="00FA69F0">
        <w:rPr>
          <w:rFonts w:hint="cs"/>
          <w:rtl/>
        </w:rPr>
        <w:t>دستگاه نمایش داده می‌شود</w:t>
      </w:r>
      <w:r w:rsidR="007E1D17" w:rsidRPr="005569C4">
        <w:rPr>
          <w:lang w:val="de-DE"/>
        </w:rPr>
        <w:t>.</w:t>
      </w:r>
      <w:r w:rsidR="007B2E71">
        <w:rPr>
          <w:rFonts w:hint="cs"/>
          <w:rtl/>
        </w:rPr>
        <w:t xml:space="preserve"> </w:t>
      </w:r>
      <w:r w:rsidR="00F4527E">
        <w:rPr>
          <w:rFonts w:hint="cs"/>
          <w:rtl/>
        </w:rPr>
        <w:t xml:space="preserve">با برداشتن </w:t>
      </w:r>
      <w:r w:rsidR="005E4878">
        <w:rPr>
          <w:rFonts w:hint="cs"/>
          <w:rtl/>
        </w:rPr>
        <w:t xml:space="preserve">تیک </w:t>
      </w:r>
      <w:r w:rsidR="005E4878" w:rsidRPr="00FA69F0">
        <w:rPr>
          <w:rFonts w:hint="cs"/>
          <w:rtl/>
        </w:rPr>
        <w:t>"</w:t>
      </w:r>
      <w:r w:rsidR="005E4878" w:rsidRPr="005569C4">
        <w:rPr>
          <w:lang w:val="de-DE"/>
        </w:rPr>
        <w:t>Output value</w:t>
      </w:r>
      <w:r w:rsidR="005E4878" w:rsidRPr="00FA69F0">
        <w:rPr>
          <w:rFonts w:hint="cs"/>
          <w:rtl/>
        </w:rPr>
        <w:t>"</w:t>
      </w:r>
      <w:r w:rsidR="005E4878">
        <w:rPr>
          <w:rFonts w:hint="cs"/>
          <w:rtl/>
        </w:rPr>
        <w:t xml:space="preserve">، و </w:t>
      </w:r>
      <w:r w:rsidR="007D2490" w:rsidRPr="00FA69F0">
        <w:rPr>
          <w:rFonts w:hint="cs"/>
          <w:rtl/>
        </w:rPr>
        <w:t xml:space="preserve">انتخاب </w:t>
      </w:r>
      <w:r w:rsidR="00C66E05">
        <w:rPr>
          <w:rFonts w:cs="Calibri" w:hint="cs"/>
          <w:rtl/>
        </w:rPr>
        <w:t>"</w:t>
      </w:r>
      <w:r w:rsidR="007D2490" w:rsidRPr="005569C4">
        <w:rPr>
          <w:lang w:val="de-DE"/>
        </w:rPr>
        <w:t>Line-Neutral</w:t>
      </w:r>
      <w:r w:rsidR="00C66E05" w:rsidRPr="005E4878">
        <w:rPr>
          <w:rFonts w:hint="cs"/>
          <w:rtl/>
        </w:rPr>
        <w:t>"</w:t>
      </w:r>
      <w:r w:rsidR="005E4878" w:rsidRPr="005E4878">
        <w:rPr>
          <w:rFonts w:hint="cs"/>
          <w:rtl/>
        </w:rPr>
        <w:t>،</w:t>
      </w:r>
      <w:r w:rsidR="007D2490" w:rsidRPr="00FA69F0">
        <w:rPr>
          <w:rFonts w:hint="cs"/>
          <w:rtl/>
        </w:rPr>
        <w:t xml:space="preserve"> می‌بینید </w:t>
      </w:r>
      <w:r w:rsidR="00937C78" w:rsidRPr="00FA69F0">
        <w:rPr>
          <w:rFonts w:hint="cs"/>
          <w:rtl/>
        </w:rPr>
        <w:t>علاوه بر مقادیر فازی ولتاژ و جریان، مق</w:t>
      </w:r>
      <w:r w:rsidR="007D2490" w:rsidRPr="00FA69F0">
        <w:rPr>
          <w:rFonts w:hint="cs"/>
          <w:rtl/>
        </w:rPr>
        <w:t>ا</w:t>
      </w:r>
      <w:r w:rsidR="00937C78" w:rsidRPr="00FA69F0">
        <w:rPr>
          <w:rFonts w:hint="cs"/>
          <w:rtl/>
        </w:rPr>
        <w:t>د</w:t>
      </w:r>
      <w:r w:rsidR="007D2490" w:rsidRPr="00FA69F0">
        <w:rPr>
          <w:rFonts w:hint="cs"/>
          <w:rtl/>
        </w:rPr>
        <w:t xml:space="preserve">یر ولتاژ و جریان های نقطه نوترال در </w:t>
      </w:r>
      <w:r w:rsidR="00BA5FCE" w:rsidRPr="00FA69F0">
        <w:rPr>
          <w:rFonts w:hint="cs"/>
          <w:rtl/>
        </w:rPr>
        <w:t>جدول و نمودار نشان داده می‌شوند.</w:t>
      </w:r>
      <w:r w:rsidR="00A07AAE" w:rsidRPr="00FA69F0">
        <w:rPr>
          <w:rFonts w:hint="cs"/>
          <w:rtl/>
        </w:rPr>
        <w:t xml:space="preserve"> </w:t>
      </w:r>
    </w:p>
    <w:p w14:paraId="5FC5DE02" w14:textId="56B6DA07" w:rsidR="00A646ED" w:rsidRDefault="00A646ED" w:rsidP="00A646ED">
      <w:pPr>
        <w:pStyle w:val="AAAR-Normal"/>
        <w:jc w:val="left"/>
        <w:rPr>
          <w:rtl/>
        </w:rPr>
      </w:pPr>
      <w:r>
        <w:rPr>
          <w:rtl/>
        </w:rPr>
        <w:t>قر</w:t>
      </w:r>
      <w:r>
        <w:rPr>
          <w:rFonts w:hint="cs"/>
          <w:rtl/>
        </w:rPr>
        <w:t>ی</w:t>
      </w:r>
      <w:r>
        <w:rPr>
          <w:rFonts w:hint="eastAsia"/>
          <w:rtl/>
        </w:rPr>
        <w:t>با</w:t>
      </w:r>
      <w:r>
        <w:rPr>
          <w:rtl/>
        </w:rPr>
        <w:t>...</w:t>
      </w:r>
    </w:p>
    <w:p w14:paraId="5F511234" w14:textId="6E4DA9AD" w:rsidR="004E28B6" w:rsidRDefault="004E28B6" w:rsidP="001A3D50">
      <w:pPr>
        <w:pStyle w:val="AAE-Normal"/>
        <w:rPr>
          <w:rtl/>
        </w:rPr>
      </w:pPr>
      <w:r w:rsidRPr="00560498">
        <w:t>Also, if you want to add a signal to be displayed in “Vector View”, by right clicking on the vector section of this window, you should select or remove your intended mode to be displayed from the “Show” option. By default, only “Output Value” and</w:t>
      </w:r>
      <w:r w:rsidR="00186639">
        <w:t xml:space="preserve"> “Actual” are </w:t>
      </w:r>
      <w:r w:rsidR="00BA0FC9" w:rsidRPr="005569C4">
        <w:rPr>
          <w:color w:val="0070C0"/>
        </w:rPr>
        <w:t>selected and phase</w:t>
      </w:r>
      <w:r w:rsidRPr="005569C4">
        <w:rPr>
          <w:color w:val="0070C0"/>
        </w:rPr>
        <w:t xml:space="preserve"> voltage and current values of </w:t>
      </w:r>
      <w:r w:rsidRPr="00560498">
        <w:t>the device are displayed. By unchecking “Output Value” and selecting “Line-Neutral”, you can see that in addition to phase voltage and current values, voltage and curren</w:t>
      </w:r>
      <w:r w:rsidRPr="0036268D">
        <w:t>t values of neutral point are displayed in table and vector as well.</w:t>
      </w:r>
    </w:p>
    <w:p w14:paraId="385792B3" w14:textId="54D7CB23" w:rsidR="003B71FD" w:rsidRDefault="003B71FD" w:rsidP="00981C93">
      <w:pPr>
        <w:pStyle w:val="AAG-Normal"/>
        <w:rPr>
          <w:lang w:val="de-DE"/>
        </w:rPr>
      </w:pPr>
      <w:r w:rsidRPr="003B06BB">
        <w:rPr>
          <w:lang w:val="de-DE"/>
        </w:rPr>
        <w:t xml:space="preserve">Wenn Sie ein Signal hinzufügen möchten, das in der </w:t>
      </w:r>
      <w:r>
        <w:rPr>
          <w:lang w:val="de-DE"/>
        </w:rPr>
        <w:t>„</w:t>
      </w:r>
      <w:r w:rsidRPr="003B06BB">
        <w:rPr>
          <w:lang w:val="de-DE"/>
        </w:rPr>
        <w:t>Vector View</w:t>
      </w:r>
      <w:r>
        <w:rPr>
          <w:lang w:val="de-DE"/>
        </w:rPr>
        <w:t>“</w:t>
      </w:r>
      <w:r w:rsidRPr="003B06BB">
        <w:rPr>
          <w:lang w:val="de-DE"/>
        </w:rPr>
        <w:t xml:space="preserve"> angezeigt werden soll, indem Sie mit der rechten Maustaste auf den Vektorbereich dieses Fensters klicken, sollten Sie den gewünschten Modus auswählen oder entfernen, der in der Option </w:t>
      </w:r>
      <w:r>
        <w:rPr>
          <w:lang w:val="de-DE"/>
        </w:rPr>
        <w:t>„</w:t>
      </w:r>
      <w:r w:rsidRPr="003B06BB">
        <w:rPr>
          <w:lang w:val="de-DE"/>
        </w:rPr>
        <w:t>Show</w:t>
      </w:r>
      <w:r>
        <w:rPr>
          <w:lang w:val="de-DE"/>
        </w:rPr>
        <w:t>“</w:t>
      </w:r>
      <w:r w:rsidRPr="003B06BB">
        <w:rPr>
          <w:lang w:val="de-DE"/>
        </w:rPr>
        <w:t xml:space="preserve"> angezeigt werden soll. Standardmäßig werden nur </w:t>
      </w:r>
      <w:r>
        <w:rPr>
          <w:lang w:val="de-DE"/>
        </w:rPr>
        <w:t>„</w:t>
      </w:r>
      <w:r w:rsidRPr="003B06BB">
        <w:rPr>
          <w:lang w:val="de-DE"/>
        </w:rPr>
        <w:t>Output Value</w:t>
      </w:r>
      <w:r>
        <w:rPr>
          <w:lang w:val="de-DE"/>
        </w:rPr>
        <w:t>“</w:t>
      </w:r>
      <w:r w:rsidRPr="003B06BB">
        <w:rPr>
          <w:lang w:val="de-DE"/>
        </w:rPr>
        <w:t xml:space="preserve"> und </w:t>
      </w:r>
      <w:r>
        <w:rPr>
          <w:lang w:val="de-DE"/>
        </w:rPr>
        <w:t>„</w:t>
      </w:r>
      <w:r w:rsidRPr="003B06BB">
        <w:rPr>
          <w:lang w:val="de-DE"/>
        </w:rPr>
        <w:t>Actual</w:t>
      </w:r>
      <w:r>
        <w:rPr>
          <w:lang w:val="de-DE"/>
        </w:rPr>
        <w:t>“</w:t>
      </w:r>
      <w:r w:rsidRPr="003B06BB">
        <w:rPr>
          <w:lang w:val="de-DE"/>
        </w:rPr>
        <w:t xml:space="preserve"> ausgewählt und die Phasenspannungs- und Stromwerte des Geräts angezeigt. Wenn Sie </w:t>
      </w:r>
      <w:r>
        <w:rPr>
          <w:lang w:val="de-DE"/>
        </w:rPr>
        <w:t>„</w:t>
      </w:r>
      <w:r w:rsidRPr="003B06BB">
        <w:rPr>
          <w:lang w:val="de-DE"/>
        </w:rPr>
        <w:t>Output Value</w:t>
      </w:r>
      <w:r>
        <w:rPr>
          <w:lang w:val="de-DE"/>
        </w:rPr>
        <w:t>“</w:t>
      </w:r>
      <w:r w:rsidRPr="003B06BB">
        <w:rPr>
          <w:lang w:val="de-DE"/>
        </w:rPr>
        <w:t xml:space="preserve"> deaktivieren und </w:t>
      </w:r>
      <w:r>
        <w:rPr>
          <w:lang w:val="de-DE"/>
        </w:rPr>
        <w:t>„</w:t>
      </w:r>
      <w:r w:rsidRPr="003B06BB">
        <w:rPr>
          <w:lang w:val="de-DE"/>
        </w:rPr>
        <w:t>Line-Neutral</w:t>
      </w:r>
      <w:r>
        <w:rPr>
          <w:lang w:val="de-DE"/>
        </w:rPr>
        <w:t>“</w:t>
      </w:r>
      <w:r w:rsidRPr="003B06BB">
        <w:rPr>
          <w:lang w:val="de-DE"/>
        </w:rPr>
        <w:t xml:space="preserve"> auswählen, können Sie sehen, dass zusätzlich zu den Phasenspannungs- und Stromwerten auch die Spannungs- und Stromwerte des Sternpunktes in Tabelle und Vektor angezeigt werden.</w:t>
      </w:r>
    </w:p>
    <w:p w14:paraId="6CEC8863" w14:textId="188889EB" w:rsidR="00F26D97" w:rsidRDefault="00F26D97" w:rsidP="000D37BD">
      <w:pPr>
        <w:pStyle w:val="AAS-Normal"/>
        <w:rPr>
          <w:lang w:val="es-ES"/>
        </w:rPr>
      </w:pPr>
      <w:r w:rsidRPr="0032665C">
        <w:rPr>
          <w:lang w:val="es-ES"/>
        </w:rPr>
        <w:t>. Además, si desea añadir una señal para ser mostrada en "Vista vectorial", haciendo clic con el botón derecho del ratón en la sección de vectores de esta ventana, deberá seleccionar o eliminar el modo que desea que se muestre en la opción "Mostrar". Por defecto, sólo se seleccionan "Valor de salida" y "Actual" y se muestran los valores de voltaje de fase y corriente del dispositivo. Desmarcando "Output Value" y seleccionando "Line-Neutral", puede ver que además de los valores de voltaje y corriente de fase, los valores de voltaje y corriente del punto neutro se muestran también en la tabla y en el vector.</w:t>
      </w:r>
    </w:p>
    <w:p w14:paraId="1D50359E" w14:textId="13054FDA" w:rsidR="00981C93" w:rsidRDefault="00981C93" w:rsidP="007467A9">
      <w:pPr>
        <w:pStyle w:val="AAF-Normal"/>
        <w:rPr>
          <w:lang w:val="de-DE"/>
        </w:rPr>
      </w:pPr>
      <w:r>
        <w:rPr>
          <w:lang w:val="de-DE"/>
        </w:rPr>
        <w:t>Bientôt disponible</w:t>
      </w:r>
    </w:p>
    <w:p w14:paraId="4DD52AC6" w14:textId="22E84F4F" w:rsidR="00957DD3" w:rsidRPr="00957DD3" w:rsidRDefault="00957DD3" w:rsidP="0041620C">
      <w:pPr>
        <w:pStyle w:val="AAA-Aks"/>
      </w:pPr>
      <w:r>
        <w:rPr>
          <w:rtl/>
          <w:lang w:val="de-DE"/>
        </w:rPr>
        <w:t xml:space="preserve"> </w:t>
      </w:r>
      <w:r>
        <w:drawing>
          <wp:inline distT="0" distB="0" distL="0" distR="0" wp14:anchorId="77142EE7" wp14:editId="28AD7EDB">
            <wp:extent cx="1188720" cy="9601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8720" cy="960120"/>
                    </a:xfrm>
                    <a:prstGeom prst="rect">
                      <a:avLst/>
                    </a:prstGeom>
                    <a:noFill/>
                    <a:ln>
                      <a:noFill/>
                    </a:ln>
                  </pic:spPr>
                </pic:pic>
              </a:graphicData>
            </a:graphic>
          </wp:inline>
        </w:drawing>
      </w:r>
    </w:p>
    <w:p w14:paraId="24C5C182" w14:textId="4DBA745C" w:rsidR="00675EA6" w:rsidRDefault="00A07AAE" w:rsidP="0036268D">
      <w:pPr>
        <w:pStyle w:val="AAA-MatnAsli"/>
        <w:rPr>
          <w:rtl/>
        </w:rPr>
      </w:pPr>
      <w:r w:rsidRPr="00FA69F0">
        <w:rPr>
          <w:rFonts w:hint="cs"/>
          <w:rtl/>
        </w:rPr>
        <w:t>علاوه بر این اگر بخواه</w:t>
      </w:r>
      <w:r w:rsidR="008F088E">
        <w:rPr>
          <w:rFonts w:hint="cs"/>
          <w:rtl/>
        </w:rPr>
        <w:t>ید مقادیر خطی ولتاژ</w:t>
      </w:r>
      <w:r w:rsidRPr="00FA69F0">
        <w:rPr>
          <w:rFonts w:hint="cs"/>
          <w:rtl/>
        </w:rPr>
        <w:t>های خروجی دستگاه را داشته باش</w:t>
      </w:r>
      <w:r w:rsidR="008F088E">
        <w:rPr>
          <w:rFonts w:hint="cs"/>
          <w:rtl/>
        </w:rPr>
        <w:t>ی</w:t>
      </w:r>
      <w:r w:rsidRPr="00FA69F0">
        <w:rPr>
          <w:rFonts w:hint="cs"/>
          <w:rtl/>
        </w:rPr>
        <w:t>د</w:t>
      </w:r>
      <w:r w:rsidR="00291BE2" w:rsidRPr="00FA69F0">
        <w:rPr>
          <w:rFonts w:hint="cs"/>
          <w:rtl/>
        </w:rPr>
        <w:t xml:space="preserve"> باید از این لیست</w:t>
      </w:r>
      <w:r w:rsidR="00291BE2" w:rsidRPr="005569C4">
        <w:rPr>
          <w:lang w:val="de-DE"/>
        </w:rPr>
        <w:t xml:space="preserve"> </w:t>
      </w:r>
      <w:r w:rsidR="00291BE2" w:rsidRPr="00FA69F0">
        <w:rPr>
          <w:rFonts w:hint="cs"/>
          <w:rtl/>
        </w:rPr>
        <w:t xml:space="preserve"> </w:t>
      </w:r>
      <w:r w:rsidR="00845046" w:rsidRPr="00FA69F0">
        <w:rPr>
          <w:rFonts w:hint="cs"/>
          <w:rtl/>
        </w:rPr>
        <w:t>"</w:t>
      </w:r>
      <w:r w:rsidR="00291BE2" w:rsidRPr="005569C4">
        <w:rPr>
          <w:lang w:val="de-DE"/>
        </w:rPr>
        <w:t>Line-Line</w:t>
      </w:r>
      <w:r w:rsidR="00845046" w:rsidRPr="00FA69F0">
        <w:rPr>
          <w:rFonts w:hint="cs"/>
          <w:rtl/>
        </w:rPr>
        <w:t>"</w:t>
      </w:r>
      <w:r w:rsidR="00291BE2" w:rsidRPr="00FA69F0">
        <w:rPr>
          <w:rFonts w:hint="cs"/>
          <w:rtl/>
        </w:rPr>
        <w:t xml:space="preserve"> را انتخاب کن</w:t>
      </w:r>
      <w:r w:rsidR="00B634E0">
        <w:rPr>
          <w:rFonts w:hint="cs"/>
          <w:rtl/>
        </w:rPr>
        <w:t>ی</w:t>
      </w:r>
      <w:r w:rsidR="00291BE2" w:rsidRPr="00FA69F0">
        <w:rPr>
          <w:rFonts w:hint="cs"/>
          <w:rtl/>
        </w:rPr>
        <w:t xml:space="preserve">د، </w:t>
      </w:r>
      <w:r w:rsidR="00B634E0">
        <w:rPr>
          <w:rFonts w:hint="cs"/>
          <w:rtl/>
        </w:rPr>
        <w:t>با زدن این تیک</w:t>
      </w:r>
      <w:r w:rsidR="00F6096A" w:rsidRPr="00FA69F0">
        <w:rPr>
          <w:rFonts w:hint="cs"/>
          <w:rtl/>
        </w:rPr>
        <w:t xml:space="preserve"> می‌بینید مقادیر ولتاژهای خط</w:t>
      </w:r>
      <w:r w:rsidR="00160784">
        <w:rPr>
          <w:rFonts w:hint="cs"/>
          <w:rtl/>
        </w:rPr>
        <w:t>ی</w:t>
      </w:r>
      <w:r w:rsidR="00F6096A" w:rsidRPr="00FA69F0">
        <w:rPr>
          <w:rFonts w:hint="cs"/>
          <w:rtl/>
        </w:rPr>
        <w:t xml:space="preserve"> دستگاه در جدول بالا </w:t>
      </w:r>
      <w:r w:rsidR="004143DE">
        <w:rPr>
          <w:rFonts w:hint="cs"/>
          <w:rtl/>
        </w:rPr>
        <w:t>و نمایش برداری آنها در</w:t>
      </w:r>
      <w:r w:rsidR="00BA79C0">
        <w:rPr>
          <w:rFonts w:hint="cs"/>
          <w:rtl/>
        </w:rPr>
        <w:t xml:space="preserve"> نمودار</w:t>
      </w:r>
      <w:r w:rsidR="004143DE">
        <w:rPr>
          <w:rFonts w:hint="cs"/>
          <w:rtl/>
        </w:rPr>
        <w:t xml:space="preserve"> پایین نشان</w:t>
      </w:r>
      <w:r w:rsidR="002E4F48">
        <w:rPr>
          <w:rFonts w:hint="cs"/>
          <w:rtl/>
        </w:rPr>
        <w:t xml:space="preserve"> داده </w:t>
      </w:r>
      <w:r w:rsidR="00B634E0">
        <w:rPr>
          <w:rFonts w:hint="cs"/>
          <w:rtl/>
        </w:rPr>
        <w:t>شده</w:t>
      </w:r>
      <w:r w:rsidR="00F6096A" w:rsidRPr="00FA69F0">
        <w:rPr>
          <w:rFonts w:hint="cs"/>
          <w:rtl/>
        </w:rPr>
        <w:t>.</w:t>
      </w:r>
      <w:r w:rsidR="00E70A2D" w:rsidRPr="00FA69F0">
        <w:rPr>
          <w:rFonts w:hint="cs"/>
          <w:rtl/>
        </w:rPr>
        <w:t xml:space="preserve"> </w:t>
      </w:r>
      <w:r w:rsidR="00F3190D" w:rsidRPr="00FA69F0">
        <w:rPr>
          <w:rFonts w:hint="cs"/>
          <w:rtl/>
        </w:rPr>
        <w:t xml:space="preserve">اگر </w:t>
      </w:r>
      <w:r w:rsidR="00B634E0">
        <w:rPr>
          <w:rFonts w:hint="cs"/>
          <w:rtl/>
        </w:rPr>
        <w:t>بخواهید</w:t>
      </w:r>
      <w:r w:rsidR="00F3190D" w:rsidRPr="00FA69F0">
        <w:rPr>
          <w:rFonts w:hint="cs"/>
          <w:rtl/>
        </w:rPr>
        <w:t xml:space="preserve"> جریان و ولتاژ های متقارن دستگاه را </w:t>
      </w:r>
      <w:r w:rsidR="00B634E0">
        <w:rPr>
          <w:rFonts w:hint="cs"/>
          <w:rtl/>
        </w:rPr>
        <w:t>ببینید</w:t>
      </w:r>
      <w:r w:rsidR="00F3190D" w:rsidRPr="00FA69F0">
        <w:rPr>
          <w:rFonts w:hint="cs"/>
          <w:rtl/>
        </w:rPr>
        <w:t xml:space="preserve">، باید گزینه‌ی </w:t>
      </w:r>
      <w:r w:rsidR="00C66E05">
        <w:rPr>
          <w:rFonts w:cs="Calibri" w:hint="cs"/>
          <w:rtl/>
        </w:rPr>
        <w:t>"</w:t>
      </w:r>
      <w:r w:rsidR="00F3190D" w:rsidRPr="005569C4">
        <w:rPr>
          <w:lang w:val="de-DE"/>
        </w:rPr>
        <w:t>Symmetrical</w:t>
      </w:r>
      <w:r w:rsidR="00C66E05">
        <w:rPr>
          <w:rFonts w:cs="Calibri" w:hint="cs"/>
          <w:rtl/>
        </w:rPr>
        <w:t>"</w:t>
      </w:r>
      <w:r w:rsidR="00BB2899" w:rsidRPr="00FA69F0">
        <w:rPr>
          <w:rFonts w:hint="cs"/>
          <w:rtl/>
        </w:rPr>
        <w:t xml:space="preserve"> را انتخاب کن</w:t>
      </w:r>
      <w:r w:rsidR="00B634E0">
        <w:rPr>
          <w:rFonts w:hint="cs"/>
          <w:rtl/>
        </w:rPr>
        <w:t>ی</w:t>
      </w:r>
      <w:r w:rsidR="00BB2899" w:rsidRPr="00FA69F0">
        <w:rPr>
          <w:rFonts w:hint="cs"/>
          <w:rtl/>
        </w:rPr>
        <w:t>د</w:t>
      </w:r>
      <w:r w:rsidR="00B634E0">
        <w:rPr>
          <w:rFonts w:hint="cs"/>
          <w:rtl/>
        </w:rPr>
        <w:t xml:space="preserve"> که با زدن این تیک</w:t>
      </w:r>
      <w:r w:rsidR="00A5198E" w:rsidRPr="00FA69F0">
        <w:rPr>
          <w:rFonts w:hint="cs"/>
          <w:rtl/>
        </w:rPr>
        <w:t xml:space="preserve"> </w:t>
      </w:r>
      <w:r w:rsidR="00CC72B3" w:rsidRPr="00FA69F0">
        <w:rPr>
          <w:rFonts w:hint="cs"/>
          <w:rtl/>
        </w:rPr>
        <w:t>می‌بین</w:t>
      </w:r>
      <w:r w:rsidR="00B634E0">
        <w:rPr>
          <w:rFonts w:hint="cs"/>
          <w:rtl/>
        </w:rPr>
        <w:t>ی</w:t>
      </w:r>
      <w:r w:rsidR="00CC72B3" w:rsidRPr="00FA69F0">
        <w:rPr>
          <w:rFonts w:hint="cs"/>
          <w:rtl/>
        </w:rPr>
        <w:t xml:space="preserve">د در جدول بالا مقادیر </w:t>
      </w:r>
      <w:r w:rsidR="00BA0A87" w:rsidRPr="00FA69F0">
        <w:rPr>
          <w:rFonts w:hint="cs"/>
          <w:rtl/>
        </w:rPr>
        <w:t>ولتاژ</w:t>
      </w:r>
      <w:r w:rsidR="00B634E0">
        <w:rPr>
          <w:rFonts w:hint="cs"/>
          <w:rtl/>
        </w:rPr>
        <w:t xml:space="preserve"> و جریان</w:t>
      </w:r>
      <w:r w:rsidR="00403334">
        <w:rPr>
          <w:rFonts w:hint="cs"/>
          <w:rtl/>
        </w:rPr>
        <w:t xml:space="preserve"> توالی مثبت، </w:t>
      </w:r>
      <w:r w:rsidR="00B634E0">
        <w:rPr>
          <w:rFonts w:hint="cs"/>
          <w:rtl/>
        </w:rPr>
        <w:t xml:space="preserve">منفی و </w:t>
      </w:r>
      <w:r w:rsidR="00D733C5" w:rsidRPr="00FA69F0">
        <w:rPr>
          <w:rFonts w:hint="cs"/>
          <w:rtl/>
        </w:rPr>
        <w:t>صفر</w:t>
      </w:r>
      <w:r w:rsidR="009D6AAA">
        <w:rPr>
          <w:rFonts w:hint="cs"/>
          <w:rtl/>
        </w:rPr>
        <w:t xml:space="preserve"> و</w:t>
      </w:r>
      <w:r w:rsidR="00D733C5" w:rsidRPr="00FA69F0">
        <w:rPr>
          <w:rFonts w:hint="cs"/>
          <w:rtl/>
        </w:rPr>
        <w:t xml:space="preserve"> </w:t>
      </w:r>
      <w:r w:rsidR="00B634E0">
        <w:rPr>
          <w:rFonts w:hint="cs"/>
          <w:rtl/>
        </w:rPr>
        <w:t>نمایش برداری آنها در نمودار پایین</w:t>
      </w:r>
      <w:r w:rsidR="00B634E0" w:rsidRPr="00FA69F0">
        <w:rPr>
          <w:rFonts w:hint="cs"/>
          <w:rtl/>
        </w:rPr>
        <w:t xml:space="preserve"> </w:t>
      </w:r>
      <w:r w:rsidR="00A407BB" w:rsidRPr="00FA69F0">
        <w:rPr>
          <w:rFonts w:hint="cs"/>
          <w:rtl/>
        </w:rPr>
        <w:t>نمایش داده شده</w:t>
      </w:r>
      <w:r w:rsidR="00463BDA" w:rsidRPr="00FA69F0">
        <w:rPr>
          <w:rFonts w:hint="cs"/>
          <w:rtl/>
        </w:rPr>
        <w:t>.</w:t>
      </w:r>
      <w:r w:rsidR="00675EA6" w:rsidRPr="00FA69F0">
        <w:rPr>
          <w:rFonts w:hint="cs"/>
          <w:rtl/>
        </w:rPr>
        <w:t xml:space="preserve"> </w:t>
      </w:r>
    </w:p>
    <w:p w14:paraId="050EC59E" w14:textId="739E6F47" w:rsidR="00A646ED" w:rsidRPr="005569C4" w:rsidRDefault="00A646ED" w:rsidP="00A646E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19D596A" w14:textId="0E1979A9" w:rsidR="00DD3A5E" w:rsidRDefault="005570D6" w:rsidP="001A3D50">
      <w:pPr>
        <w:pStyle w:val="AAE-Normal"/>
        <w:rPr>
          <w:rtl/>
        </w:rPr>
      </w:pPr>
      <w:r>
        <w:t xml:space="preserve">Also, if you want to </w:t>
      </w:r>
      <w:r w:rsidR="00D7080F">
        <w:t xml:space="preserve">display </w:t>
      </w:r>
      <w:r w:rsidR="00AC4BA0">
        <w:t>line-line</w:t>
      </w:r>
      <w:r w:rsidR="00E05779">
        <w:t xml:space="preserve"> values of output voltage of the device</w:t>
      </w:r>
      <w:r w:rsidR="001C778D">
        <w:t xml:space="preserve">, you should </w:t>
      </w:r>
      <w:r w:rsidR="00330B7B">
        <w:t xml:space="preserve">select “Line-Line” from this list and check this option. Then you </w:t>
      </w:r>
      <w:r w:rsidR="00873EE1">
        <w:t xml:space="preserve">will see that </w:t>
      </w:r>
      <w:r w:rsidR="004D79BA">
        <w:t xml:space="preserve">the values of </w:t>
      </w:r>
      <w:r w:rsidR="00AC4BA0">
        <w:t>line-line</w:t>
      </w:r>
      <w:r w:rsidR="00160784">
        <w:t xml:space="preserve"> voltage of the device are displayed in the above table and the vector display of them is displayed in the </w:t>
      </w:r>
      <w:r w:rsidR="0002419E">
        <w:t xml:space="preserve">below </w:t>
      </w:r>
      <w:r w:rsidR="00BB4B5F">
        <w:t xml:space="preserve">vector. </w:t>
      </w:r>
      <w:r w:rsidR="009C3EB2">
        <w:t xml:space="preserve">If you wish to see the symmetrical current and </w:t>
      </w:r>
      <w:r w:rsidR="003D5625">
        <w:t>voltage</w:t>
      </w:r>
      <w:r w:rsidR="00481804">
        <w:t xml:space="preserve">s, </w:t>
      </w:r>
      <w:r w:rsidR="00562015">
        <w:t xml:space="preserve">select “Symmetrical” option and by doing so you can </w:t>
      </w:r>
      <w:r w:rsidR="00562015" w:rsidRPr="005569C4">
        <w:rPr>
          <w:color w:val="0070C0"/>
        </w:rPr>
        <w:t>see that</w:t>
      </w:r>
      <w:r w:rsidR="005273EF" w:rsidRPr="005569C4">
        <w:rPr>
          <w:color w:val="0070C0"/>
        </w:rPr>
        <w:t xml:space="preserve"> the </w:t>
      </w:r>
      <w:r w:rsidR="001B40DF" w:rsidRPr="005569C4">
        <w:rPr>
          <w:color w:val="0070C0"/>
        </w:rPr>
        <w:t xml:space="preserve">zero, negative and positive sequence </w:t>
      </w:r>
      <w:r w:rsidR="005273EF" w:rsidRPr="005569C4">
        <w:rPr>
          <w:color w:val="0070C0"/>
        </w:rPr>
        <w:t xml:space="preserve">values of voltage and </w:t>
      </w:r>
      <w:r w:rsidR="001B40DF" w:rsidRPr="005569C4">
        <w:rPr>
          <w:color w:val="0070C0"/>
        </w:rPr>
        <w:t>current</w:t>
      </w:r>
      <w:r w:rsidR="005C5547" w:rsidRPr="005569C4">
        <w:rPr>
          <w:color w:val="0070C0"/>
        </w:rPr>
        <w:t xml:space="preserve"> and their </w:t>
      </w:r>
      <w:r w:rsidR="005C5547">
        <w:t xml:space="preserve">vector view are displayed in the below table. </w:t>
      </w:r>
    </w:p>
    <w:p w14:paraId="2E12AFAA" w14:textId="3A30669D" w:rsidR="003B71FD" w:rsidRDefault="003B71FD" w:rsidP="00981C93">
      <w:pPr>
        <w:pStyle w:val="AAG-Normal"/>
        <w:rPr>
          <w:lang w:val="de-DE"/>
        </w:rPr>
      </w:pPr>
      <w:r w:rsidRPr="00292ACF">
        <w:rPr>
          <w:lang w:val="de-DE"/>
        </w:rPr>
        <w:t xml:space="preserve">Wenn Sie Line-Line-Werte der Ausgangsspannung des Geräts anzeigen möchten, sollten Sie </w:t>
      </w:r>
      <w:r>
        <w:rPr>
          <w:lang w:val="de-DE"/>
        </w:rPr>
        <w:t>„</w:t>
      </w:r>
      <w:r w:rsidRPr="00292ACF">
        <w:rPr>
          <w:lang w:val="de-DE"/>
        </w:rPr>
        <w:t>Line-Line</w:t>
      </w:r>
      <w:r>
        <w:rPr>
          <w:lang w:val="de-DE"/>
        </w:rPr>
        <w:t>“</w:t>
      </w:r>
      <w:r w:rsidRPr="00292ACF">
        <w:rPr>
          <w:lang w:val="de-DE"/>
        </w:rPr>
        <w:t xml:space="preserve"> aus dieser Liste auswählen und diese Option aktivieren. Dann werden Sie sehen, dass die Werte der Netzspannung des Geräts in der obigen Tabelle und die Vektoranzeige davon im unteren Vektor angezeigt werden.</w:t>
      </w:r>
      <w:r w:rsidRPr="00635D8C">
        <w:rPr>
          <w:lang w:val="de-DE"/>
        </w:rPr>
        <w:t xml:space="preserve"> Wenn Sie den symmetrischen Strom und die Spannungen sehen möchten, wählen Sie die Option </w:t>
      </w:r>
      <w:r>
        <w:rPr>
          <w:lang w:val="de-DE"/>
        </w:rPr>
        <w:t>„</w:t>
      </w:r>
      <w:r w:rsidRPr="00635D8C">
        <w:rPr>
          <w:lang w:val="de-DE"/>
        </w:rPr>
        <w:t>Symmetrical</w:t>
      </w:r>
      <w:r>
        <w:rPr>
          <w:lang w:val="de-DE"/>
        </w:rPr>
        <w:t>“</w:t>
      </w:r>
      <w:r w:rsidRPr="00635D8C">
        <w:rPr>
          <w:lang w:val="de-DE"/>
        </w:rPr>
        <w:t xml:space="preserve"> und sehen Sie so, dass die Werte der Spannung und Null, negative und positive Sequenzflüsse und deren Vektoransicht in der folgenden Tabelle angezeigt werden.</w:t>
      </w:r>
    </w:p>
    <w:p w14:paraId="30C2CF72" w14:textId="56DB3AFC" w:rsidR="00F26D97" w:rsidRDefault="00F26D97" w:rsidP="000D37BD">
      <w:pPr>
        <w:pStyle w:val="AAS-Normal"/>
        <w:rPr>
          <w:lang w:val="es-ES"/>
        </w:rPr>
      </w:pPr>
      <w:r w:rsidRPr="0032665C">
        <w:rPr>
          <w:lang w:val="es-ES"/>
        </w:rPr>
        <w:t>. Además, si desea mostrar los valores de la línea del voltaje de salida del dispositivo, debe seleccionar "Línea-Línea" de esta lista y marcar esta opción. Entonces verá que los valores de la tensión de línea del dispositivo se muestran en la tabla anterior y la visualización vectorial de los mismos se muestra en el vector siguiente. Si desea ver la corriente y los voltajes simétricos, seleccione la opción "Simétrico" y al hacerlo podrá ver que los valores del voltaje y los flujos de secuencia cero, negativa y positiva y su visualización vectorial se muestran en la tabla siguiente.</w:t>
      </w:r>
    </w:p>
    <w:p w14:paraId="2B74CB78" w14:textId="45374292" w:rsidR="00981C93" w:rsidRDefault="00981C93" w:rsidP="007467A9">
      <w:pPr>
        <w:pStyle w:val="AAF-Normal"/>
        <w:rPr>
          <w:lang w:val="de-DE"/>
        </w:rPr>
      </w:pPr>
      <w:r>
        <w:rPr>
          <w:lang w:val="de-DE"/>
        </w:rPr>
        <w:t>Bientôt disponible</w:t>
      </w:r>
    </w:p>
    <w:p w14:paraId="7401AFB5" w14:textId="6E143707" w:rsidR="00957DD3" w:rsidRPr="00292ACF" w:rsidRDefault="00957DD3" w:rsidP="0041620C">
      <w:pPr>
        <w:pStyle w:val="AAA-Aks"/>
        <w:rPr>
          <w:lang w:val="de-DE"/>
        </w:rPr>
      </w:pPr>
      <w:r>
        <w:drawing>
          <wp:inline distT="0" distB="0" distL="0" distR="0" wp14:anchorId="76F39DC9" wp14:editId="6C15468C">
            <wp:extent cx="1733910" cy="33415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7133" cy="3347783"/>
                    </a:xfrm>
                    <a:prstGeom prst="rect">
                      <a:avLst/>
                    </a:prstGeom>
                    <a:noFill/>
                    <a:ln>
                      <a:noFill/>
                    </a:ln>
                  </pic:spPr>
                </pic:pic>
              </a:graphicData>
            </a:graphic>
          </wp:inline>
        </w:drawing>
      </w:r>
    </w:p>
    <w:p w14:paraId="024DAB3A" w14:textId="47288F72" w:rsidR="007B6DBE" w:rsidRDefault="0092007C" w:rsidP="0036268D">
      <w:pPr>
        <w:pStyle w:val="AAA-MatnAsli"/>
        <w:rPr>
          <w:rtl/>
        </w:rPr>
      </w:pPr>
      <w:r w:rsidRPr="00FA69F0">
        <w:rPr>
          <w:rFonts w:hint="cs"/>
          <w:rtl/>
        </w:rPr>
        <w:t xml:space="preserve">با </w:t>
      </w:r>
      <w:r w:rsidR="00D071A6" w:rsidRPr="00FA69F0">
        <w:rPr>
          <w:rFonts w:hint="cs"/>
          <w:rtl/>
        </w:rPr>
        <w:t xml:space="preserve">انتخاب هر یک از گزینه های </w:t>
      </w:r>
      <w:r w:rsidR="00C66E05">
        <w:rPr>
          <w:rFonts w:cs="Calibri" w:hint="cs"/>
          <w:rtl/>
        </w:rPr>
        <w:t>"</w:t>
      </w:r>
      <w:r w:rsidR="00D071A6" w:rsidRPr="005569C4">
        <w:rPr>
          <w:lang w:val="de-DE"/>
        </w:rPr>
        <w:t>Power(Sv)</w:t>
      </w:r>
      <w:r w:rsidR="00C66E05">
        <w:rPr>
          <w:rFonts w:cs="Calibri" w:hint="cs"/>
          <w:rtl/>
        </w:rPr>
        <w:t>"</w:t>
      </w:r>
      <w:r w:rsidR="00D071A6" w:rsidRPr="00FA69F0">
        <w:rPr>
          <w:rFonts w:hint="cs"/>
          <w:rtl/>
        </w:rPr>
        <w:t xml:space="preserve"> </w:t>
      </w:r>
      <w:r w:rsidR="00C66E05">
        <w:rPr>
          <w:rFonts w:hint="cs"/>
          <w:rtl/>
        </w:rPr>
        <w:t>،</w:t>
      </w:r>
      <w:r w:rsidR="00D071A6" w:rsidRPr="00FA69F0">
        <w:rPr>
          <w:rFonts w:hint="cs"/>
          <w:rtl/>
        </w:rPr>
        <w:t xml:space="preserve"> </w:t>
      </w:r>
      <w:r w:rsidR="00C66E05">
        <w:rPr>
          <w:rFonts w:cs="Calibri" w:hint="cs"/>
          <w:rtl/>
        </w:rPr>
        <w:t>"</w:t>
      </w:r>
      <w:r w:rsidR="00D071A6" w:rsidRPr="005569C4">
        <w:rPr>
          <w:lang w:val="de-DE"/>
        </w:rPr>
        <w:t>Power(Sa)</w:t>
      </w:r>
      <w:r w:rsidR="00C66E05">
        <w:rPr>
          <w:rFonts w:cs="Calibri" w:hint="cs"/>
          <w:rtl/>
        </w:rPr>
        <w:t>"</w:t>
      </w:r>
      <w:r w:rsidR="00D071A6" w:rsidRPr="00FA69F0">
        <w:rPr>
          <w:rFonts w:hint="cs"/>
          <w:rtl/>
        </w:rPr>
        <w:t xml:space="preserve"> و </w:t>
      </w:r>
      <w:r w:rsidR="00C66E05">
        <w:rPr>
          <w:rFonts w:cs="Calibri" w:hint="cs"/>
          <w:rtl/>
        </w:rPr>
        <w:t>"</w:t>
      </w:r>
      <w:r w:rsidR="00D071A6" w:rsidRPr="005569C4">
        <w:rPr>
          <w:lang w:val="de-DE"/>
        </w:rPr>
        <w:t>Power(Sc)</w:t>
      </w:r>
      <w:r w:rsidR="00C66E05">
        <w:rPr>
          <w:rFonts w:cs="Calibri" w:hint="cs"/>
          <w:rtl/>
        </w:rPr>
        <w:t>"</w:t>
      </w:r>
      <w:r w:rsidR="00D071A6" w:rsidRPr="00FA69F0">
        <w:rPr>
          <w:rFonts w:hint="cs"/>
          <w:rtl/>
        </w:rPr>
        <w:t xml:space="preserve"> </w:t>
      </w:r>
      <w:r w:rsidRPr="00FA69F0">
        <w:rPr>
          <w:rFonts w:hint="cs"/>
          <w:rtl/>
        </w:rPr>
        <w:t>مقدار توان با توجه به جریان و ولتاژ تست</w:t>
      </w:r>
      <w:r w:rsidR="00B0222C">
        <w:rPr>
          <w:rFonts w:hint="cs"/>
          <w:rtl/>
        </w:rPr>
        <w:t xml:space="preserve"> و روش</w:t>
      </w:r>
      <w:r w:rsidR="009D6AAA">
        <w:rPr>
          <w:rFonts w:hint="cs"/>
          <w:rtl/>
        </w:rPr>
        <w:t>‌</w:t>
      </w:r>
      <w:r w:rsidR="00B0222C">
        <w:rPr>
          <w:rFonts w:hint="cs"/>
          <w:rtl/>
        </w:rPr>
        <w:t>های مختلف</w:t>
      </w:r>
      <w:r w:rsidRPr="00FA69F0">
        <w:rPr>
          <w:rFonts w:hint="cs"/>
          <w:rtl/>
        </w:rPr>
        <w:t xml:space="preserve"> محاسبه و در سطر</w:t>
      </w:r>
      <w:r w:rsidR="009D6AAA">
        <w:rPr>
          <w:rFonts w:hint="cs"/>
          <w:rtl/>
        </w:rPr>
        <w:t>‌</w:t>
      </w:r>
      <w:r w:rsidRPr="00FA69F0">
        <w:rPr>
          <w:rFonts w:hint="cs"/>
          <w:rtl/>
        </w:rPr>
        <w:t>ها</w:t>
      </w:r>
      <w:r w:rsidR="00C66E05">
        <w:rPr>
          <w:rFonts w:hint="cs"/>
          <w:rtl/>
        </w:rPr>
        <w:t>ی</w:t>
      </w:r>
      <w:r w:rsidRPr="00FA69F0">
        <w:rPr>
          <w:rFonts w:hint="cs"/>
          <w:rtl/>
        </w:rPr>
        <w:t xml:space="preserve"> مربوط</w:t>
      </w:r>
      <w:r w:rsidR="00A533D5">
        <w:rPr>
          <w:rFonts w:hint="cs"/>
          <w:rtl/>
        </w:rPr>
        <w:t>ه</w:t>
      </w:r>
      <w:r w:rsidRPr="00FA69F0">
        <w:rPr>
          <w:rFonts w:hint="cs"/>
          <w:rtl/>
        </w:rPr>
        <w:t xml:space="preserve"> نمایش داده می‌شود. برای مثال با</w:t>
      </w:r>
      <w:r w:rsidR="005661C2" w:rsidRPr="00FA69F0">
        <w:rPr>
          <w:rFonts w:hint="cs"/>
          <w:rtl/>
        </w:rPr>
        <w:t xml:space="preserve"> </w:t>
      </w:r>
      <w:r w:rsidRPr="00FA69F0">
        <w:rPr>
          <w:rFonts w:hint="cs"/>
          <w:rtl/>
        </w:rPr>
        <w:t xml:space="preserve">انتخاب </w:t>
      </w:r>
      <w:r w:rsidR="00C66E05">
        <w:rPr>
          <w:rFonts w:cs="Calibri" w:hint="cs"/>
          <w:rtl/>
        </w:rPr>
        <w:t>"</w:t>
      </w:r>
      <w:r w:rsidRPr="005569C4">
        <w:rPr>
          <w:lang w:val="de-DE"/>
        </w:rPr>
        <w:t>Power(S</w:t>
      </w:r>
      <w:r w:rsidR="00B563DD" w:rsidRPr="005569C4">
        <w:rPr>
          <w:lang w:val="de-DE"/>
        </w:rPr>
        <w:t>v</w:t>
      </w:r>
      <w:r w:rsidRPr="005569C4">
        <w:rPr>
          <w:lang w:val="de-DE"/>
        </w:rPr>
        <w:t>)</w:t>
      </w:r>
      <w:r w:rsidR="00C66E05">
        <w:rPr>
          <w:rFonts w:cs="Calibri" w:hint="cs"/>
          <w:rtl/>
        </w:rPr>
        <w:t>"</w:t>
      </w:r>
      <w:r w:rsidR="00B563DD">
        <w:rPr>
          <w:rFonts w:hint="cs"/>
          <w:rtl/>
        </w:rPr>
        <w:t xml:space="preserve"> </w:t>
      </w:r>
      <w:r w:rsidRPr="00FA69F0">
        <w:rPr>
          <w:rFonts w:hint="cs"/>
          <w:rtl/>
        </w:rPr>
        <w:t xml:space="preserve">می‌بینید </w:t>
      </w:r>
      <w:r w:rsidR="00344125">
        <w:rPr>
          <w:rFonts w:hint="cs"/>
          <w:rtl/>
        </w:rPr>
        <w:t>کمیت‌های</w:t>
      </w:r>
      <w:r w:rsidRPr="00FA69F0">
        <w:rPr>
          <w:rFonts w:hint="cs"/>
          <w:rtl/>
        </w:rPr>
        <w:t xml:space="preserve"> </w:t>
      </w:r>
      <w:r w:rsidRPr="005569C4">
        <w:rPr>
          <w:lang w:val="de-DE"/>
        </w:rPr>
        <w:t>S1</w:t>
      </w:r>
      <w:r w:rsidRPr="00FA69F0">
        <w:rPr>
          <w:rFonts w:hint="cs"/>
          <w:rtl/>
        </w:rPr>
        <w:t xml:space="preserve">، </w:t>
      </w:r>
      <w:r w:rsidRPr="005569C4">
        <w:rPr>
          <w:lang w:val="de-DE"/>
        </w:rPr>
        <w:t>S2</w:t>
      </w:r>
      <w:r w:rsidRPr="00FA69F0">
        <w:rPr>
          <w:rFonts w:hint="cs"/>
          <w:rtl/>
        </w:rPr>
        <w:t xml:space="preserve"> و </w:t>
      </w:r>
      <w:r w:rsidRPr="005569C4">
        <w:rPr>
          <w:lang w:val="de-DE"/>
        </w:rPr>
        <w:t>S3</w:t>
      </w:r>
      <w:r w:rsidRPr="00FA69F0">
        <w:rPr>
          <w:rFonts w:hint="cs"/>
          <w:rtl/>
        </w:rPr>
        <w:t xml:space="preserve"> </w:t>
      </w:r>
      <w:r w:rsidR="00C66E05">
        <w:rPr>
          <w:rFonts w:hint="cs"/>
          <w:rtl/>
        </w:rPr>
        <w:t xml:space="preserve">در سه سطر </w:t>
      </w:r>
      <w:r w:rsidRPr="00FA69F0">
        <w:rPr>
          <w:rFonts w:hint="cs"/>
          <w:rtl/>
        </w:rPr>
        <w:t xml:space="preserve">نمایش داده </w:t>
      </w:r>
      <w:r w:rsidR="00B563DD">
        <w:rPr>
          <w:rFonts w:hint="cs"/>
          <w:rtl/>
        </w:rPr>
        <w:t>شده</w:t>
      </w:r>
      <w:r w:rsidRPr="00FA69F0">
        <w:rPr>
          <w:rFonts w:hint="cs"/>
          <w:rtl/>
        </w:rPr>
        <w:t xml:space="preserve"> که در ستون </w:t>
      </w:r>
      <w:r w:rsidR="00C66E05">
        <w:rPr>
          <w:rFonts w:cs="Calibri" w:hint="cs"/>
          <w:rtl/>
        </w:rPr>
        <w:t>"</w:t>
      </w:r>
      <w:r w:rsidRPr="005569C4">
        <w:rPr>
          <w:lang w:val="de-DE"/>
        </w:rPr>
        <w:t>Magnitude</w:t>
      </w:r>
      <w:r w:rsidR="00C66E05">
        <w:rPr>
          <w:rFonts w:cs="Calibri" w:hint="cs"/>
          <w:rtl/>
        </w:rPr>
        <w:t>"</w:t>
      </w:r>
      <w:r w:rsidRPr="00FA69F0">
        <w:rPr>
          <w:rFonts w:hint="cs"/>
          <w:rtl/>
        </w:rPr>
        <w:t xml:space="preserve"> مقدار توان ظاهری، در ستون </w:t>
      </w:r>
      <w:r w:rsidR="00C66E05">
        <w:rPr>
          <w:rFonts w:cs="Calibri" w:hint="cs"/>
          <w:rtl/>
        </w:rPr>
        <w:t>"</w:t>
      </w:r>
      <w:r w:rsidRPr="005569C4">
        <w:rPr>
          <w:lang w:val="de-DE"/>
        </w:rPr>
        <w:t>phase</w:t>
      </w:r>
      <w:r w:rsidR="00C66E05">
        <w:rPr>
          <w:rFonts w:cs="Calibri" w:hint="cs"/>
          <w:rtl/>
        </w:rPr>
        <w:t>"</w:t>
      </w:r>
      <w:r w:rsidRPr="00FA69F0">
        <w:rPr>
          <w:rFonts w:hint="cs"/>
          <w:rtl/>
        </w:rPr>
        <w:t xml:space="preserve"> زاویه و در ستون های </w:t>
      </w:r>
      <w:r w:rsidR="00007417" w:rsidRPr="00FA69F0">
        <w:rPr>
          <w:rFonts w:hint="cs"/>
          <w:rtl/>
        </w:rPr>
        <w:t>"</w:t>
      </w:r>
      <w:r w:rsidRPr="005569C4">
        <w:rPr>
          <w:lang w:val="de-DE"/>
        </w:rPr>
        <w:t>real</w:t>
      </w:r>
      <w:r w:rsidR="00007417" w:rsidRPr="00FA69F0">
        <w:rPr>
          <w:rFonts w:hint="cs"/>
          <w:rtl/>
        </w:rPr>
        <w:t>"</w:t>
      </w:r>
      <w:r w:rsidRPr="00FA69F0">
        <w:rPr>
          <w:rFonts w:hint="cs"/>
          <w:rtl/>
        </w:rPr>
        <w:t xml:space="preserve"> و </w:t>
      </w:r>
      <w:r w:rsidRPr="005569C4">
        <w:rPr>
          <w:lang w:val="de-DE"/>
        </w:rPr>
        <w:t>Imaginary</w:t>
      </w:r>
      <w:r w:rsidR="00007417" w:rsidRPr="00FA69F0">
        <w:rPr>
          <w:rFonts w:hint="cs"/>
          <w:rtl/>
        </w:rPr>
        <w:t>"</w:t>
      </w:r>
      <w:r w:rsidRPr="00FA69F0">
        <w:rPr>
          <w:rFonts w:hint="cs"/>
          <w:rtl/>
        </w:rPr>
        <w:t xml:space="preserve"> به ترتیب توان اکتیو و راکتیو نمایش داده می‌شود.</w:t>
      </w:r>
      <w:r w:rsidR="00007417" w:rsidRPr="00FA69F0">
        <w:rPr>
          <w:rFonts w:hint="cs"/>
          <w:rtl/>
        </w:rPr>
        <w:t xml:space="preserve"> حال</w:t>
      </w:r>
      <w:r w:rsidR="008C168F" w:rsidRPr="00FA69F0">
        <w:rPr>
          <w:rFonts w:hint="cs"/>
          <w:rtl/>
        </w:rPr>
        <w:t>ا</w:t>
      </w:r>
      <w:r w:rsidR="00007417" w:rsidRPr="00FA69F0">
        <w:rPr>
          <w:rFonts w:hint="cs"/>
          <w:rtl/>
        </w:rPr>
        <w:t xml:space="preserve"> چون در اینجا </w:t>
      </w:r>
      <w:r w:rsidR="00C66E05">
        <w:rPr>
          <w:rFonts w:cs="Calibri" w:hint="cs"/>
          <w:rtl/>
        </w:rPr>
        <w:t>"</w:t>
      </w:r>
      <w:r w:rsidR="00007417" w:rsidRPr="005569C4">
        <w:rPr>
          <w:lang w:val="de-DE"/>
        </w:rPr>
        <w:t>Power(</w:t>
      </w:r>
      <w:r w:rsidR="00860A92" w:rsidRPr="005569C4">
        <w:rPr>
          <w:lang w:val="de-DE"/>
        </w:rPr>
        <w:t>Sv</w:t>
      </w:r>
      <w:r w:rsidR="00007417" w:rsidRPr="005569C4">
        <w:rPr>
          <w:lang w:val="de-DE"/>
        </w:rPr>
        <w:t>)</w:t>
      </w:r>
      <w:r w:rsidR="00C66E05">
        <w:rPr>
          <w:rFonts w:cs="Calibri" w:hint="cs"/>
          <w:rtl/>
        </w:rPr>
        <w:t>"</w:t>
      </w:r>
      <w:r w:rsidR="00860A92" w:rsidRPr="00FA69F0">
        <w:rPr>
          <w:rFonts w:hint="cs"/>
          <w:rtl/>
        </w:rPr>
        <w:t xml:space="preserve"> انتخاب شده است مقدار توان </w:t>
      </w:r>
      <w:r w:rsidR="00C66E05">
        <w:rPr>
          <w:rFonts w:cs="Calibri" w:hint="cs"/>
          <w:rtl/>
        </w:rPr>
        <w:t>"</w:t>
      </w:r>
      <w:r w:rsidR="00860A92" w:rsidRPr="005569C4">
        <w:rPr>
          <w:lang w:val="de-DE"/>
        </w:rPr>
        <w:t>Sv</w:t>
      </w:r>
      <w:r w:rsidR="00C66E05">
        <w:rPr>
          <w:rFonts w:cs="Calibri" w:hint="cs"/>
          <w:rtl/>
        </w:rPr>
        <w:t>"</w:t>
      </w:r>
      <w:r w:rsidR="00860A92" w:rsidRPr="00FA69F0">
        <w:rPr>
          <w:rFonts w:hint="cs"/>
          <w:rtl/>
        </w:rPr>
        <w:t xml:space="preserve"> </w:t>
      </w:r>
      <w:r w:rsidR="00B563DD">
        <w:rPr>
          <w:rFonts w:hint="cs"/>
          <w:rtl/>
        </w:rPr>
        <w:t xml:space="preserve">طبق فرمول های </w:t>
      </w:r>
      <w:r w:rsidR="005D6F37">
        <w:rPr>
          <w:rFonts w:hint="cs"/>
          <w:rtl/>
        </w:rPr>
        <w:t>کادر نمایش داده شده و به</w:t>
      </w:r>
      <w:r w:rsidR="00860A92" w:rsidRPr="00FA69F0">
        <w:rPr>
          <w:rFonts w:hint="cs"/>
          <w:rtl/>
        </w:rPr>
        <w:t xml:space="preserve"> </w:t>
      </w:r>
      <w:r w:rsidR="00B563DD">
        <w:rPr>
          <w:rFonts w:hint="cs"/>
          <w:rtl/>
        </w:rPr>
        <w:t>روش</w:t>
      </w:r>
      <w:r w:rsidR="00860A92" w:rsidRPr="00FA69F0">
        <w:rPr>
          <w:rFonts w:hint="cs"/>
          <w:rtl/>
        </w:rPr>
        <w:t xml:space="preserve"> برداری محاسبه و در ردیف </w:t>
      </w:r>
      <w:r w:rsidR="00C66E05">
        <w:rPr>
          <w:rFonts w:cs="Calibri" w:hint="cs"/>
          <w:rtl/>
        </w:rPr>
        <w:t>"</w:t>
      </w:r>
      <w:r w:rsidR="00860A92" w:rsidRPr="005569C4">
        <w:rPr>
          <w:lang w:val="de-DE"/>
        </w:rPr>
        <w:t>Sv</w:t>
      </w:r>
      <w:r w:rsidR="00C66E05">
        <w:rPr>
          <w:rFonts w:cs="Calibri" w:hint="cs"/>
          <w:rtl/>
        </w:rPr>
        <w:t>"</w:t>
      </w:r>
      <w:r w:rsidR="00B563DD">
        <w:rPr>
          <w:rFonts w:hint="cs"/>
          <w:rtl/>
        </w:rPr>
        <w:t xml:space="preserve"> نمایش داده می‌شود.</w:t>
      </w:r>
      <w:r w:rsidR="00860A92" w:rsidRPr="00FA69F0">
        <w:rPr>
          <w:rFonts w:hint="cs"/>
          <w:rtl/>
        </w:rPr>
        <w:t xml:space="preserve"> همچنین در قسمت </w:t>
      </w:r>
      <w:r w:rsidR="00C66E05">
        <w:rPr>
          <w:rFonts w:cs="Calibri" w:hint="cs"/>
          <w:rtl/>
        </w:rPr>
        <w:t>"</w:t>
      </w:r>
      <w:r w:rsidR="00860A92" w:rsidRPr="005569C4">
        <w:rPr>
          <w:lang w:val="de-DE"/>
        </w:rPr>
        <w:t>PFv</w:t>
      </w:r>
      <w:r w:rsidR="00C66E05">
        <w:rPr>
          <w:rFonts w:cs="Calibri" w:hint="cs"/>
          <w:rtl/>
        </w:rPr>
        <w:t>"</w:t>
      </w:r>
      <w:r w:rsidR="008C168F" w:rsidRPr="00FA69F0">
        <w:rPr>
          <w:rFonts w:hint="cs"/>
          <w:rtl/>
        </w:rPr>
        <w:t xml:space="preserve"> مقدار ضریب </w:t>
      </w:r>
      <w:r w:rsidR="00860A92" w:rsidRPr="00FA69F0">
        <w:rPr>
          <w:rFonts w:hint="cs"/>
          <w:rtl/>
        </w:rPr>
        <w:t xml:space="preserve">توان ظاهری </w:t>
      </w:r>
      <w:r w:rsidR="001B0AFB">
        <w:rPr>
          <w:rFonts w:hint="cs"/>
          <w:rtl/>
        </w:rPr>
        <w:t xml:space="preserve">آن نشان </w:t>
      </w:r>
      <w:r w:rsidR="00860A92" w:rsidRPr="00FA69F0">
        <w:rPr>
          <w:rFonts w:hint="cs"/>
          <w:rtl/>
        </w:rPr>
        <w:t>داده می‌شود.</w:t>
      </w:r>
    </w:p>
    <w:p w14:paraId="7A13F32F" w14:textId="25364E29" w:rsidR="00A646ED" w:rsidRPr="005569C4" w:rsidRDefault="00A646ED" w:rsidP="00A646E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8AE7D2D" w14:textId="0E45335B" w:rsidR="00DD3A5E" w:rsidRDefault="008C7AE9" w:rsidP="001A3D50">
      <w:pPr>
        <w:pStyle w:val="AAE-Normal"/>
      </w:pPr>
      <w:r>
        <w:t>By selecting any of the “</w:t>
      </w:r>
      <w:r w:rsidR="00E77B7A">
        <w:t>Power (</w:t>
      </w:r>
      <w:r>
        <w:t>Sv)”, “</w:t>
      </w:r>
      <w:r w:rsidR="00E77B7A">
        <w:t>Power (</w:t>
      </w:r>
      <w:r>
        <w:t>Sa)” and “</w:t>
      </w:r>
      <w:r w:rsidR="00E77B7A">
        <w:t>Power (</w:t>
      </w:r>
      <w:r>
        <w:t>Sc)” optio</w:t>
      </w:r>
      <w:r w:rsidR="0001475B">
        <w:t xml:space="preserve">ns, </w:t>
      </w:r>
      <w:r w:rsidR="00AC02DA">
        <w:t xml:space="preserve">the value of power is calculated in accordance with </w:t>
      </w:r>
      <w:r w:rsidR="00C56054">
        <w:t xml:space="preserve">the current and voltage of the test </w:t>
      </w:r>
      <w:r w:rsidR="007F38D3">
        <w:t>as well as</w:t>
      </w:r>
      <w:r w:rsidR="00C56054">
        <w:t xml:space="preserve"> different calculation methods and then </w:t>
      </w:r>
      <w:r w:rsidR="007E216E">
        <w:t xml:space="preserve">displayed in </w:t>
      </w:r>
      <w:r w:rsidR="00F73DB2">
        <w:t xml:space="preserve">the </w:t>
      </w:r>
      <w:r w:rsidR="007E216E">
        <w:t xml:space="preserve">related rows. </w:t>
      </w:r>
      <w:r w:rsidR="00A533D5">
        <w:t>For example, by selecting “</w:t>
      </w:r>
      <w:r w:rsidR="00E77B7A">
        <w:t>Power (</w:t>
      </w:r>
      <w:r w:rsidR="00A533D5">
        <w:t xml:space="preserve">Sv)”, you can see that </w:t>
      </w:r>
      <w:r w:rsidR="00B5455A">
        <w:t>S1, S2 and S3 quantit</w:t>
      </w:r>
      <w:r w:rsidR="00B03CEB">
        <w:t>ies are displayed in three rows. In “Magnitude”</w:t>
      </w:r>
      <w:r w:rsidR="004F16AA">
        <w:t xml:space="preserve">, “Phase”, “Real” and “Imaginary” columns, </w:t>
      </w:r>
      <w:r w:rsidR="00B01672">
        <w:t xml:space="preserve">the </w:t>
      </w:r>
      <w:r w:rsidR="00D309CC">
        <w:t>apparent</w:t>
      </w:r>
      <w:r w:rsidR="00B01672">
        <w:t xml:space="preserve"> power value, angle, active power and reactive power are displayed respectively. </w:t>
      </w:r>
      <w:r w:rsidR="00EF7D47">
        <w:t>Now, since here “</w:t>
      </w:r>
      <w:r w:rsidR="00E77B7A">
        <w:t>Power (</w:t>
      </w:r>
      <w:r w:rsidR="00EF7D47">
        <w:t>Sv)” is selected</w:t>
      </w:r>
      <w:r w:rsidR="007D2BE7">
        <w:t>, the power value of “Sv” is displayed according to the formulas in the box and after being calculated according to vector method,</w:t>
      </w:r>
      <w:r w:rsidR="000E3E94">
        <w:t>it</w:t>
      </w:r>
      <w:r w:rsidR="007D2BE7">
        <w:t xml:space="preserve"> is displayed </w:t>
      </w:r>
      <w:r w:rsidR="008F6BEE">
        <w:t xml:space="preserve">in “Sv” row. </w:t>
      </w:r>
      <w:r w:rsidR="00C14468">
        <w:t xml:space="preserve">Also, </w:t>
      </w:r>
      <w:r w:rsidR="000335A3">
        <w:t xml:space="preserve">in “PFv” section, the coefficient value of </w:t>
      </w:r>
      <w:r w:rsidR="00D309CC">
        <w:t>apparent</w:t>
      </w:r>
      <w:r w:rsidR="000335A3">
        <w:t xml:space="preserve"> power is displayed.</w:t>
      </w:r>
    </w:p>
    <w:p w14:paraId="34F3FC9F" w14:textId="70116B46" w:rsidR="003B71FD" w:rsidRDefault="003B71FD" w:rsidP="00981C93">
      <w:pPr>
        <w:pStyle w:val="AAG-Normal"/>
        <w:rPr>
          <w:lang w:val="de-DE"/>
        </w:rPr>
      </w:pPr>
      <w:r w:rsidRPr="007C0314">
        <w:rPr>
          <w:lang w:val="de-DE"/>
        </w:rPr>
        <w:t xml:space="preserve">Durch Auswahl einer der Optionen </w:t>
      </w:r>
      <w:r>
        <w:rPr>
          <w:lang w:val="de-DE"/>
        </w:rPr>
        <w:t>„</w:t>
      </w:r>
      <w:r w:rsidRPr="007C0314">
        <w:rPr>
          <w:lang w:val="de-DE"/>
        </w:rPr>
        <w:t>Power (Sv)</w:t>
      </w:r>
      <w:r>
        <w:rPr>
          <w:lang w:val="de-DE"/>
        </w:rPr>
        <w:t>“</w:t>
      </w:r>
      <w:r w:rsidRPr="007C0314">
        <w:rPr>
          <w:lang w:val="de-DE"/>
        </w:rPr>
        <w:t xml:space="preserve">, </w:t>
      </w:r>
      <w:r>
        <w:rPr>
          <w:lang w:val="de-DE"/>
        </w:rPr>
        <w:t>„</w:t>
      </w:r>
      <w:r w:rsidRPr="007C0314">
        <w:rPr>
          <w:lang w:val="de-DE"/>
        </w:rPr>
        <w:t>Power (Sa)</w:t>
      </w:r>
      <w:r>
        <w:rPr>
          <w:lang w:val="de-DE"/>
        </w:rPr>
        <w:t>“</w:t>
      </w:r>
      <w:r w:rsidRPr="007C0314">
        <w:rPr>
          <w:lang w:val="de-DE"/>
        </w:rPr>
        <w:t xml:space="preserve"> und </w:t>
      </w:r>
      <w:r>
        <w:rPr>
          <w:lang w:val="de-DE"/>
        </w:rPr>
        <w:t>„</w:t>
      </w:r>
      <w:r w:rsidRPr="007C0314">
        <w:rPr>
          <w:lang w:val="de-DE"/>
        </w:rPr>
        <w:t>Power (Sc)</w:t>
      </w:r>
      <w:r>
        <w:rPr>
          <w:lang w:val="de-DE"/>
        </w:rPr>
        <w:t>“</w:t>
      </w:r>
      <w:r w:rsidRPr="007C0314">
        <w:rPr>
          <w:lang w:val="de-DE"/>
        </w:rPr>
        <w:t xml:space="preserve"> wird der Wert der Leistung entsprechend dem Strom und der Spannung des Tests sowie verschiedenen Berechnungsmethoden berechnet und dann in den zugehörigen Zeilen angezeigt. Wenn Sie beispielsweise </w:t>
      </w:r>
      <w:r>
        <w:rPr>
          <w:lang w:val="de-DE"/>
        </w:rPr>
        <w:t>„</w:t>
      </w:r>
      <w:r w:rsidRPr="007C0314">
        <w:rPr>
          <w:lang w:val="de-DE"/>
        </w:rPr>
        <w:t>Power (Sv)</w:t>
      </w:r>
      <w:r>
        <w:rPr>
          <w:lang w:val="de-DE"/>
        </w:rPr>
        <w:t>“</w:t>
      </w:r>
      <w:r w:rsidRPr="007C0314">
        <w:rPr>
          <w:lang w:val="de-DE"/>
        </w:rPr>
        <w:t xml:space="preserve"> auswählen, können Sie sehen, dass die Größen S1, S2 und S3 in drei Zeilen angezeigt werden. In den Spalten </w:t>
      </w:r>
      <w:r>
        <w:rPr>
          <w:lang w:val="de-DE"/>
        </w:rPr>
        <w:t>„</w:t>
      </w:r>
      <w:r w:rsidRPr="007C0314">
        <w:rPr>
          <w:lang w:val="de-DE"/>
        </w:rPr>
        <w:t>Magnitude</w:t>
      </w:r>
      <w:r>
        <w:rPr>
          <w:lang w:val="de-DE"/>
        </w:rPr>
        <w:t>“</w:t>
      </w:r>
      <w:r w:rsidRPr="007C0314">
        <w:rPr>
          <w:lang w:val="de-DE"/>
        </w:rPr>
        <w:t xml:space="preserve">, </w:t>
      </w:r>
      <w:r>
        <w:rPr>
          <w:lang w:val="de-DE"/>
        </w:rPr>
        <w:t>„</w:t>
      </w:r>
      <w:r w:rsidRPr="007C0314">
        <w:rPr>
          <w:lang w:val="de-DE"/>
        </w:rPr>
        <w:t>Phase</w:t>
      </w:r>
      <w:r>
        <w:rPr>
          <w:lang w:val="de-DE"/>
        </w:rPr>
        <w:t>“</w:t>
      </w:r>
      <w:r w:rsidRPr="007C0314">
        <w:rPr>
          <w:lang w:val="de-DE"/>
        </w:rPr>
        <w:t xml:space="preserve">, </w:t>
      </w:r>
      <w:r>
        <w:rPr>
          <w:lang w:val="de-DE"/>
        </w:rPr>
        <w:t>„</w:t>
      </w:r>
      <w:r w:rsidRPr="007C0314">
        <w:rPr>
          <w:lang w:val="de-DE"/>
        </w:rPr>
        <w:t>Real</w:t>
      </w:r>
      <w:r>
        <w:rPr>
          <w:lang w:val="de-DE"/>
        </w:rPr>
        <w:t>“</w:t>
      </w:r>
      <w:r w:rsidRPr="007C0314">
        <w:rPr>
          <w:lang w:val="de-DE"/>
        </w:rPr>
        <w:t xml:space="preserve"> und </w:t>
      </w:r>
      <w:r>
        <w:rPr>
          <w:lang w:val="de-DE"/>
        </w:rPr>
        <w:t>„</w:t>
      </w:r>
      <w:r w:rsidRPr="007C0314">
        <w:rPr>
          <w:lang w:val="de-DE"/>
        </w:rPr>
        <w:t>Imaginary</w:t>
      </w:r>
      <w:r>
        <w:rPr>
          <w:lang w:val="de-DE"/>
        </w:rPr>
        <w:t>“</w:t>
      </w:r>
      <w:r w:rsidRPr="007C0314">
        <w:rPr>
          <w:lang w:val="de-DE"/>
        </w:rPr>
        <w:t xml:space="preserve"> werden der </w:t>
      </w:r>
      <w:r w:rsidRPr="00807811">
        <w:rPr>
          <w:lang w:val="de-DE"/>
        </w:rPr>
        <w:t>Scheinleistung</w:t>
      </w:r>
      <w:r w:rsidRPr="007C0314">
        <w:rPr>
          <w:lang w:val="de-DE"/>
        </w:rPr>
        <w:t>, der Winkel, die Wirkleistung und die Blindleistung angezeigt.</w:t>
      </w:r>
      <w:r w:rsidRPr="00905F36">
        <w:rPr>
          <w:lang w:val="de-DE"/>
        </w:rPr>
        <w:t xml:space="preserve"> Da hier </w:t>
      </w:r>
      <w:r>
        <w:rPr>
          <w:lang w:val="de-DE"/>
        </w:rPr>
        <w:t>„</w:t>
      </w:r>
      <w:r w:rsidRPr="00905F36">
        <w:rPr>
          <w:lang w:val="de-DE"/>
        </w:rPr>
        <w:t>Power (Sv)</w:t>
      </w:r>
      <w:r>
        <w:rPr>
          <w:lang w:val="de-DE"/>
        </w:rPr>
        <w:t>“</w:t>
      </w:r>
      <w:r w:rsidRPr="00905F36">
        <w:rPr>
          <w:lang w:val="de-DE"/>
        </w:rPr>
        <w:t xml:space="preserve"> ausgewählt ist, wird der Leistungswert von </w:t>
      </w:r>
      <w:r>
        <w:rPr>
          <w:lang w:val="de-DE"/>
        </w:rPr>
        <w:t>„</w:t>
      </w:r>
      <w:r w:rsidRPr="00905F36">
        <w:rPr>
          <w:lang w:val="de-DE"/>
        </w:rPr>
        <w:t>Sv</w:t>
      </w:r>
      <w:r>
        <w:rPr>
          <w:lang w:val="de-DE"/>
        </w:rPr>
        <w:t>“</w:t>
      </w:r>
      <w:r w:rsidRPr="00905F36">
        <w:rPr>
          <w:lang w:val="de-DE"/>
        </w:rPr>
        <w:t xml:space="preserve"> entsprechend den Formeln im Feld angezeigt und nach der Berechnung nach Vektormethode in der Zeile </w:t>
      </w:r>
      <w:r>
        <w:rPr>
          <w:lang w:val="de-DE"/>
        </w:rPr>
        <w:t>„</w:t>
      </w:r>
      <w:r w:rsidRPr="00905F36">
        <w:rPr>
          <w:lang w:val="de-DE"/>
        </w:rPr>
        <w:t>Sv</w:t>
      </w:r>
      <w:r>
        <w:rPr>
          <w:lang w:val="de-DE"/>
        </w:rPr>
        <w:t>“</w:t>
      </w:r>
      <w:r w:rsidRPr="00905F36">
        <w:rPr>
          <w:lang w:val="de-DE"/>
        </w:rPr>
        <w:t xml:space="preserve"> angezeigt.</w:t>
      </w:r>
      <w:r w:rsidRPr="00D22D6F">
        <w:rPr>
          <w:lang w:val="de-DE"/>
        </w:rPr>
        <w:t xml:space="preserve"> Auch im Abschnitt </w:t>
      </w:r>
      <w:r>
        <w:rPr>
          <w:lang w:val="de-DE"/>
        </w:rPr>
        <w:t>„</w:t>
      </w:r>
      <w:r w:rsidRPr="00D22D6F">
        <w:rPr>
          <w:lang w:val="de-DE"/>
        </w:rPr>
        <w:t>PFv</w:t>
      </w:r>
      <w:r>
        <w:rPr>
          <w:lang w:val="de-DE"/>
        </w:rPr>
        <w:t>“</w:t>
      </w:r>
      <w:r w:rsidRPr="00D22D6F">
        <w:rPr>
          <w:lang w:val="de-DE"/>
        </w:rPr>
        <w:t xml:space="preserve"> wird der Koeffizientwert der Scheinleistung angezeigt.</w:t>
      </w:r>
    </w:p>
    <w:p w14:paraId="715D9E9F" w14:textId="384601D6" w:rsidR="00F26D97" w:rsidRDefault="00F26D97" w:rsidP="000D37BD">
      <w:pPr>
        <w:pStyle w:val="AAS-Normal"/>
        <w:rPr>
          <w:lang w:val="es-ES"/>
        </w:rPr>
      </w:pPr>
      <w:r>
        <w:rPr>
          <w:lang w:val="es-ES"/>
        </w:rPr>
        <w:t>.</w:t>
      </w:r>
      <w:r w:rsidRPr="0032665C">
        <w:rPr>
          <w:lang w:val="es-ES"/>
        </w:rPr>
        <w:t>Al seleccionar cualquiera de las opciones "Potencia (Sv)", "Potencia (Sa)" y "Potencia (Sc)", el valor de la potencia se calcula de acuerdo con la corriente y el voltaje de la prueba, así como con diferentes métodos de cálculo, y luego se muestra en las filas correspondientes. Por ejemplo, si se selecciona "Potencia (Sv)", se puede ver que las cantidades S1, S2 y S3 se muestran en tres filas. En las columnas "Magnitud", "Fase", "Real" e "Imaginario", se muestran el valor de la potencia aparente, el ángulo, la potencia activa y la potencia reactiva respectivamente. Ahora bien, como aquí se selecciona "Potencia (Sv)", el valor de potencia de "Sv" se muestra según las fórmulas del cuadro y, tras ser calculado según el método vectorial, se muestra en la fila "Sv". También, en la sección "PFv", se muestra el valor del coeficiente de potencia aparente.</w:t>
      </w:r>
    </w:p>
    <w:p w14:paraId="7F564F63" w14:textId="2D308A25" w:rsidR="00981C93" w:rsidRPr="007C0314" w:rsidRDefault="00981C93" w:rsidP="007467A9">
      <w:pPr>
        <w:pStyle w:val="AAF-Normal"/>
        <w:rPr>
          <w:lang w:val="de-DE"/>
        </w:rPr>
      </w:pPr>
      <w:r>
        <w:rPr>
          <w:lang w:val="de-DE"/>
        </w:rPr>
        <w:t>Bientôt disponible</w:t>
      </w:r>
    </w:p>
    <w:p w14:paraId="5474CE3D" w14:textId="21509EEB" w:rsidR="00957DD3" w:rsidRPr="00957DD3" w:rsidRDefault="00957DD3" w:rsidP="0041620C">
      <w:pPr>
        <w:pStyle w:val="AAA-Aks"/>
        <w:rPr>
          <w:rFonts w:ascii="Times New Roman" w:eastAsiaTheme="minorEastAsia" w:hAnsi="Times New Roman"/>
        </w:rPr>
      </w:pPr>
      <m:oMathPara>
        <m:oMath>
          <m:r>
            <m:rPr>
              <m:sty m:val="p"/>
            </m:rPr>
            <w:rPr>
              <w:rFonts w:ascii="Cambria Math" w:hAnsi="Cambria Math"/>
            </w:rPr>
            <w:drawing>
              <wp:inline distT="0" distB="0" distL="0" distR="0" wp14:anchorId="5D2B9323" wp14:editId="45569791">
                <wp:extent cx="5660390" cy="12160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0390" cy="1216025"/>
                        </a:xfrm>
                        <a:prstGeom prst="rect">
                          <a:avLst/>
                        </a:prstGeom>
                        <a:noFill/>
                        <a:ln>
                          <a:noFill/>
                        </a:ln>
                      </pic:spPr>
                    </pic:pic>
                  </a:graphicData>
                </a:graphic>
              </wp:inline>
            </w:drawing>
          </m:r>
        </m:oMath>
      </m:oMathPara>
    </w:p>
    <w:p w14:paraId="5EA528BE" w14:textId="333D6EB0" w:rsidR="0035570D" w:rsidRDefault="0035570D" w:rsidP="0035570D">
      <w:pPr>
        <w:pStyle w:val="AAA-Aks"/>
      </w:pPr>
      <w:r>
        <w:drawing>
          <wp:inline distT="0" distB="0" distL="0" distR="0" wp14:anchorId="56CC2F1A" wp14:editId="243B8DA0">
            <wp:extent cx="1166883" cy="524789"/>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a:extLst>
                        <a:ext uri="{28A0092B-C50C-407E-A947-70E740481C1C}">
                          <a14:useLocalDpi xmlns:a14="http://schemas.microsoft.com/office/drawing/2010/main" val="0"/>
                        </a:ext>
                      </a:extLst>
                    </a:blip>
                    <a:stretch>
                      <a:fillRect/>
                    </a:stretch>
                  </pic:blipFill>
                  <pic:spPr>
                    <a:xfrm>
                      <a:off x="0" y="0"/>
                      <a:ext cx="1179967" cy="530673"/>
                    </a:xfrm>
                    <a:prstGeom prst="rect">
                      <a:avLst/>
                    </a:prstGeom>
                  </pic:spPr>
                </pic:pic>
              </a:graphicData>
            </a:graphic>
          </wp:inline>
        </w:drawing>
      </w:r>
    </w:p>
    <w:p w14:paraId="40448210" w14:textId="49EF175F" w:rsidR="007B6DBE" w:rsidRDefault="00E61F5F" w:rsidP="0036268D">
      <w:pPr>
        <w:pStyle w:val="AAA-MatnAsli"/>
        <w:rPr>
          <w:rtl/>
        </w:rPr>
      </w:pPr>
      <w:r w:rsidRPr="00FA69F0">
        <w:rPr>
          <w:rFonts w:hint="cs"/>
          <w:rtl/>
        </w:rPr>
        <w:t xml:space="preserve">حال اگر کاربر </w:t>
      </w:r>
      <w:r w:rsidR="00C66E05">
        <w:rPr>
          <w:rFonts w:cs="Calibri" w:hint="cs"/>
          <w:rtl/>
        </w:rPr>
        <w:t>"</w:t>
      </w:r>
      <w:r w:rsidRPr="00FA69F0">
        <w:t>Power(Sa)</w:t>
      </w:r>
      <w:r w:rsidR="00C66E05">
        <w:rPr>
          <w:rFonts w:cs="Calibri" w:hint="cs"/>
          <w:rtl/>
        </w:rPr>
        <w:t>"</w:t>
      </w:r>
      <w:r w:rsidRPr="00FA69F0">
        <w:rPr>
          <w:rFonts w:hint="cs"/>
          <w:rtl/>
        </w:rPr>
        <w:t xml:space="preserve"> را انتخاب کند </w:t>
      </w:r>
      <w:r w:rsidR="00E2658F" w:rsidRPr="00FA69F0">
        <w:rPr>
          <w:rFonts w:hint="cs"/>
          <w:rtl/>
        </w:rPr>
        <w:t xml:space="preserve">مقدار توان </w:t>
      </w:r>
      <w:r w:rsidR="00C66E05">
        <w:rPr>
          <w:rFonts w:cs="Calibri" w:hint="cs"/>
          <w:rtl/>
        </w:rPr>
        <w:t>"</w:t>
      </w:r>
      <w:r w:rsidR="00E2658F" w:rsidRPr="00FA69F0">
        <w:t>Sa</w:t>
      </w:r>
      <w:r w:rsidR="00C66E05">
        <w:rPr>
          <w:rFonts w:cs="Calibri" w:hint="cs"/>
          <w:rtl/>
        </w:rPr>
        <w:t>"</w:t>
      </w:r>
      <w:r w:rsidR="00E2658F" w:rsidRPr="00FA69F0">
        <w:rPr>
          <w:rFonts w:hint="cs"/>
          <w:rtl/>
        </w:rPr>
        <w:t xml:space="preserve"> با روش محاسبا</w:t>
      </w:r>
      <w:r w:rsidR="00A0685B" w:rsidRPr="00FA69F0">
        <w:rPr>
          <w:rFonts w:hint="cs"/>
          <w:rtl/>
        </w:rPr>
        <w:t>تی</w:t>
      </w:r>
      <w:r w:rsidR="00B563DD">
        <w:rPr>
          <w:rFonts w:hint="cs"/>
          <w:rtl/>
        </w:rPr>
        <w:t xml:space="preserve"> و براساس فرمول</w:t>
      </w:r>
      <w:r w:rsidR="007B6DBE">
        <w:rPr>
          <w:rFonts w:hint="cs"/>
          <w:rtl/>
        </w:rPr>
        <w:t>‌</w:t>
      </w:r>
      <w:r w:rsidR="00B563DD">
        <w:rPr>
          <w:rFonts w:hint="cs"/>
          <w:rtl/>
        </w:rPr>
        <w:t xml:space="preserve">های </w:t>
      </w:r>
      <w:r w:rsidR="005D6F37">
        <w:rPr>
          <w:rFonts w:hint="cs"/>
          <w:rtl/>
        </w:rPr>
        <w:t>درون کادر</w:t>
      </w:r>
      <w:r w:rsidR="00A0685B" w:rsidRPr="00FA69F0">
        <w:rPr>
          <w:rFonts w:hint="cs"/>
          <w:rtl/>
        </w:rPr>
        <w:t xml:space="preserve"> </w:t>
      </w:r>
      <w:r w:rsidR="008C168F" w:rsidRPr="00FA69F0">
        <w:rPr>
          <w:rFonts w:hint="cs"/>
          <w:rtl/>
        </w:rPr>
        <w:t xml:space="preserve">محاسبه شده و </w:t>
      </w:r>
      <w:r w:rsidR="00A0685B" w:rsidRPr="00FA69F0">
        <w:rPr>
          <w:rFonts w:hint="cs"/>
          <w:rtl/>
        </w:rPr>
        <w:t>در فیلد</w:t>
      </w:r>
      <w:r w:rsidR="00B563DD">
        <w:rPr>
          <w:rFonts w:hint="cs"/>
          <w:rtl/>
        </w:rPr>
        <w:t xml:space="preserve"> </w:t>
      </w:r>
      <w:r w:rsidR="00B563DD">
        <w:t>Sa</w:t>
      </w:r>
      <w:r w:rsidR="00A0685B" w:rsidRPr="00FA69F0">
        <w:rPr>
          <w:rFonts w:hint="cs"/>
          <w:rtl/>
        </w:rPr>
        <w:t xml:space="preserve"> نمایش داده </w:t>
      </w:r>
      <w:r w:rsidR="008C168F" w:rsidRPr="00FA69F0">
        <w:rPr>
          <w:rFonts w:hint="cs"/>
          <w:rtl/>
        </w:rPr>
        <w:t>می‌شود</w:t>
      </w:r>
      <w:r w:rsidR="00A0685B" w:rsidRPr="00FA69F0">
        <w:rPr>
          <w:rFonts w:hint="cs"/>
          <w:rtl/>
        </w:rPr>
        <w:t xml:space="preserve"> و در </w:t>
      </w:r>
      <w:r w:rsidR="00B563DD">
        <w:rPr>
          <w:rFonts w:hint="cs"/>
          <w:rtl/>
        </w:rPr>
        <w:t>فیلد</w:t>
      </w:r>
      <w:r w:rsidR="00A0685B" w:rsidRPr="00FA69F0">
        <w:rPr>
          <w:rFonts w:hint="cs"/>
          <w:rtl/>
        </w:rPr>
        <w:t xml:space="preserve"> </w:t>
      </w:r>
      <w:r w:rsidR="004D0917">
        <w:rPr>
          <w:rFonts w:cs="Calibri" w:hint="cs"/>
          <w:rtl/>
        </w:rPr>
        <w:t>"</w:t>
      </w:r>
      <w:r w:rsidR="00A0685B" w:rsidRPr="00FA69F0">
        <w:t>PFa</w:t>
      </w:r>
      <w:r w:rsidR="004D0917">
        <w:rPr>
          <w:rFonts w:cs="Calibri" w:hint="cs"/>
          <w:rtl/>
        </w:rPr>
        <w:t>"</w:t>
      </w:r>
      <w:r w:rsidR="002351ED" w:rsidRPr="00FA69F0">
        <w:rPr>
          <w:rFonts w:hint="cs"/>
          <w:rtl/>
        </w:rPr>
        <w:t xml:space="preserve"> هم ضریب توان</w:t>
      </w:r>
      <w:r w:rsidR="00A0685B" w:rsidRPr="00FA69F0">
        <w:rPr>
          <w:rFonts w:hint="cs"/>
          <w:rtl/>
        </w:rPr>
        <w:t xml:space="preserve"> از این روش</w:t>
      </w:r>
      <w:r w:rsidR="002351ED" w:rsidRPr="00FA69F0">
        <w:rPr>
          <w:rFonts w:hint="cs"/>
          <w:rtl/>
        </w:rPr>
        <w:t xml:space="preserve"> محاسبه </w:t>
      </w:r>
      <w:r w:rsidR="00A0685B" w:rsidRPr="00FA69F0">
        <w:rPr>
          <w:rFonts w:hint="cs"/>
          <w:rtl/>
        </w:rPr>
        <w:t xml:space="preserve">و </w:t>
      </w:r>
      <w:r w:rsidR="008C168F" w:rsidRPr="00FA69F0">
        <w:rPr>
          <w:rFonts w:hint="cs"/>
          <w:rtl/>
        </w:rPr>
        <w:t>نشان</w:t>
      </w:r>
      <w:r w:rsidR="00A0685B" w:rsidRPr="00FA69F0">
        <w:rPr>
          <w:rFonts w:hint="cs"/>
          <w:rtl/>
        </w:rPr>
        <w:t xml:space="preserve"> داده می‌شود.</w:t>
      </w:r>
    </w:p>
    <w:p w14:paraId="74606F8D" w14:textId="7664B219" w:rsidR="00A646ED" w:rsidRDefault="00A646ED" w:rsidP="00A646ED">
      <w:pPr>
        <w:pStyle w:val="AAAR-Normal"/>
        <w:jc w:val="left"/>
      </w:pPr>
      <w:r>
        <w:rPr>
          <w:rtl/>
        </w:rPr>
        <w:t>قر</w:t>
      </w:r>
      <w:r>
        <w:rPr>
          <w:rFonts w:hint="cs"/>
          <w:rtl/>
        </w:rPr>
        <w:t>ی</w:t>
      </w:r>
      <w:r>
        <w:rPr>
          <w:rFonts w:hint="eastAsia"/>
          <w:rtl/>
        </w:rPr>
        <w:t>با</w:t>
      </w:r>
      <w:r>
        <w:rPr>
          <w:rtl/>
        </w:rPr>
        <w:t>...</w:t>
      </w:r>
    </w:p>
    <w:p w14:paraId="1F3E84E5" w14:textId="763897AB" w:rsidR="00DD3A5E" w:rsidRDefault="004F326C" w:rsidP="001A3D50">
      <w:pPr>
        <w:pStyle w:val="AAE-Normal"/>
      </w:pPr>
      <w:r>
        <w:t xml:space="preserve">Now, if the user </w:t>
      </w:r>
      <w:r w:rsidR="00031F43">
        <w:t>selects “</w:t>
      </w:r>
      <w:r w:rsidR="00E77B7A">
        <w:t>Power</w:t>
      </w:r>
      <w:r w:rsidR="00031F43">
        <w:t xml:space="preserve">(Sa)”, the power value of “Sa” is calculated using the calculation method and according to the formulas in the box and then displayed in “Sa” field. In “PFa” field, the coefficient of power is first calculated using the same method and then displayed.  </w:t>
      </w:r>
    </w:p>
    <w:p w14:paraId="7688D3CC" w14:textId="066BF2CD" w:rsidR="003B71FD" w:rsidRDefault="003B71FD" w:rsidP="00981C93">
      <w:pPr>
        <w:pStyle w:val="AAG-Normal"/>
        <w:rPr>
          <w:lang w:val="de-DE"/>
        </w:rPr>
      </w:pPr>
      <w:r w:rsidRPr="00BA4726">
        <w:rPr>
          <w:lang w:val="de-DE"/>
        </w:rPr>
        <w:t xml:space="preserve">Wenn der Benutzer nun </w:t>
      </w:r>
      <w:r>
        <w:rPr>
          <w:lang w:val="de-DE"/>
        </w:rPr>
        <w:t>„</w:t>
      </w:r>
      <w:r w:rsidRPr="00BA4726">
        <w:rPr>
          <w:lang w:val="de-DE"/>
        </w:rPr>
        <w:t>Power</w:t>
      </w:r>
      <w:r>
        <w:rPr>
          <w:lang w:val="de-DE"/>
        </w:rPr>
        <w:t xml:space="preserve"> </w:t>
      </w:r>
      <w:r w:rsidRPr="00BA4726">
        <w:rPr>
          <w:lang w:val="de-DE"/>
        </w:rPr>
        <w:t>(Sa)</w:t>
      </w:r>
      <w:r>
        <w:rPr>
          <w:lang w:val="de-DE"/>
        </w:rPr>
        <w:t>“</w:t>
      </w:r>
      <w:r w:rsidRPr="00BA4726">
        <w:rPr>
          <w:lang w:val="de-DE"/>
        </w:rPr>
        <w:t xml:space="preserve"> auswählt, wird der Leistungswert von </w:t>
      </w:r>
      <w:r>
        <w:rPr>
          <w:lang w:val="de-DE"/>
        </w:rPr>
        <w:t>„</w:t>
      </w:r>
      <w:r w:rsidRPr="00BA4726">
        <w:rPr>
          <w:lang w:val="de-DE"/>
        </w:rPr>
        <w:t>Sa</w:t>
      </w:r>
      <w:r>
        <w:rPr>
          <w:lang w:val="de-DE"/>
        </w:rPr>
        <w:t>“</w:t>
      </w:r>
      <w:r w:rsidRPr="00BA4726">
        <w:rPr>
          <w:lang w:val="de-DE"/>
        </w:rPr>
        <w:t xml:space="preserve"> mit der Berechnungsmethode und nach den Formeln im Feld berechnet und dann im Feld </w:t>
      </w:r>
      <w:r>
        <w:rPr>
          <w:lang w:val="de-DE"/>
        </w:rPr>
        <w:t>„</w:t>
      </w:r>
      <w:r w:rsidRPr="00BA4726">
        <w:rPr>
          <w:lang w:val="de-DE"/>
        </w:rPr>
        <w:t>Sa</w:t>
      </w:r>
      <w:r>
        <w:rPr>
          <w:lang w:val="de-DE"/>
        </w:rPr>
        <w:t>“</w:t>
      </w:r>
      <w:r w:rsidRPr="00BA4726">
        <w:rPr>
          <w:lang w:val="de-DE"/>
        </w:rPr>
        <w:t xml:space="preserve"> angezeigt.</w:t>
      </w:r>
      <w:r w:rsidRPr="008E3B61">
        <w:rPr>
          <w:lang w:val="de-DE"/>
        </w:rPr>
        <w:t xml:space="preserve"> Im Feld </w:t>
      </w:r>
      <w:r>
        <w:rPr>
          <w:lang w:val="de-DE"/>
        </w:rPr>
        <w:t>„</w:t>
      </w:r>
      <w:r w:rsidRPr="008E3B61">
        <w:rPr>
          <w:lang w:val="de-DE"/>
        </w:rPr>
        <w:t>PFa</w:t>
      </w:r>
      <w:r>
        <w:rPr>
          <w:lang w:val="de-DE"/>
        </w:rPr>
        <w:t>“</w:t>
      </w:r>
      <w:r w:rsidRPr="008E3B61">
        <w:rPr>
          <w:lang w:val="de-DE"/>
        </w:rPr>
        <w:t xml:space="preserve"> wird der Leistungskoeffizient zunächst nach der gleichen Methode berechnet und dann angezeigt.</w:t>
      </w:r>
    </w:p>
    <w:p w14:paraId="6F64FD69" w14:textId="4F39B702" w:rsidR="00F26D97" w:rsidRDefault="00F26D97" w:rsidP="000D37BD">
      <w:pPr>
        <w:pStyle w:val="AAS-Normal"/>
        <w:rPr>
          <w:lang w:val="es-ES"/>
        </w:rPr>
      </w:pPr>
      <w:r w:rsidRPr="0032665C">
        <w:rPr>
          <w:lang w:val="es-ES"/>
        </w:rPr>
        <w:t xml:space="preserve">. </w:t>
      </w:r>
      <w:r>
        <w:rPr>
          <w:lang w:val="es-ES"/>
        </w:rPr>
        <w:t xml:space="preserve">Ahora </w:t>
      </w:r>
      <w:r w:rsidRPr="0032665C">
        <w:rPr>
          <w:lang w:val="es-ES"/>
        </w:rPr>
        <w:t xml:space="preserve">, si el usuario selecciona "Potencia(Sa)", el valor de potencia de "Sa" se calcula con el método de cálculo y según las fórmulas del cuadro y luego se muestra en el campo "Sa". En el campo "PFa", el coeficiente de potencia se calcula primero con el mismo método y luego se muestra.  </w:t>
      </w:r>
    </w:p>
    <w:p w14:paraId="6FDF2EFC" w14:textId="632DEFBE" w:rsidR="00981C93" w:rsidRDefault="00981C93" w:rsidP="007467A9">
      <w:pPr>
        <w:pStyle w:val="AAF-Normal"/>
        <w:rPr>
          <w:lang w:val="de-DE"/>
        </w:rPr>
      </w:pPr>
      <w:r>
        <w:rPr>
          <w:lang w:val="de-DE"/>
        </w:rPr>
        <w:t>Bientôt disponible</w:t>
      </w:r>
    </w:p>
    <w:p w14:paraId="74534135" w14:textId="59596A8F" w:rsidR="00205FCF" w:rsidRPr="008E3B61" w:rsidRDefault="00205FCF" w:rsidP="0035570D">
      <w:pPr>
        <w:pStyle w:val="AAA-Aks"/>
        <w:bidi w:val="0"/>
        <w:rPr>
          <w:rtl/>
          <w:lang w:val="de-DE"/>
        </w:rPr>
      </w:pPr>
      <w:r>
        <w:rPr>
          <w:rtl/>
          <w:lang w:val="fa-IR"/>
        </w:rPr>
        <w:drawing>
          <wp:inline distT="0" distB="0" distL="0" distR="0" wp14:anchorId="5659DACC" wp14:editId="3307B70A">
            <wp:extent cx="1037230" cy="5362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extLst>
                        <a:ext uri="{28A0092B-C50C-407E-A947-70E740481C1C}">
                          <a14:useLocalDpi xmlns:a14="http://schemas.microsoft.com/office/drawing/2010/main" val="0"/>
                        </a:ext>
                      </a:extLst>
                    </a:blip>
                    <a:stretch>
                      <a:fillRect/>
                    </a:stretch>
                  </pic:blipFill>
                  <pic:spPr>
                    <a:xfrm>
                      <a:off x="0" y="0"/>
                      <a:ext cx="1042186" cy="538858"/>
                    </a:xfrm>
                    <a:prstGeom prst="rect">
                      <a:avLst/>
                    </a:prstGeom>
                  </pic:spPr>
                </pic:pic>
              </a:graphicData>
            </a:graphic>
          </wp:inline>
        </w:drawing>
      </w:r>
    </w:p>
    <w:p w14:paraId="57E60263" w14:textId="4D027F5C" w:rsidR="004531BF" w:rsidRDefault="00EC536B" w:rsidP="009F38CE">
      <w:pPr>
        <w:pStyle w:val="AAA-MatnAsli"/>
        <w:rPr>
          <w:rtl/>
        </w:rPr>
      </w:pPr>
      <w:r w:rsidRPr="00FA69F0">
        <w:rPr>
          <w:rFonts w:hint="cs"/>
          <w:rtl/>
        </w:rPr>
        <w:t xml:space="preserve">همچنین در صورت انتخاب گزینه‌ی </w:t>
      </w:r>
      <w:r w:rsidR="00C66E05">
        <w:rPr>
          <w:rFonts w:cs="Calibri" w:hint="cs"/>
          <w:rtl/>
        </w:rPr>
        <w:t>"</w:t>
      </w:r>
      <w:r w:rsidR="00DB3FCE" w:rsidRPr="00FA69F0">
        <w:t>Powers(Sc)</w:t>
      </w:r>
      <w:r w:rsidR="00C66E05">
        <w:rPr>
          <w:rFonts w:cs="Calibri" w:hint="cs"/>
          <w:rtl/>
        </w:rPr>
        <w:t>"</w:t>
      </w:r>
      <w:r w:rsidR="00DB3FCE" w:rsidRPr="00FA69F0">
        <w:rPr>
          <w:rFonts w:hint="cs"/>
          <w:rtl/>
        </w:rPr>
        <w:t xml:space="preserve"> مقادیر توان</w:t>
      </w:r>
      <w:r w:rsidR="002351ED" w:rsidRPr="00FA69F0">
        <w:rPr>
          <w:rFonts w:hint="cs"/>
          <w:rtl/>
        </w:rPr>
        <w:t xml:space="preserve"> و ضریب توان</w:t>
      </w:r>
      <w:r w:rsidR="00DB3FCE" w:rsidRPr="00FA69F0">
        <w:rPr>
          <w:rFonts w:hint="cs"/>
          <w:rtl/>
        </w:rPr>
        <w:t xml:space="preserve"> با استف</w:t>
      </w:r>
      <w:r w:rsidR="002351ED" w:rsidRPr="00FA69F0">
        <w:rPr>
          <w:rFonts w:hint="cs"/>
          <w:rtl/>
        </w:rPr>
        <w:t xml:space="preserve">اده از روش جبری </w:t>
      </w:r>
      <w:r w:rsidR="00B563DD">
        <w:rPr>
          <w:rFonts w:hint="cs"/>
          <w:rtl/>
        </w:rPr>
        <w:t>و فرمول</w:t>
      </w:r>
      <w:r w:rsidR="007B6DBE">
        <w:rPr>
          <w:rFonts w:hint="cs"/>
          <w:rtl/>
        </w:rPr>
        <w:t>‌</w:t>
      </w:r>
      <w:r w:rsidR="00B563DD">
        <w:rPr>
          <w:rFonts w:hint="cs"/>
          <w:rtl/>
        </w:rPr>
        <w:t xml:space="preserve">های نمایش داده شده </w:t>
      </w:r>
      <w:r w:rsidR="002351ED" w:rsidRPr="00FA69F0">
        <w:rPr>
          <w:rFonts w:hint="cs"/>
          <w:rtl/>
        </w:rPr>
        <w:t xml:space="preserve">محاسبه و در سطرهای </w:t>
      </w:r>
      <w:r w:rsidR="00C66E05">
        <w:rPr>
          <w:rFonts w:cs="Calibri" w:hint="cs"/>
          <w:rtl/>
        </w:rPr>
        <w:t>"</w:t>
      </w:r>
      <w:r w:rsidR="002351ED" w:rsidRPr="00FA69F0">
        <w:t>Sc</w:t>
      </w:r>
      <w:r w:rsidR="00C66E05">
        <w:rPr>
          <w:rFonts w:cs="Calibri" w:hint="cs"/>
          <w:rtl/>
        </w:rPr>
        <w:t>"</w:t>
      </w:r>
      <w:r w:rsidR="002351ED" w:rsidRPr="00FA69F0">
        <w:rPr>
          <w:rFonts w:hint="cs"/>
          <w:rtl/>
        </w:rPr>
        <w:t xml:space="preserve"> و </w:t>
      </w:r>
      <w:r w:rsidR="00C66E05">
        <w:rPr>
          <w:rFonts w:cs="Calibri" w:hint="cs"/>
          <w:rtl/>
        </w:rPr>
        <w:t>"</w:t>
      </w:r>
      <w:r w:rsidR="002351ED" w:rsidRPr="00FA69F0">
        <w:t>PFc</w:t>
      </w:r>
      <w:r w:rsidR="00C66E05">
        <w:rPr>
          <w:rFonts w:cs="Calibri" w:hint="cs"/>
          <w:rtl/>
        </w:rPr>
        <w:t>"</w:t>
      </w:r>
      <w:r w:rsidR="00DB75D9" w:rsidRPr="00FA69F0">
        <w:rPr>
          <w:rFonts w:hint="cs"/>
          <w:rtl/>
        </w:rPr>
        <w:t xml:space="preserve"> </w:t>
      </w:r>
      <w:r w:rsidR="001B2DCA" w:rsidRPr="00FA69F0">
        <w:rPr>
          <w:rFonts w:hint="cs"/>
          <w:rtl/>
        </w:rPr>
        <w:t xml:space="preserve">نشان </w:t>
      </w:r>
      <w:r w:rsidR="00DB75D9" w:rsidRPr="00FA69F0">
        <w:rPr>
          <w:rFonts w:hint="cs"/>
          <w:rtl/>
        </w:rPr>
        <w:t>داده می‌شو</w:t>
      </w:r>
      <w:r w:rsidR="001B2DCA" w:rsidRPr="00FA69F0">
        <w:rPr>
          <w:rFonts w:hint="cs"/>
          <w:rtl/>
        </w:rPr>
        <w:t>ن</w:t>
      </w:r>
      <w:r w:rsidR="00DB75D9" w:rsidRPr="00FA69F0">
        <w:rPr>
          <w:rFonts w:hint="cs"/>
          <w:rtl/>
        </w:rPr>
        <w:t>د</w:t>
      </w:r>
      <w:r w:rsidR="00DB75D9" w:rsidRPr="00FA69F0">
        <w:t>.</w:t>
      </w:r>
      <w:r w:rsidR="005D6F37">
        <w:rPr>
          <w:rFonts w:hint="cs"/>
          <w:rtl/>
        </w:rPr>
        <w:t xml:space="preserve"> توجه کنید </w:t>
      </w:r>
      <w:r w:rsidR="00344125">
        <w:rPr>
          <w:rFonts w:hint="cs"/>
          <w:rtl/>
        </w:rPr>
        <w:t>کمیت‌های</w:t>
      </w:r>
      <w:r w:rsidR="005D6F37">
        <w:rPr>
          <w:rFonts w:hint="cs"/>
          <w:rtl/>
        </w:rPr>
        <w:t xml:space="preserve"> </w:t>
      </w:r>
      <w:r w:rsidR="005D6F37" w:rsidRPr="00FA69F0">
        <w:t>S1</w:t>
      </w:r>
      <w:r w:rsidR="005D6F37" w:rsidRPr="00FA69F0">
        <w:rPr>
          <w:rFonts w:hint="cs"/>
          <w:rtl/>
        </w:rPr>
        <w:t xml:space="preserve">، </w:t>
      </w:r>
      <w:r w:rsidR="005D6F37" w:rsidRPr="00FA69F0">
        <w:t>S2</w:t>
      </w:r>
      <w:r w:rsidR="005D6F37" w:rsidRPr="00FA69F0">
        <w:rPr>
          <w:rFonts w:hint="cs"/>
          <w:rtl/>
        </w:rPr>
        <w:t xml:space="preserve"> و </w:t>
      </w:r>
      <w:r w:rsidR="005D6F37" w:rsidRPr="00FA69F0">
        <w:t>S3</w:t>
      </w:r>
      <w:r w:rsidR="005D6F37">
        <w:rPr>
          <w:rFonts w:hint="cs"/>
          <w:rtl/>
        </w:rPr>
        <w:t>، در هر سه روش ثابت بوده و در نمودار نشان داده می‌شوند.</w:t>
      </w:r>
      <w:r w:rsidR="00344125">
        <w:rPr>
          <w:rFonts w:hint="cs"/>
          <w:rtl/>
        </w:rPr>
        <w:t xml:space="preserve"> دقت کنید </w:t>
      </w:r>
      <w:r w:rsidR="00344125" w:rsidRPr="005959A0">
        <w:rPr>
          <w:rFonts w:hint="eastAsia"/>
          <w:rtl/>
        </w:rPr>
        <w:t>زمان</w:t>
      </w:r>
      <w:r w:rsidR="00344125" w:rsidRPr="005959A0">
        <w:rPr>
          <w:rFonts w:hint="cs"/>
          <w:rtl/>
        </w:rPr>
        <w:t>ی</w:t>
      </w:r>
      <w:r w:rsidR="00344125" w:rsidRPr="005959A0">
        <w:rPr>
          <w:rtl/>
        </w:rPr>
        <w:t xml:space="preserve"> که </w:t>
      </w:r>
      <w:r w:rsidR="00AC4BA0" w:rsidRPr="005959A0">
        <w:rPr>
          <w:rFonts w:hint="eastAsia"/>
          <w:rtl/>
        </w:rPr>
        <w:t>بار</w:t>
      </w:r>
      <w:r w:rsidR="00344125" w:rsidRPr="005959A0">
        <w:rPr>
          <w:rtl/>
        </w:rPr>
        <w:t xml:space="preserve"> نامتعال</w:t>
      </w:r>
      <w:r w:rsidR="00344125">
        <w:rPr>
          <w:rFonts w:hint="cs"/>
          <w:rtl/>
        </w:rPr>
        <w:t xml:space="preserve"> است، روش </w:t>
      </w:r>
      <w:r w:rsidR="00344125">
        <w:rPr>
          <w:rFonts w:cs="Calibri" w:hint="cs"/>
          <w:rtl/>
        </w:rPr>
        <w:t>"</w:t>
      </w:r>
      <w:r w:rsidR="00344125" w:rsidRPr="00FA69F0">
        <w:t>Powers(Sc</w:t>
      </w:r>
      <w:r w:rsidR="00344125" w:rsidRPr="00393EA4">
        <w:t>)</w:t>
      </w:r>
      <w:r w:rsidR="00344125" w:rsidRPr="00393EA4">
        <w:rPr>
          <w:rFonts w:hint="cs"/>
          <w:rtl/>
        </w:rPr>
        <w:t>"،</w:t>
      </w:r>
      <w:r w:rsidR="00321356">
        <w:rPr>
          <w:rFonts w:hint="cs"/>
          <w:rtl/>
        </w:rPr>
        <w:t xml:space="preserve"> بهتر از روش های دیگر جواب داده و پارامترهای </w:t>
      </w:r>
      <w:r w:rsidR="00321356">
        <w:rPr>
          <w:rFonts w:cs="Calibri" w:hint="cs"/>
          <w:rtl/>
        </w:rPr>
        <w:t>"</w:t>
      </w:r>
      <w:r w:rsidR="009F38CE">
        <w:rPr>
          <w:rFonts w:cs="Calibri"/>
        </w:rPr>
        <w:t>V</w:t>
      </w:r>
      <w:r w:rsidR="009F38CE" w:rsidRPr="003954E4">
        <w:rPr>
          <w:rFonts w:cstheme="minorHAnsi"/>
          <w:vertAlign w:val="subscript"/>
        </w:rPr>
        <w:t>Ʃ</w:t>
      </w:r>
      <w:r w:rsidR="00321356">
        <w:rPr>
          <w:rFonts w:cs="Calibri" w:hint="cs"/>
          <w:rtl/>
        </w:rPr>
        <w:t>"</w:t>
      </w:r>
      <w:r w:rsidR="00321356">
        <w:rPr>
          <w:rFonts w:hint="cs"/>
          <w:rtl/>
        </w:rPr>
        <w:t xml:space="preserve"> و </w:t>
      </w:r>
      <w:r w:rsidR="00321356">
        <w:rPr>
          <w:rFonts w:cs="Calibri" w:hint="cs"/>
          <w:rtl/>
        </w:rPr>
        <w:t>"</w:t>
      </w:r>
      <w:r w:rsidR="009F38CE">
        <w:rPr>
          <w:rFonts w:cs="Calibri"/>
        </w:rPr>
        <w:t>I</w:t>
      </w:r>
      <w:r w:rsidR="009F38CE" w:rsidRPr="003954E4">
        <w:rPr>
          <w:rFonts w:cstheme="minorHAnsi"/>
          <w:vertAlign w:val="subscript"/>
        </w:rPr>
        <w:t>Ʃ</w:t>
      </w:r>
      <w:r w:rsidR="00321356">
        <w:rPr>
          <w:rFonts w:cs="Calibri" w:hint="cs"/>
          <w:rtl/>
        </w:rPr>
        <w:t>"</w:t>
      </w:r>
      <w:r w:rsidR="00321356">
        <w:rPr>
          <w:rFonts w:hint="cs"/>
          <w:rtl/>
        </w:rPr>
        <w:t xml:space="preserve"> به ترتیب جمع جبری ولتاژها و جمع جبری جریان‌هاست،</w:t>
      </w:r>
      <w:r w:rsidR="009F38CE">
        <w:rPr>
          <w:rFonts w:hint="cs"/>
          <w:rtl/>
        </w:rPr>
        <w:t xml:space="preserve"> </w:t>
      </w:r>
      <w:r w:rsidR="00344125" w:rsidRPr="00393EA4">
        <w:rPr>
          <w:rFonts w:hint="cs"/>
          <w:rtl/>
        </w:rPr>
        <w:t xml:space="preserve">همچنین پارامترهای </w:t>
      </w:r>
      <w:r w:rsidR="00344125" w:rsidRPr="00393EA4">
        <w:t>V</w:t>
      </w:r>
      <w:r w:rsidR="00344125" w:rsidRPr="00393EA4">
        <w:rPr>
          <w:rFonts w:hint="cs"/>
          <w:rtl/>
        </w:rPr>
        <w:t xml:space="preserve"> و </w:t>
      </w:r>
      <w:r w:rsidR="00344125" w:rsidRPr="00393EA4">
        <w:t>I</w:t>
      </w:r>
      <w:r w:rsidR="00344125" w:rsidRPr="00393EA4">
        <w:rPr>
          <w:rFonts w:hint="cs"/>
          <w:rtl/>
        </w:rPr>
        <w:t xml:space="preserve"> هم م</w:t>
      </w:r>
      <w:r w:rsidR="00C94222" w:rsidRPr="00393EA4">
        <w:rPr>
          <w:rFonts w:hint="cs"/>
          <w:rtl/>
        </w:rPr>
        <w:t xml:space="preserve">عادل جریان و ولتاژ سیستم می‌باشد که در یک سیستم چهار </w:t>
      </w:r>
      <w:r w:rsidR="00AC4BA0">
        <w:rPr>
          <w:rFonts w:hint="cs"/>
          <w:rtl/>
        </w:rPr>
        <w:t>فاز</w:t>
      </w:r>
      <w:r w:rsidR="00AC4BA0" w:rsidRPr="00393EA4">
        <w:rPr>
          <w:rFonts w:hint="cs"/>
          <w:rtl/>
        </w:rPr>
        <w:t xml:space="preserve"> </w:t>
      </w:r>
      <w:r w:rsidR="00C94222" w:rsidRPr="00393EA4">
        <w:rPr>
          <w:rFonts w:hint="cs"/>
          <w:rtl/>
        </w:rPr>
        <w:t>با استفاده از فرمول های نمایش داده شده محاسبه می‌شوند.</w:t>
      </w:r>
    </w:p>
    <w:p w14:paraId="006B94B6" w14:textId="6411E1CA" w:rsidR="00A646ED" w:rsidRDefault="00A646ED" w:rsidP="00A646ED">
      <w:pPr>
        <w:pStyle w:val="AAAR-Normal"/>
        <w:jc w:val="left"/>
      </w:pPr>
      <w:r>
        <w:rPr>
          <w:rtl/>
        </w:rPr>
        <w:t>قر</w:t>
      </w:r>
      <w:r>
        <w:rPr>
          <w:rFonts w:hint="cs"/>
          <w:rtl/>
        </w:rPr>
        <w:t>ی</w:t>
      </w:r>
      <w:r>
        <w:rPr>
          <w:rFonts w:hint="eastAsia"/>
          <w:rtl/>
        </w:rPr>
        <w:t>با</w:t>
      </w:r>
      <w:r>
        <w:rPr>
          <w:rtl/>
        </w:rPr>
        <w:t>...</w:t>
      </w:r>
    </w:p>
    <w:p w14:paraId="2DF66C94" w14:textId="1D1A37A7" w:rsidR="00DD3A5E" w:rsidRDefault="00930C44" w:rsidP="001A3D50">
      <w:pPr>
        <w:pStyle w:val="AAE-Normal"/>
        <w:rPr>
          <w:rFonts w:eastAsiaTheme="minorEastAsia"/>
        </w:rPr>
      </w:pPr>
      <w:r>
        <w:t>If “</w:t>
      </w:r>
      <w:r w:rsidR="00E77B7A">
        <w:t>Power (</w:t>
      </w:r>
      <w:r>
        <w:t xml:space="preserve">Sc)” is selected, the value and coefficient of power </w:t>
      </w:r>
      <w:r w:rsidR="00C96532">
        <w:t>are</w:t>
      </w:r>
      <w:r>
        <w:t xml:space="preserve"> calculated using the algebraic method and the displayed formulas and then displayed in “Sc” and “PFc” rows.</w:t>
      </w:r>
      <w:r w:rsidR="004F7D17">
        <w:t xml:space="preserve"> </w:t>
      </w:r>
      <w:r w:rsidR="00C96532">
        <w:t xml:space="preserve">You should keep it in mind that </w:t>
      </w:r>
      <w:r w:rsidR="008A2765">
        <w:t xml:space="preserve">S1, S2 and S3 </w:t>
      </w:r>
      <w:r w:rsidR="00EE2537">
        <w:t xml:space="preserve">quantities are the same in all three methods and displayed on the vector. </w:t>
      </w:r>
      <w:r w:rsidR="008A2765">
        <w:t xml:space="preserve"> </w:t>
      </w:r>
      <w:r w:rsidR="00BF6B89">
        <w:t xml:space="preserve">Also, when the </w:t>
      </w:r>
      <w:r w:rsidR="00AC4BA0">
        <w:t xml:space="preserve">load is </w:t>
      </w:r>
      <w:r w:rsidR="00E77B7A">
        <w:t>unbalanced,</w:t>
      </w:r>
      <w:r w:rsidR="00E72F6E">
        <w:t xml:space="preserve"> “</w:t>
      </w:r>
      <w:r w:rsidR="00E77B7A">
        <w:t>Power (</w:t>
      </w:r>
      <w:r w:rsidR="00E72F6E">
        <w:t>Sc)” method works better than the others and</w:t>
      </w:r>
      <w:r w:rsidR="003954E4" w:rsidRPr="003954E4">
        <w:rPr>
          <w:rFonts w:cs="Calibri"/>
        </w:rPr>
        <w:t xml:space="preserve"> </w:t>
      </w:r>
      <w:r w:rsidR="003954E4">
        <w:rPr>
          <w:rFonts w:cs="Calibri"/>
        </w:rPr>
        <w:t>V</w:t>
      </w:r>
      <w:r w:rsidR="003954E4" w:rsidRPr="003954E4">
        <w:rPr>
          <w:rFonts w:cstheme="minorHAnsi"/>
          <w:vertAlign w:val="subscript"/>
        </w:rPr>
        <w:t>Ʃ</w:t>
      </w:r>
      <w:r w:rsidR="003954E4">
        <w:rPr>
          <w:rFonts w:eastAsiaTheme="minorEastAsia"/>
          <w:noProof/>
        </w:rPr>
        <w:t xml:space="preserve"> </w:t>
      </w:r>
      <w:r w:rsidR="00205FCF">
        <w:rPr>
          <w:rFonts w:eastAsiaTheme="minorEastAsia"/>
        </w:rPr>
        <w:t xml:space="preserve"> </w:t>
      </w:r>
      <w:r w:rsidR="00E72F6E">
        <w:rPr>
          <w:rFonts w:eastAsiaTheme="minorEastAsia"/>
        </w:rPr>
        <w:t xml:space="preserve">and </w:t>
      </w:r>
      <w:r w:rsidR="00B6293D">
        <w:rPr>
          <w:rFonts w:cs="Calibri"/>
        </w:rPr>
        <w:t>I</w:t>
      </w:r>
      <w:r w:rsidR="00B6293D" w:rsidRPr="003954E4">
        <w:rPr>
          <w:rFonts w:cstheme="minorHAnsi"/>
          <w:vertAlign w:val="subscript"/>
        </w:rPr>
        <w:t>Ʃ</w:t>
      </w:r>
      <w:r w:rsidR="00B6293D">
        <w:rPr>
          <w:rFonts w:eastAsiaTheme="minorEastAsia"/>
          <w:noProof/>
        </w:rPr>
        <w:t xml:space="preserve"> </w:t>
      </w:r>
      <w:r w:rsidR="00E72F6E">
        <w:rPr>
          <w:rFonts w:eastAsiaTheme="minorEastAsia"/>
        </w:rPr>
        <w:t xml:space="preserve">parameters </w:t>
      </w:r>
      <w:r w:rsidR="00BF3A7C">
        <w:rPr>
          <w:rFonts w:eastAsiaTheme="minorEastAsia"/>
        </w:rPr>
        <w:t>refer to</w:t>
      </w:r>
      <w:r w:rsidR="00840C6D">
        <w:rPr>
          <w:rFonts w:eastAsiaTheme="minorEastAsia"/>
        </w:rPr>
        <w:t xml:space="preserve"> algebraic sum of voltages and algebraic sum of currents respectively. </w:t>
      </w:r>
      <w:r w:rsidR="00212AAD">
        <w:rPr>
          <w:rFonts w:eastAsiaTheme="minorEastAsia"/>
        </w:rPr>
        <w:t>Also, V and I parameters refer to current and voltage of the system which are calculated in a four-</w:t>
      </w:r>
      <w:r w:rsidR="00AC4BA0">
        <w:rPr>
          <w:rFonts w:eastAsiaTheme="minorEastAsia"/>
        </w:rPr>
        <w:t>phase</w:t>
      </w:r>
      <w:r w:rsidR="00212AAD">
        <w:rPr>
          <w:rFonts w:eastAsiaTheme="minorEastAsia"/>
        </w:rPr>
        <w:t xml:space="preserve"> system using the displayed formulas. </w:t>
      </w:r>
    </w:p>
    <w:p w14:paraId="52E1AC09" w14:textId="269E90E7" w:rsidR="003B71FD" w:rsidRDefault="003B71FD" w:rsidP="00981C93">
      <w:pPr>
        <w:pStyle w:val="AAG-Normal"/>
        <w:rPr>
          <w:lang w:val="de-DE"/>
        </w:rPr>
      </w:pPr>
      <w:r w:rsidRPr="00DE16F5">
        <w:rPr>
          <w:lang w:val="de-DE"/>
        </w:rPr>
        <w:t xml:space="preserve">Wenn </w:t>
      </w:r>
      <w:r>
        <w:rPr>
          <w:lang w:val="de-DE"/>
        </w:rPr>
        <w:t>„</w:t>
      </w:r>
      <w:r w:rsidRPr="00DE16F5">
        <w:rPr>
          <w:lang w:val="de-DE"/>
        </w:rPr>
        <w:t>Power (Sc)</w:t>
      </w:r>
      <w:r>
        <w:rPr>
          <w:lang w:val="de-DE"/>
        </w:rPr>
        <w:t>“</w:t>
      </w:r>
      <w:r w:rsidRPr="00DE16F5">
        <w:rPr>
          <w:lang w:val="de-DE"/>
        </w:rPr>
        <w:t xml:space="preserve"> ausgewählt ist, werden der Wert und der Leistungskoeffizient mit der algebraischen Methode und den angezeigten Formeln berechnet und dann in den Zeilen </w:t>
      </w:r>
      <w:r>
        <w:rPr>
          <w:lang w:val="de-DE"/>
        </w:rPr>
        <w:t>„</w:t>
      </w:r>
      <w:r w:rsidRPr="00DE16F5">
        <w:rPr>
          <w:lang w:val="de-DE"/>
        </w:rPr>
        <w:t>Sc</w:t>
      </w:r>
      <w:r>
        <w:rPr>
          <w:lang w:val="de-DE"/>
        </w:rPr>
        <w:t>“</w:t>
      </w:r>
      <w:r w:rsidRPr="00DE16F5">
        <w:rPr>
          <w:lang w:val="de-DE"/>
        </w:rPr>
        <w:t xml:space="preserve"> und </w:t>
      </w:r>
      <w:r>
        <w:rPr>
          <w:lang w:val="de-DE"/>
        </w:rPr>
        <w:t>„</w:t>
      </w:r>
      <w:r w:rsidRPr="00DE16F5">
        <w:rPr>
          <w:lang w:val="de-DE"/>
        </w:rPr>
        <w:t>PFc</w:t>
      </w:r>
      <w:r>
        <w:rPr>
          <w:lang w:val="de-DE"/>
        </w:rPr>
        <w:t>“</w:t>
      </w:r>
      <w:r w:rsidRPr="00DE16F5">
        <w:rPr>
          <w:lang w:val="de-DE"/>
        </w:rPr>
        <w:t xml:space="preserve"> angezeigt.</w:t>
      </w:r>
      <w:r w:rsidRPr="000B7A6A">
        <w:rPr>
          <w:lang w:val="de-DE"/>
        </w:rPr>
        <w:t xml:space="preserve"> Sie sollten bedenken, dass die Größen S1, S2 und S3 bei allen drei Methoden gleich sind und auf dem Vektor angezeigt werden. Auch</w:t>
      </w:r>
      <w:r>
        <w:rPr>
          <w:lang w:val="de-DE"/>
        </w:rPr>
        <w:t xml:space="preserve">, </w:t>
      </w:r>
      <w:r w:rsidRPr="000B7A6A">
        <w:rPr>
          <w:lang w:val="de-DE"/>
        </w:rPr>
        <w:t xml:space="preserve">wenn die Last unsymmetrisch ist, funktioniert die Methode </w:t>
      </w:r>
      <w:r>
        <w:rPr>
          <w:lang w:val="de-DE"/>
        </w:rPr>
        <w:t>„</w:t>
      </w:r>
      <w:r w:rsidRPr="000B7A6A">
        <w:rPr>
          <w:lang w:val="de-DE"/>
        </w:rPr>
        <w:t>Power (Sc)</w:t>
      </w:r>
      <w:r>
        <w:rPr>
          <w:lang w:val="de-DE"/>
        </w:rPr>
        <w:t>“</w:t>
      </w:r>
      <w:r w:rsidRPr="000B7A6A">
        <w:rPr>
          <w:lang w:val="de-DE"/>
        </w:rPr>
        <w:t xml:space="preserve"> besser als die anderen, und die Parameter </w:t>
      </w:r>
      <w:r w:rsidR="003954E4">
        <w:rPr>
          <w:rFonts w:cs="Calibri"/>
        </w:rPr>
        <w:t>V</w:t>
      </w:r>
      <w:r w:rsidR="003954E4" w:rsidRPr="003954E4">
        <w:rPr>
          <w:rFonts w:cstheme="minorHAnsi"/>
          <w:vertAlign w:val="subscript"/>
        </w:rPr>
        <w:t>Ʃ</w:t>
      </w:r>
      <w:r w:rsidR="003954E4">
        <w:rPr>
          <w:noProof/>
          <w:lang w:val="de-DE"/>
        </w:rPr>
        <w:t xml:space="preserve"> </w:t>
      </w:r>
      <w:r w:rsidRPr="000B7A6A">
        <w:rPr>
          <w:lang w:val="de-DE"/>
        </w:rPr>
        <w:t xml:space="preserve">und </w:t>
      </w:r>
      <w:r w:rsidR="003954E4">
        <w:rPr>
          <w:rFonts w:cs="Calibri"/>
        </w:rPr>
        <w:t>I</w:t>
      </w:r>
      <w:r w:rsidR="003954E4" w:rsidRPr="003954E4">
        <w:rPr>
          <w:rFonts w:cstheme="minorHAnsi"/>
          <w:vertAlign w:val="subscript"/>
        </w:rPr>
        <w:t>Ʃ</w:t>
      </w:r>
      <w:r w:rsidR="003954E4">
        <w:rPr>
          <w:noProof/>
          <w:lang w:val="de-DE"/>
        </w:rPr>
        <w:t xml:space="preserve"> </w:t>
      </w:r>
      <w:r w:rsidRPr="000B7A6A">
        <w:rPr>
          <w:lang w:val="de-DE"/>
        </w:rPr>
        <w:t xml:space="preserve"> beziehen sich auf die algebraische Summe der Spannungen bzw. die algebraische Summe der Ströme.</w:t>
      </w:r>
      <w:r w:rsidRPr="00265028">
        <w:rPr>
          <w:lang w:val="de-DE"/>
        </w:rPr>
        <w:t xml:space="preserve"> Auch V- und I-Parameter beziehen sich auf Strom und Spannung des Systems, die in einem Vierphasensystem mit den angezeigten Formeln berechnet werden.</w:t>
      </w:r>
    </w:p>
    <w:p w14:paraId="7F4147C4" w14:textId="5C42F920" w:rsidR="00F26D97" w:rsidRDefault="00F26D97" w:rsidP="000D37BD">
      <w:pPr>
        <w:pStyle w:val="AAS-Normal"/>
        <w:rPr>
          <w:lang w:val="es-ES"/>
        </w:rPr>
      </w:pPr>
      <w:r w:rsidRPr="0032665C">
        <w:rPr>
          <w:lang w:val="es-ES"/>
        </w:rPr>
        <w:t xml:space="preserve">. Si se selecciona "Potencia (Sc)", el valor y el coeficiente de potencia se calculan mediante el método algebraico y las fórmulas mostradas y luego se muestran en las filas "Sc" y "PFc". Hay que tener en cuenta que las cantidades S1, S2 y S3 son las mismas en los tres métodos y se muestran en el vector.  Además, cuando la carga está desequilibrada, el método "Power (Sc)" funciona mejor que los otros y los parámetros </w:t>
      </w:r>
      <w:r w:rsidR="003954E4">
        <w:rPr>
          <w:rFonts w:cs="Calibri"/>
        </w:rPr>
        <w:t>V</w:t>
      </w:r>
      <w:r w:rsidR="003954E4" w:rsidRPr="003954E4">
        <w:rPr>
          <w:rFonts w:cstheme="minorHAnsi"/>
          <w:vertAlign w:val="subscript"/>
        </w:rPr>
        <w:t>Ʃ</w:t>
      </w:r>
      <w:r w:rsidR="003954E4" w:rsidRPr="0032665C">
        <w:rPr>
          <w:lang w:val="es-ES"/>
        </w:rPr>
        <w:t xml:space="preserve"> </w:t>
      </w:r>
      <w:r w:rsidRPr="0032665C">
        <w:rPr>
          <w:lang w:val="es-ES"/>
        </w:rPr>
        <w:t xml:space="preserve">e </w:t>
      </w:r>
      <w:r w:rsidR="003954E4">
        <w:rPr>
          <w:rFonts w:cs="Calibri"/>
        </w:rPr>
        <w:t>I</w:t>
      </w:r>
      <w:r w:rsidR="003954E4" w:rsidRPr="003954E4">
        <w:rPr>
          <w:rFonts w:cstheme="minorHAnsi"/>
          <w:vertAlign w:val="subscript"/>
        </w:rPr>
        <w:t>Ʃ</w:t>
      </w:r>
      <w:r w:rsidRPr="0032665C">
        <w:rPr>
          <w:lang w:val="es-ES"/>
        </w:rPr>
        <w:t xml:space="preserve"> se refieren a la suma algebraica de las tensiones y la suma algebraica de las corrientes respectivamente. Además, los parámetros V y I se refieren a la corriente y el voltaje del sistema, que se calculan en un sistema de cuatro fases utilizando las fórmulas mostradas.</w:t>
      </w:r>
    </w:p>
    <w:p w14:paraId="6C525E1E" w14:textId="522B0BAD" w:rsidR="00205FCF" w:rsidRDefault="00981C93" w:rsidP="00205FCF">
      <w:pPr>
        <w:pStyle w:val="AAF-Normal"/>
        <w:rPr>
          <w:lang w:val="de-DE"/>
        </w:rPr>
      </w:pPr>
      <w:r>
        <w:rPr>
          <w:lang w:val="de-DE"/>
        </w:rPr>
        <w:t>Bientôt disponible</w:t>
      </w:r>
    </w:p>
    <w:p w14:paraId="586BC72F" w14:textId="5F35F9DF" w:rsidR="00205FCF" w:rsidRDefault="00205FCF" w:rsidP="00205FCF">
      <w:pPr>
        <w:pStyle w:val="AAA-Aks"/>
        <w:bidi w:val="0"/>
      </w:pPr>
      <w:r>
        <w:drawing>
          <wp:inline distT="0" distB="0" distL="0" distR="0" wp14:anchorId="34BFDC18" wp14:editId="58417B8F">
            <wp:extent cx="1016758" cy="716027"/>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a:extLst>
                        <a:ext uri="{28A0092B-C50C-407E-A947-70E740481C1C}">
                          <a14:useLocalDpi xmlns:a14="http://schemas.microsoft.com/office/drawing/2010/main" val="0"/>
                        </a:ext>
                      </a:extLst>
                    </a:blip>
                    <a:stretch>
                      <a:fillRect/>
                    </a:stretch>
                  </pic:blipFill>
                  <pic:spPr>
                    <a:xfrm>
                      <a:off x="0" y="0"/>
                      <a:ext cx="1025957" cy="722505"/>
                    </a:xfrm>
                    <a:prstGeom prst="rect">
                      <a:avLst/>
                    </a:prstGeom>
                  </pic:spPr>
                </pic:pic>
              </a:graphicData>
            </a:graphic>
          </wp:inline>
        </w:drawing>
      </w:r>
    </w:p>
    <w:sectPr w:rsidR="00205FCF" w:rsidSect="007110B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45:00Z" w:initials="H">
    <w:p w14:paraId="20A59C90" w14:textId="1D183375" w:rsidR="0036268D" w:rsidRPr="00BF0681" w:rsidRDefault="0036268D" w:rsidP="00BF0681">
      <w:pPr>
        <w:pStyle w:val="CommentText"/>
        <w:bidi w:val="0"/>
      </w:pPr>
      <w:r w:rsidRPr="00BF0681">
        <w:rPr>
          <w:rStyle w:val="CommentReference"/>
          <w:sz w:val="20"/>
          <w:szCs w:val="20"/>
        </w:rPr>
        <w:annotationRef/>
      </w:r>
      <w:r w:rsidRPr="00BF0681">
        <w:rPr>
          <w:rStyle w:val="CommentReference"/>
          <w:sz w:val="20"/>
          <w:szCs w:val="20"/>
        </w:rPr>
        <w:annotationRef/>
      </w:r>
      <w:r w:rsidR="0041725B" w:rsidRPr="00BF0681">
        <w:t>Vector_View_Window_Part</w:t>
      </w:r>
      <w:r w:rsidRPr="00BF0681">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A59C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DD0" w16cex:dateUtc="2020-06-15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A59C90" w16cid:durableId="2300ADD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CC1"/>
    <w:rsid w:val="00003814"/>
    <w:rsid w:val="00007417"/>
    <w:rsid w:val="00011F05"/>
    <w:rsid w:val="0001475B"/>
    <w:rsid w:val="00017541"/>
    <w:rsid w:val="0002419E"/>
    <w:rsid w:val="00030EFB"/>
    <w:rsid w:val="00031F43"/>
    <w:rsid w:val="000335A3"/>
    <w:rsid w:val="00034AC4"/>
    <w:rsid w:val="000429FA"/>
    <w:rsid w:val="00052D84"/>
    <w:rsid w:val="00056984"/>
    <w:rsid w:val="00056DC4"/>
    <w:rsid w:val="00067C06"/>
    <w:rsid w:val="00070300"/>
    <w:rsid w:val="0007252D"/>
    <w:rsid w:val="00073D4B"/>
    <w:rsid w:val="00084F1A"/>
    <w:rsid w:val="000861BB"/>
    <w:rsid w:val="00093C91"/>
    <w:rsid w:val="00094110"/>
    <w:rsid w:val="00094186"/>
    <w:rsid w:val="000A32B9"/>
    <w:rsid w:val="000A3BBA"/>
    <w:rsid w:val="000A50AE"/>
    <w:rsid w:val="000A648E"/>
    <w:rsid w:val="000A798A"/>
    <w:rsid w:val="000B2A89"/>
    <w:rsid w:val="000D2B60"/>
    <w:rsid w:val="000D37BD"/>
    <w:rsid w:val="000D45C5"/>
    <w:rsid w:val="000E3E94"/>
    <w:rsid w:val="000E42E1"/>
    <w:rsid w:val="000E7C3E"/>
    <w:rsid w:val="000F60C4"/>
    <w:rsid w:val="000F6B5A"/>
    <w:rsid w:val="000F7AB5"/>
    <w:rsid w:val="001105D9"/>
    <w:rsid w:val="001147E0"/>
    <w:rsid w:val="00123768"/>
    <w:rsid w:val="00131063"/>
    <w:rsid w:val="00131730"/>
    <w:rsid w:val="00131F8A"/>
    <w:rsid w:val="00140522"/>
    <w:rsid w:val="00142707"/>
    <w:rsid w:val="00160784"/>
    <w:rsid w:val="001643CA"/>
    <w:rsid w:val="00171C4C"/>
    <w:rsid w:val="001722EB"/>
    <w:rsid w:val="001740EC"/>
    <w:rsid w:val="00183931"/>
    <w:rsid w:val="00186639"/>
    <w:rsid w:val="001951F7"/>
    <w:rsid w:val="001A3D50"/>
    <w:rsid w:val="001B0545"/>
    <w:rsid w:val="001B0AFB"/>
    <w:rsid w:val="001B1EE2"/>
    <w:rsid w:val="001B2DCA"/>
    <w:rsid w:val="001B40DF"/>
    <w:rsid w:val="001C2699"/>
    <w:rsid w:val="001C778D"/>
    <w:rsid w:val="001E018F"/>
    <w:rsid w:val="001E3830"/>
    <w:rsid w:val="001F39F8"/>
    <w:rsid w:val="00200019"/>
    <w:rsid w:val="00205FCF"/>
    <w:rsid w:val="002118B7"/>
    <w:rsid w:val="00212AAD"/>
    <w:rsid w:val="00212EA6"/>
    <w:rsid w:val="00223275"/>
    <w:rsid w:val="00231E10"/>
    <w:rsid w:val="00233AAE"/>
    <w:rsid w:val="002351ED"/>
    <w:rsid w:val="00251342"/>
    <w:rsid w:val="00252C2D"/>
    <w:rsid w:val="002530F7"/>
    <w:rsid w:val="00267773"/>
    <w:rsid w:val="002711A9"/>
    <w:rsid w:val="002807EE"/>
    <w:rsid w:val="00282262"/>
    <w:rsid w:val="00291BE2"/>
    <w:rsid w:val="00292074"/>
    <w:rsid w:val="00292681"/>
    <w:rsid w:val="00292B64"/>
    <w:rsid w:val="002A5029"/>
    <w:rsid w:val="002A5C7A"/>
    <w:rsid w:val="002A7A34"/>
    <w:rsid w:val="002B4325"/>
    <w:rsid w:val="002C6CAA"/>
    <w:rsid w:val="002C717D"/>
    <w:rsid w:val="002D20CE"/>
    <w:rsid w:val="002D4FCA"/>
    <w:rsid w:val="002E30B1"/>
    <w:rsid w:val="002E3F5C"/>
    <w:rsid w:val="002E4F48"/>
    <w:rsid w:val="002E6A9B"/>
    <w:rsid w:val="002F0478"/>
    <w:rsid w:val="002F2203"/>
    <w:rsid w:val="002F36BF"/>
    <w:rsid w:val="00300285"/>
    <w:rsid w:val="00302CF1"/>
    <w:rsid w:val="0031010C"/>
    <w:rsid w:val="0031374C"/>
    <w:rsid w:val="00320ED1"/>
    <w:rsid w:val="00321356"/>
    <w:rsid w:val="00326053"/>
    <w:rsid w:val="00330428"/>
    <w:rsid w:val="00330B7B"/>
    <w:rsid w:val="00333745"/>
    <w:rsid w:val="0033756F"/>
    <w:rsid w:val="00344125"/>
    <w:rsid w:val="00351D07"/>
    <w:rsid w:val="003546FA"/>
    <w:rsid w:val="003547AA"/>
    <w:rsid w:val="0035570D"/>
    <w:rsid w:val="00362375"/>
    <w:rsid w:val="0036268D"/>
    <w:rsid w:val="00370116"/>
    <w:rsid w:val="00370DC9"/>
    <w:rsid w:val="0037219C"/>
    <w:rsid w:val="00380FCF"/>
    <w:rsid w:val="00393200"/>
    <w:rsid w:val="00393EA4"/>
    <w:rsid w:val="003954E4"/>
    <w:rsid w:val="003A3199"/>
    <w:rsid w:val="003A361B"/>
    <w:rsid w:val="003B0A29"/>
    <w:rsid w:val="003B46B9"/>
    <w:rsid w:val="003B5223"/>
    <w:rsid w:val="003B71FD"/>
    <w:rsid w:val="003C1C32"/>
    <w:rsid w:val="003C51B0"/>
    <w:rsid w:val="003C68C7"/>
    <w:rsid w:val="003C752D"/>
    <w:rsid w:val="003D0420"/>
    <w:rsid w:val="003D222C"/>
    <w:rsid w:val="003D2CA5"/>
    <w:rsid w:val="003D5625"/>
    <w:rsid w:val="003D5680"/>
    <w:rsid w:val="003E7E0F"/>
    <w:rsid w:val="003F3E22"/>
    <w:rsid w:val="00403334"/>
    <w:rsid w:val="004048A7"/>
    <w:rsid w:val="00412438"/>
    <w:rsid w:val="00413628"/>
    <w:rsid w:val="004143DE"/>
    <w:rsid w:val="0041620C"/>
    <w:rsid w:val="00416364"/>
    <w:rsid w:val="0041725B"/>
    <w:rsid w:val="004173B4"/>
    <w:rsid w:val="00422466"/>
    <w:rsid w:val="00422E96"/>
    <w:rsid w:val="00423485"/>
    <w:rsid w:val="004327F5"/>
    <w:rsid w:val="004515D0"/>
    <w:rsid w:val="00452C58"/>
    <w:rsid w:val="004531BF"/>
    <w:rsid w:val="00460D2E"/>
    <w:rsid w:val="00463BDA"/>
    <w:rsid w:val="00481804"/>
    <w:rsid w:val="00487BD6"/>
    <w:rsid w:val="004A18DE"/>
    <w:rsid w:val="004C4DA6"/>
    <w:rsid w:val="004C5AF9"/>
    <w:rsid w:val="004D0917"/>
    <w:rsid w:val="004D102D"/>
    <w:rsid w:val="004D2ED8"/>
    <w:rsid w:val="004D77EE"/>
    <w:rsid w:val="004D79BA"/>
    <w:rsid w:val="004E1E36"/>
    <w:rsid w:val="004E28B6"/>
    <w:rsid w:val="004F0A12"/>
    <w:rsid w:val="004F16AA"/>
    <w:rsid w:val="004F326C"/>
    <w:rsid w:val="004F7D17"/>
    <w:rsid w:val="00501490"/>
    <w:rsid w:val="005067A2"/>
    <w:rsid w:val="00511515"/>
    <w:rsid w:val="00524F90"/>
    <w:rsid w:val="005273EF"/>
    <w:rsid w:val="005306AB"/>
    <w:rsid w:val="00535D56"/>
    <w:rsid w:val="005379A4"/>
    <w:rsid w:val="00542BDB"/>
    <w:rsid w:val="00551D5D"/>
    <w:rsid w:val="005562F4"/>
    <w:rsid w:val="005569C4"/>
    <w:rsid w:val="005570D6"/>
    <w:rsid w:val="00560498"/>
    <w:rsid w:val="00562015"/>
    <w:rsid w:val="005661C2"/>
    <w:rsid w:val="00567A78"/>
    <w:rsid w:val="0057353B"/>
    <w:rsid w:val="00586D53"/>
    <w:rsid w:val="00593FC7"/>
    <w:rsid w:val="0059525F"/>
    <w:rsid w:val="005959A0"/>
    <w:rsid w:val="005A3DDB"/>
    <w:rsid w:val="005A3EF5"/>
    <w:rsid w:val="005B0B64"/>
    <w:rsid w:val="005B18FB"/>
    <w:rsid w:val="005B681F"/>
    <w:rsid w:val="005C0B5E"/>
    <w:rsid w:val="005C5547"/>
    <w:rsid w:val="005C6B2E"/>
    <w:rsid w:val="005D23DB"/>
    <w:rsid w:val="005D6F37"/>
    <w:rsid w:val="005D73B8"/>
    <w:rsid w:val="005E4878"/>
    <w:rsid w:val="005E49E9"/>
    <w:rsid w:val="005F00A5"/>
    <w:rsid w:val="005F3483"/>
    <w:rsid w:val="0060438F"/>
    <w:rsid w:val="00604465"/>
    <w:rsid w:val="00610A04"/>
    <w:rsid w:val="00614A04"/>
    <w:rsid w:val="00630481"/>
    <w:rsid w:val="00641E81"/>
    <w:rsid w:val="0064443D"/>
    <w:rsid w:val="00662B9C"/>
    <w:rsid w:val="0066453B"/>
    <w:rsid w:val="00666197"/>
    <w:rsid w:val="006714A6"/>
    <w:rsid w:val="00675EA6"/>
    <w:rsid w:val="006916DE"/>
    <w:rsid w:val="0069383B"/>
    <w:rsid w:val="00694C2B"/>
    <w:rsid w:val="006A346C"/>
    <w:rsid w:val="006A400F"/>
    <w:rsid w:val="006A78DF"/>
    <w:rsid w:val="006B3A00"/>
    <w:rsid w:val="006C3F53"/>
    <w:rsid w:val="006D234D"/>
    <w:rsid w:val="006E11EA"/>
    <w:rsid w:val="006F5F74"/>
    <w:rsid w:val="00705CC1"/>
    <w:rsid w:val="00705EFE"/>
    <w:rsid w:val="007110B4"/>
    <w:rsid w:val="00726597"/>
    <w:rsid w:val="00726D14"/>
    <w:rsid w:val="00731C95"/>
    <w:rsid w:val="00733F61"/>
    <w:rsid w:val="00740160"/>
    <w:rsid w:val="0074133E"/>
    <w:rsid w:val="007467A9"/>
    <w:rsid w:val="00760877"/>
    <w:rsid w:val="00773D68"/>
    <w:rsid w:val="007756AF"/>
    <w:rsid w:val="00777620"/>
    <w:rsid w:val="00780560"/>
    <w:rsid w:val="00780E2B"/>
    <w:rsid w:val="007843FE"/>
    <w:rsid w:val="007A7E09"/>
    <w:rsid w:val="007B0FB5"/>
    <w:rsid w:val="007B2E71"/>
    <w:rsid w:val="007B5457"/>
    <w:rsid w:val="007B6DBE"/>
    <w:rsid w:val="007B721A"/>
    <w:rsid w:val="007C0B4A"/>
    <w:rsid w:val="007C175E"/>
    <w:rsid w:val="007C5EB6"/>
    <w:rsid w:val="007D2490"/>
    <w:rsid w:val="007D2BE7"/>
    <w:rsid w:val="007D36B1"/>
    <w:rsid w:val="007D764D"/>
    <w:rsid w:val="007E1D17"/>
    <w:rsid w:val="007E216E"/>
    <w:rsid w:val="007E67FA"/>
    <w:rsid w:val="007F0010"/>
    <w:rsid w:val="007F04B3"/>
    <w:rsid w:val="007F0883"/>
    <w:rsid w:val="007F38D3"/>
    <w:rsid w:val="00800E3A"/>
    <w:rsid w:val="00801BA4"/>
    <w:rsid w:val="00813AEC"/>
    <w:rsid w:val="008168E9"/>
    <w:rsid w:val="00827DC6"/>
    <w:rsid w:val="00840C6D"/>
    <w:rsid w:val="00844F33"/>
    <w:rsid w:val="00845046"/>
    <w:rsid w:val="008457AF"/>
    <w:rsid w:val="00847075"/>
    <w:rsid w:val="00847307"/>
    <w:rsid w:val="008503C7"/>
    <w:rsid w:val="0085399E"/>
    <w:rsid w:val="00860A92"/>
    <w:rsid w:val="00862513"/>
    <w:rsid w:val="00866939"/>
    <w:rsid w:val="00867110"/>
    <w:rsid w:val="00873CDC"/>
    <w:rsid w:val="00873EE1"/>
    <w:rsid w:val="00876231"/>
    <w:rsid w:val="0087713D"/>
    <w:rsid w:val="0088373A"/>
    <w:rsid w:val="00895201"/>
    <w:rsid w:val="00895C70"/>
    <w:rsid w:val="00896416"/>
    <w:rsid w:val="008A077D"/>
    <w:rsid w:val="008A0B62"/>
    <w:rsid w:val="008A2765"/>
    <w:rsid w:val="008A2D8E"/>
    <w:rsid w:val="008C03D8"/>
    <w:rsid w:val="008C168F"/>
    <w:rsid w:val="008C7AE9"/>
    <w:rsid w:val="008D0756"/>
    <w:rsid w:val="008D18DF"/>
    <w:rsid w:val="008D27EC"/>
    <w:rsid w:val="008E3127"/>
    <w:rsid w:val="008E48F8"/>
    <w:rsid w:val="008E7D34"/>
    <w:rsid w:val="008F088E"/>
    <w:rsid w:val="008F22A0"/>
    <w:rsid w:val="008F6BEE"/>
    <w:rsid w:val="00900985"/>
    <w:rsid w:val="00903142"/>
    <w:rsid w:val="0091230C"/>
    <w:rsid w:val="0091704E"/>
    <w:rsid w:val="0092007C"/>
    <w:rsid w:val="00922419"/>
    <w:rsid w:val="0092521D"/>
    <w:rsid w:val="00930C44"/>
    <w:rsid w:val="009331B8"/>
    <w:rsid w:val="0093680A"/>
    <w:rsid w:val="00937C78"/>
    <w:rsid w:val="00941056"/>
    <w:rsid w:val="00945A98"/>
    <w:rsid w:val="00951E53"/>
    <w:rsid w:val="00952491"/>
    <w:rsid w:val="00953BF2"/>
    <w:rsid w:val="00957DD3"/>
    <w:rsid w:val="00960B4C"/>
    <w:rsid w:val="00981C93"/>
    <w:rsid w:val="0099253C"/>
    <w:rsid w:val="009A64FE"/>
    <w:rsid w:val="009A766F"/>
    <w:rsid w:val="009C3EB2"/>
    <w:rsid w:val="009C5EA5"/>
    <w:rsid w:val="009D6AAA"/>
    <w:rsid w:val="009E185B"/>
    <w:rsid w:val="009E40F8"/>
    <w:rsid w:val="009F204D"/>
    <w:rsid w:val="009F38CE"/>
    <w:rsid w:val="009F436B"/>
    <w:rsid w:val="009F7CE8"/>
    <w:rsid w:val="00A01B2C"/>
    <w:rsid w:val="00A0443B"/>
    <w:rsid w:val="00A05FAB"/>
    <w:rsid w:val="00A05FD2"/>
    <w:rsid w:val="00A0685B"/>
    <w:rsid w:val="00A07AAE"/>
    <w:rsid w:val="00A13F70"/>
    <w:rsid w:val="00A15970"/>
    <w:rsid w:val="00A161FB"/>
    <w:rsid w:val="00A36032"/>
    <w:rsid w:val="00A407BB"/>
    <w:rsid w:val="00A422BD"/>
    <w:rsid w:val="00A5198E"/>
    <w:rsid w:val="00A533D5"/>
    <w:rsid w:val="00A646ED"/>
    <w:rsid w:val="00A72A43"/>
    <w:rsid w:val="00A74489"/>
    <w:rsid w:val="00A973D4"/>
    <w:rsid w:val="00AA11C2"/>
    <w:rsid w:val="00AA6FDF"/>
    <w:rsid w:val="00AB0357"/>
    <w:rsid w:val="00AC02DA"/>
    <w:rsid w:val="00AC2E10"/>
    <w:rsid w:val="00AC4BA0"/>
    <w:rsid w:val="00AD2C92"/>
    <w:rsid w:val="00AE57AE"/>
    <w:rsid w:val="00AE66AB"/>
    <w:rsid w:val="00B01672"/>
    <w:rsid w:val="00B0222C"/>
    <w:rsid w:val="00B03CEB"/>
    <w:rsid w:val="00B07831"/>
    <w:rsid w:val="00B07B3C"/>
    <w:rsid w:val="00B21A43"/>
    <w:rsid w:val="00B42154"/>
    <w:rsid w:val="00B45DB8"/>
    <w:rsid w:val="00B532A8"/>
    <w:rsid w:val="00B5455A"/>
    <w:rsid w:val="00B563DD"/>
    <w:rsid w:val="00B6293D"/>
    <w:rsid w:val="00B634E0"/>
    <w:rsid w:val="00B63A3C"/>
    <w:rsid w:val="00B72646"/>
    <w:rsid w:val="00B8226F"/>
    <w:rsid w:val="00B848CD"/>
    <w:rsid w:val="00B914DF"/>
    <w:rsid w:val="00B9715F"/>
    <w:rsid w:val="00BA0A87"/>
    <w:rsid w:val="00BA0FC9"/>
    <w:rsid w:val="00BA16AE"/>
    <w:rsid w:val="00BA20BD"/>
    <w:rsid w:val="00BA2791"/>
    <w:rsid w:val="00BA5FCE"/>
    <w:rsid w:val="00BA79C0"/>
    <w:rsid w:val="00BB2899"/>
    <w:rsid w:val="00BB3E5F"/>
    <w:rsid w:val="00BB46FF"/>
    <w:rsid w:val="00BB4B5F"/>
    <w:rsid w:val="00BC18E8"/>
    <w:rsid w:val="00BC4FAD"/>
    <w:rsid w:val="00BD61E6"/>
    <w:rsid w:val="00BE1AD9"/>
    <w:rsid w:val="00BE3811"/>
    <w:rsid w:val="00BF0681"/>
    <w:rsid w:val="00BF3A7C"/>
    <w:rsid w:val="00BF6B89"/>
    <w:rsid w:val="00C14145"/>
    <w:rsid w:val="00C14468"/>
    <w:rsid w:val="00C22720"/>
    <w:rsid w:val="00C23EDC"/>
    <w:rsid w:val="00C50069"/>
    <w:rsid w:val="00C56054"/>
    <w:rsid w:val="00C66E05"/>
    <w:rsid w:val="00C73059"/>
    <w:rsid w:val="00C73866"/>
    <w:rsid w:val="00C764C3"/>
    <w:rsid w:val="00C85BD8"/>
    <w:rsid w:val="00C8758A"/>
    <w:rsid w:val="00C94222"/>
    <w:rsid w:val="00C96532"/>
    <w:rsid w:val="00C97E04"/>
    <w:rsid w:val="00CA7C8D"/>
    <w:rsid w:val="00CC4113"/>
    <w:rsid w:val="00CC4D0E"/>
    <w:rsid w:val="00CC72B3"/>
    <w:rsid w:val="00CE3EF7"/>
    <w:rsid w:val="00CE74DD"/>
    <w:rsid w:val="00CE79A6"/>
    <w:rsid w:val="00CF0109"/>
    <w:rsid w:val="00CF1633"/>
    <w:rsid w:val="00CF3422"/>
    <w:rsid w:val="00D03114"/>
    <w:rsid w:val="00D0610F"/>
    <w:rsid w:val="00D071A6"/>
    <w:rsid w:val="00D0770E"/>
    <w:rsid w:val="00D12016"/>
    <w:rsid w:val="00D13923"/>
    <w:rsid w:val="00D25292"/>
    <w:rsid w:val="00D309CC"/>
    <w:rsid w:val="00D32E97"/>
    <w:rsid w:val="00D42CE3"/>
    <w:rsid w:val="00D4599A"/>
    <w:rsid w:val="00D517AC"/>
    <w:rsid w:val="00D52E49"/>
    <w:rsid w:val="00D53E33"/>
    <w:rsid w:val="00D56A7A"/>
    <w:rsid w:val="00D6242B"/>
    <w:rsid w:val="00D65BE7"/>
    <w:rsid w:val="00D70260"/>
    <w:rsid w:val="00D7080F"/>
    <w:rsid w:val="00D708D2"/>
    <w:rsid w:val="00D733C5"/>
    <w:rsid w:val="00D77449"/>
    <w:rsid w:val="00D92248"/>
    <w:rsid w:val="00DA4BBF"/>
    <w:rsid w:val="00DB3C58"/>
    <w:rsid w:val="00DB3FCE"/>
    <w:rsid w:val="00DB75D9"/>
    <w:rsid w:val="00DC61A3"/>
    <w:rsid w:val="00DD0685"/>
    <w:rsid w:val="00DD3A5E"/>
    <w:rsid w:val="00DD4372"/>
    <w:rsid w:val="00DE1E0E"/>
    <w:rsid w:val="00DE2F35"/>
    <w:rsid w:val="00DE3AAA"/>
    <w:rsid w:val="00DE4726"/>
    <w:rsid w:val="00DE4CCA"/>
    <w:rsid w:val="00DE7CEA"/>
    <w:rsid w:val="00DF07D1"/>
    <w:rsid w:val="00DF17BA"/>
    <w:rsid w:val="00DF46F6"/>
    <w:rsid w:val="00DF672C"/>
    <w:rsid w:val="00DF7DD3"/>
    <w:rsid w:val="00E0432C"/>
    <w:rsid w:val="00E051D8"/>
    <w:rsid w:val="00E05779"/>
    <w:rsid w:val="00E103A5"/>
    <w:rsid w:val="00E110A6"/>
    <w:rsid w:val="00E2658F"/>
    <w:rsid w:val="00E355B3"/>
    <w:rsid w:val="00E410BE"/>
    <w:rsid w:val="00E4278E"/>
    <w:rsid w:val="00E42EC4"/>
    <w:rsid w:val="00E438AF"/>
    <w:rsid w:val="00E4456E"/>
    <w:rsid w:val="00E46038"/>
    <w:rsid w:val="00E501B0"/>
    <w:rsid w:val="00E51E5D"/>
    <w:rsid w:val="00E5309F"/>
    <w:rsid w:val="00E55B13"/>
    <w:rsid w:val="00E563B1"/>
    <w:rsid w:val="00E5785A"/>
    <w:rsid w:val="00E61F5F"/>
    <w:rsid w:val="00E70A2D"/>
    <w:rsid w:val="00E70D67"/>
    <w:rsid w:val="00E72F6E"/>
    <w:rsid w:val="00E75948"/>
    <w:rsid w:val="00E77B7A"/>
    <w:rsid w:val="00E81CBD"/>
    <w:rsid w:val="00E9132F"/>
    <w:rsid w:val="00E93482"/>
    <w:rsid w:val="00EA2770"/>
    <w:rsid w:val="00EA49C0"/>
    <w:rsid w:val="00EB1FF1"/>
    <w:rsid w:val="00EB3FA0"/>
    <w:rsid w:val="00EB4E26"/>
    <w:rsid w:val="00EB5A0F"/>
    <w:rsid w:val="00EB5D88"/>
    <w:rsid w:val="00EC536B"/>
    <w:rsid w:val="00ED4745"/>
    <w:rsid w:val="00EE2537"/>
    <w:rsid w:val="00EF0004"/>
    <w:rsid w:val="00EF2FAC"/>
    <w:rsid w:val="00EF6229"/>
    <w:rsid w:val="00EF7D47"/>
    <w:rsid w:val="00F0749A"/>
    <w:rsid w:val="00F12F8A"/>
    <w:rsid w:val="00F13CC4"/>
    <w:rsid w:val="00F220C4"/>
    <w:rsid w:val="00F22E6E"/>
    <w:rsid w:val="00F26D97"/>
    <w:rsid w:val="00F317C7"/>
    <w:rsid w:val="00F3190D"/>
    <w:rsid w:val="00F356A8"/>
    <w:rsid w:val="00F4527E"/>
    <w:rsid w:val="00F52253"/>
    <w:rsid w:val="00F6096A"/>
    <w:rsid w:val="00F667D5"/>
    <w:rsid w:val="00F73760"/>
    <w:rsid w:val="00F73DB2"/>
    <w:rsid w:val="00F769C0"/>
    <w:rsid w:val="00F81717"/>
    <w:rsid w:val="00F84E77"/>
    <w:rsid w:val="00FA2BCA"/>
    <w:rsid w:val="00FA336A"/>
    <w:rsid w:val="00FA43BB"/>
    <w:rsid w:val="00FA69F0"/>
    <w:rsid w:val="00FA6F52"/>
    <w:rsid w:val="00FB536B"/>
    <w:rsid w:val="00FC0166"/>
    <w:rsid w:val="00FC6293"/>
    <w:rsid w:val="00FD2470"/>
    <w:rsid w:val="00FE40FB"/>
    <w:rsid w:val="00FE69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CE5C"/>
  <w15:docId w15:val="{C52E86E5-5065-48AC-BF74-A6E3BB54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47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D247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D247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D247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D247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D247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D247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D247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D247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D247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47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FD247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FD247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D247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D247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D247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D247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FD247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D247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FD2470"/>
    <w:pPr>
      <w:spacing w:before="240" w:after="120"/>
      <w:jc w:val="center"/>
    </w:pPr>
    <w:rPr>
      <w:noProof/>
      <w:sz w:val="16"/>
      <w:szCs w:val="16"/>
    </w:rPr>
  </w:style>
  <w:style w:type="character" w:styleId="Hyperlink">
    <w:name w:val="Hyperlink"/>
    <w:basedOn w:val="DefaultParagraphFont"/>
    <w:uiPriority w:val="99"/>
    <w:unhideWhenUsed/>
    <w:rsid w:val="00FD2470"/>
    <w:rPr>
      <w:color w:val="0563C1" w:themeColor="hyperlink"/>
      <w:u w:val="single"/>
    </w:rPr>
  </w:style>
  <w:style w:type="paragraph" w:customStyle="1" w:styleId="AAA-Formula-Left">
    <w:name w:val="AAA- Formula-Left"/>
    <w:basedOn w:val="Normal"/>
    <w:qFormat/>
    <w:rsid w:val="00FD2470"/>
    <w:pPr>
      <w:spacing w:before="0" w:after="0"/>
      <w:contextualSpacing/>
      <w:jc w:val="right"/>
    </w:pPr>
    <w:rPr>
      <w:rFonts w:ascii="Cambria Math" w:hAnsi="Cambria Math"/>
      <w:i/>
      <w:szCs w:val="20"/>
    </w:rPr>
  </w:style>
  <w:style w:type="paragraph" w:customStyle="1" w:styleId="AAA-Table-Math">
    <w:name w:val="AAA-Table- Math"/>
    <w:basedOn w:val="Table"/>
    <w:qFormat/>
    <w:rsid w:val="00FD2470"/>
    <w:rPr>
      <w:rFonts w:ascii="Cambria Math" w:hAnsi="Cambria Math"/>
      <w:i/>
    </w:rPr>
  </w:style>
  <w:style w:type="paragraph" w:styleId="CommentText">
    <w:name w:val="annotation text"/>
    <w:basedOn w:val="Normal"/>
    <w:link w:val="CommentTextChar"/>
    <w:uiPriority w:val="99"/>
    <w:unhideWhenUsed/>
    <w:rsid w:val="00FD2470"/>
    <w:rPr>
      <w:szCs w:val="20"/>
    </w:rPr>
  </w:style>
  <w:style w:type="character" w:customStyle="1" w:styleId="CommentTextChar">
    <w:name w:val="Comment Text Char"/>
    <w:basedOn w:val="DefaultParagraphFont"/>
    <w:link w:val="CommentText"/>
    <w:uiPriority w:val="99"/>
    <w:rsid w:val="00FD2470"/>
    <w:rPr>
      <w:rFonts w:cs="B Nazanin"/>
      <w:sz w:val="20"/>
      <w:szCs w:val="20"/>
    </w:rPr>
  </w:style>
  <w:style w:type="paragraph" w:styleId="Header">
    <w:name w:val="header"/>
    <w:basedOn w:val="Normal"/>
    <w:link w:val="HeaderChar"/>
    <w:autoRedefine/>
    <w:uiPriority w:val="99"/>
    <w:unhideWhenUsed/>
    <w:qFormat/>
    <w:rsid w:val="00FD247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D2470"/>
    <w:rPr>
      <w:rFonts w:cs="B Nazanin"/>
      <w:bCs/>
      <w:sz w:val="20"/>
      <w:szCs w:val="26"/>
    </w:rPr>
  </w:style>
  <w:style w:type="paragraph" w:styleId="Footer">
    <w:name w:val="footer"/>
    <w:basedOn w:val="Normal"/>
    <w:link w:val="FooterChar"/>
    <w:uiPriority w:val="99"/>
    <w:unhideWhenUsed/>
    <w:qFormat/>
    <w:rsid w:val="00FD247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D2470"/>
    <w:rPr>
      <w:rFonts w:cs="B Nazanin"/>
      <w:sz w:val="20"/>
      <w:szCs w:val="26"/>
    </w:rPr>
  </w:style>
  <w:style w:type="paragraph" w:styleId="Revision">
    <w:name w:val="Revision"/>
    <w:hidden/>
    <w:uiPriority w:val="99"/>
    <w:semiHidden/>
    <w:rsid w:val="00FD2470"/>
    <w:pPr>
      <w:spacing w:after="0" w:line="240" w:lineRule="auto"/>
    </w:pPr>
    <w:rPr>
      <w:rFonts w:cs="B Nazanin"/>
      <w:sz w:val="20"/>
      <w:szCs w:val="26"/>
    </w:rPr>
  </w:style>
  <w:style w:type="paragraph" w:customStyle="1" w:styleId="AAE-Normal">
    <w:name w:val="AAE-Normal"/>
    <w:autoRedefine/>
    <w:qFormat/>
    <w:rsid w:val="00FD247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87BD6"/>
    <w:pPr>
      <w:contextualSpacing/>
      <w:jc w:val="left"/>
    </w:pPr>
    <w:rPr>
      <w:sz w:val="16"/>
      <w:szCs w:val="20"/>
    </w:rPr>
  </w:style>
  <w:style w:type="paragraph" w:customStyle="1" w:styleId="AAA-Bullet-Circle">
    <w:name w:val="AAA-Bullet - Circle"/>
    <w:basedOn w:val="Normal"/>
    <w:qFormat/>
    <w:rsid w:val="00487BD6"/>
    <w:pPr>
      <w:numPr>
        <w:numId w:val="2"/>
      </w:numPr>
      <w:ind w:left="1080"/>
    </w:pPr>
    <w:rPr>
      <w:sz w:val="18"/>
      <w:szCs w:val="22"/>
      <w:lang w:bidi="fa-IR"/>
    </w:rPr>
  </w:style>
  <w:style w:type="paragraph" w:customStyle="1" w:styleId="AAA-MatnAsli">
    <w:name w:val="AAA-Matn Asli"/>
    <w:basedOn w:val="Normal"/>
    <w:autoRedefine/>
    <w:qFormat/>
    <w:rsid w:val="00FD2470"/>
    <w:pPr>
      <w:ind w:left="144" w:right="144" w:firstLine="288"/>
    </w:pPr>
    <w:rPr>
      <w:lang w:bidi="fa-IR"/>
    </w:rPr>
  </w:style>
  <w:style w:type="paragraph" w:customStyle="1" w:styleId="AAA-Film">
    <w:name w:val="AAA-Film"/>
    <w:basedOn w:val="Normal"/>
    <w:qFormat/>
    <w:rsid w:val="00487BD6"/>
    <w:rPr>
      <w:rFonts w:asciiTheme="majorBidi" w:hAnsiTheme="majorBidi"/>
      <w:color w:val="FF0000"/>
      <w:lang w:bidi="fa-IR"/>
    </w:rPr>
  </w:style>
  <w:style w:type="paragraph" w:customStyle="1" w:styleId="AAA-Aks-Subfigure">
    <w:name w:val="AAA-Aks-Sub figure"/>
    <w:basedOn w:val="Normal"/>
    <w:rsid w:val="00487BD6"/>
    <w:pPr>
      <w:spacing w:after="240"/>
      <w:jc w:val="center"/>
    </w:pPr>
    <w:rPr>
      <w:rFonts w:eastAsia="Times New Roman"/>
      <w:sz w:val="18"/>
      <w:szCs w:val="20"/>
    </w:rPr>
  </w:style>
  <w:style w:type="paragraph" w:customStyle="1" w:styleId="AAA-Bullet-Star">
    <w:name w:val="AAA-Bullet - Star"/>
    <w:basedOn w:val="Normal"/>
    <w:qFormat/>
    <w:rsid w:val="00487BD6"/>
    <w:pPr>
      <w:numPr>
        <w:numId w:val="3"/>
      </w:numPr>
    </w:pPr>
  </w:style>
  <w:style w:type="paragraph" w:customStyle="1" w:styleId="AAA-SubTable">
    <w:name w:val="AAA-Sub Table"/>
    <w:basedOn w:val="Normal"/>
    <w:rsid w:val="00487BD6"/>
    <w:pPr>
      <w:spacing w:before="120"/>
      <w:jc w:val="center"/>
    </w:pPr>
    <w:rPr>
      <w:rFonts w:ascii="Calibri" w:hAnsi="Calibri"/>
      <w:sz w:val="18"/>
      <w:szCs w:val="20"/>
    </w:rPr>
  </w:style>
  <w:style w:type="paragraph" w:customStyle="1" w:styleId="AAA-EnglishTable">
    <w:name w:val="AAA-English Table"/>
    <w:basedOn w:val="AAE-Normal"/>
    <w:qFormat/>
    <w:rsid w:val="00487BD6"/>
    <w:pPr>
      <w:jc w:val="right"/>
    </w:pPr>
    <w:rPr>
      <w:rFonts w:eastAsia="Arial" w:cs="Arial"/>
      <w:sz w:val="20"/>
      <w:szCs w:val="20"/>
    </w:rPr>
  </w:style>
  <w:style w:type="paragraph" w:customStyle="1" w:styleId="AAE-Bullet-Circle">
    <w:name w:val="AAE-Bullet - Circle"/>
    <w:basedOn w:val="AAA-Bullet-Circle"/>
    <w:rsid w:val="00487BD6"/>
    <w:pPr>
      <w:bidi w:val="0"/>
    </w:pPr>
    <w:rPr>
      <w:rFonts w:asciiTheme="majorBidi" w:eastAsia="Times New Roman" w:hAnsiTheme="majorBidi"/>
      <w:sz w:val="20"/>
    </w:rPr>
  </w:style>
  <w:style w:type="paragraph" w:customStyle="1" w:styleId="AAE-Bullet-Star">
    <w:name w:val="AAE-Bullet - Star"/>
    <w:basedOn w:val="Normal"/>
    <w:rsid w:val="00487BD6"/>
    <w:pPr>
      <w:bidi w:val="0"/>
      <w:ind w:left="720" w:hanging="360"/>
    </w:pPr>
    <w:rPr>
      <w:rFonts w:asciiTheme="majorBidi" w:eastAsia="Times New Roman" w:hAnsiTheme="majorBidi"/>
      <w:sz w:val="24"/>
      <w:lang w:val="en"/>
    </w:rPr>
  </w:style>
  <w:style w:type="paragraph" w:customStyle="1" w:styleId="AAE-Heading1">
    <w:name w:val="AAE-Heading 1"/>
    <w:basedOn w:val="Normal"/>
    <w:rsid w:val="00487BD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87BD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87BD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87BD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87BD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87BD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87BD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87BD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87BD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FD2470"/>
  </w:style>
  <w:style w:type="paragraph" w:customStyle="1" w:styleId="AAE-subfigure">
    <w:name w:val="AAE-sub figure"/>
    <w:basedOn w:val="Normal"/>
    <w:rsid w:val="00487BD6"/>
    <w:pPr>
      <w:bidi w:val="0"/>
      <w:spacing w:after="200"/>
      <w:jc w:val="center"/>
    </w:pPr>
    <w:rPr>
      <w:rFonts w:eastAsia="Times New Roman"/>
      <w:b/>
      <w:bCs/>
      <w:iCs/>
      <w:noProof/>
      <w:sz w:val="18"/>
      <w:szCs w:val="20"/>
    </w:rPr>
  </w:style>
  <w:style w:type="paragraph" w:customStyle="1" w:styleId="AAE-SubTable">
    <w:name w:val="AAE-Sub Table"/>
    <w:basedOn w:val="AAA-SubTable"/>
    <w:rsid w:val="00487BD6"/>
    <w:pPr>
      <w:bidi w:val="0"/>
    </w:pPr>
    <w:rPr>
      <w:rFonts w:eastAsia="Times New Roman"/>
    </w:rPr>
  </w:style>
  <w:style w:type="paragraph" w:styleId="BalloonText">
    <w:name w:val="Balloon Text"/>
    <w:basedOn w:val="Normal"/>
    <w:link w:val="BalloonTextChar"/>
    <w:uiPriority w:val="99"/>
    <w:semiHidden/>
    <w:unhideWhenUsed/>
    <w:rsid w:val="00FD247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470"/>
    <w:rPr>
      <w:rFonts w:ascii="Segoe UI" w:hAnsi="Segoe UI" w:cs="Segoe UI"/>
      <w:sz w:val="18"/>
      <w:szCs w:val="18"/>
    </w:rPr>
  </w:style>
  <w:style w:type="paragraph" w:customStyle="1" w:styleId="AAE-EnglishTable">
    <w:name w:val="AAE-English Table"/>
    <w:basedOn w:val="AAE-Normal"/>
    <w:rsid w:val="00487BD6"/>
    <w:pPr>
      <w:numPr>
        <w:ilvl w:val="8"/>
        <w:numId w:val="1"/>
      </w:numPr>
      <w:jc w:val="right"/>
    </w:pPr>
    <w:rPr>
      <w:sz w:val="20"/>
      <w:szCs w:val="20"/>
    </w:rPr>
  </w:style>
  <w:style w:type="paragraph" w:customStyle="1" w:styleId="AAA-DeutschTable">
    <w:name w:val="AAA-Deutsch Table"/>
    <w:basedOn w:val="AAG-Normal"/>
    <w:qFormat/>
    <w:rsid w:val="00487BD6"/>
    <w:rPr>
      <w:sz w:val="20"/>
    </w:rPr>
  </w:style>
  <w:style w:type="paragraph" w:customStyle="1" w:styleId="AAA-Subfigure">
    <w:name w:val="AAA-Sub figure"/>
    <w:basedOn w:val="AAA-Aks-Subfigure"/>
    <w:qFormat/>
    <w:rsid w:val="00487BD6"/>
  </w:style>
  <w:style w:type="character" w:styleId="PlaceholderText">
    <w:name w:val="Placeholder Text"/>
    <w:basedOn w:val="DefaultParagraphFont"/>
    <w:uiPriority w:val="99"/>
    <w:semiHidden/>
    <w:rsid w:val="00FD2470"/>
    <w:rPr>
      <w:color w:val="808080"/>
    </w:rPr>
  </w:style>
  <w:style w:type="character" w:styleId="CommentReference">
    <w:name w:val="annotation reference"/>
    <w:basedOn w:val="DefaultParagraphFont"/>
    <w:uiPriority w:val="99"/>
    <w:semiHidden/>
    <w:unhideWhenUsed/>
    <w:rsid w:val="00FD2470"/>
    <w:rPr>
      <w:sz w:val="16"/>
      <w:szCs w:val="16"/>
    </w:rPr>
  </w:style>
  <w:style w:type="paragraph" w:styleId="CommentSubject">
    <w:name w:val="annotation subject"/>
    <w:basedOn w:val="Normal"/>
    <w:link w:val="CommentSubjectChar"/>
    <w:uiPriority w:val="99"/>
    <w:semiHidden/>
    <w:unhideWhenUsed/>
    <w:rsid w:val="00FD2470"/>
    <w:rPr>
      <w:b/>
      <w:bCs/>
      <w:szCs w:val="20"/>
    </w:rPr>
  </w:style>
  <w:style w:type="character" w:customStyle="1" w:styleId="CommentSubjectChar">
    <w:name w:val="Comment Subject Char"/>
    <w:basedOn w:val="DefaultParagraphFont"/>
    <w:link w:val="CommentSubject"/>
    <w:uiPriority w:val="99"/>
    <w:semiHidden/>
    <w:rsid w:val="00FD2470"/>
    <w:rPr>
      <w:rFonts w:cs="B Nazanin"/>
      <w:b/>
      <w:bCs/>
      <w:sz w:val="20"/>
      <w:szCs w:val="20"/>
    </w:rPr>
  </w:style>
  <w:style w:type="paragraph" w:customStyle="1" w:styleId="StyleAAA-Bulet-CircelLatinCambriaMathItalic">
    <w:name w:val="Style AAA- Bulet- Circel + (Latin) Cambria Math Italic"/>
    <w:basedOn w:val="AAA-Bulet-Circel"/>
    <w:rsid w:val="00FD2470"/>
    <w:rPr>
      <w:rFonts w:ascii="Cambria Math" w:hAnsi="Cambria Math"/>
      <w:iCs/>
    </w:rPr>
  </w:style>
  <w:style w:type="paragraph" w:customStyle="1" w:styleId="AAA-Bulet-Circel">
    <w:name w:val="AAA- Bulet- Circel"/>
    <w:basedOn w:val="Normal"/>
    <w:qFormat/>
    <w:rsid w:val="00FD2470"/>
    <w:pPr>
      <w:ind w:left="720" w:hanging="360"/>
    </w:pPr>
  </w:style>
  <w:style w:type="paragraph" w:customStyle="1" w:styleId="List02-Circule">
    <w:name w:val="List02-Circule"/>
    <w:basedOn w:val="Normal"/>
    <w:qFormat/>
    <w:rsid w:val="00FD2470"/>
    <w:pPr>
      <w:numPr>
        <w:numId w:val="4"/>
      </w:numPr>
    </w:pPr>
    <w:rPr>
      <w:sz w:val="18"/>
      <w:szCs w:val="22"/>
      <w:lang w:bidi="fa-IR"/>
    </w:rPr>
  </w:style>
  <w:style w:type="paragraph" w:customStyle="1" w:styleId="Bullet-Star">
    <w:name w:val="Bullet - Star"/>
    <w:basedOn w:val="Normal"/>
    <w:qFormat/>
    <w:rsid w:val="00FD2470"/>
    <w:pPr>
      <w:numPr>
        <w:numId w:val="5"/>
      </w:numPr>
      <w:spacing w:before="0" w:after="0"/>
      <w:ind w:left="714" w:hanging="357"/>
    </w:pPr>
  </w:style>
  <w:style w:type="paragraph" w:customStyle="1" w:styleId="TableEnglish">
    <w:name w:val="Table English"/>
    <w:basedOn w:val="Normal"/>
    <w:qFormat/>
    <w:rsid w:val="00FD247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D247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D247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D2470"/>
    <w:pPr>
      <w:tabs>
        <w:tab w:val="left" w:pos="1422"/>
        <w:tab w:val="right" w:leader="dot" w:pos="9350"/>
      </w:tabs>
      <w:spacing w:after="100"/>
      <w:ind w:left="400"/>
    </w:pPr>
  </w:style>
  <w:style w:type="paragraph" w:customStyle="1" w:styleId="Titer">
    <w:name w:val="Titer"/>
    <w:basedOn w:val="Normal"/>
    <w:qFormat/>
    <w:rsid w:val="00FD2470"/>
    <w:pPr>
      <w:spacing w:before="0" w:after="0"/>
      <w:jc w:val="left"/>
    </w:pPr>
    <w:rPr>
      <w:bCs/>
      <w:sz w:val="68"/>
      <w:szCs w:val="72"/>
      <w:lang w:bidi="fa-IR"/>
    </w:rPr>
  </w:style>
  <w:style w:type="table" w:styleId="TableGrid">
    <w:name w:val="Table Grid"/>
    <w:basedOn w:val="TableNormal"/>
    <w:uiPriority w:val="39"/>
    <w:rsid w:val="00FD2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D247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D2470"/>
    <w:rPr>
      <w:color w:val="954F72" w:themeColor="followedHyperlink"/>
      <w:u w:val="single"/>
    </w:rPr>
  </w:style>
  <w:style w:type="paragraph" w:customStyle="1" w:styleId="BulletJadva">
    <w:name w:val="Bullet Jadva"/>
    <w:basedOn w:val="Bullet-Star"/>
    <w:qFormat/>
    <w:rsid w:val="00FD2470"/>
    <w:pPr>
      <w:numPr>
        <w:numId w:val="6"/>
      </w:numPr>
    </w:pPr>
    <w:rPr>
      <w:szCs w:val="20"/>
      <w:lang w:bidi="fa-IR"/>
    </w:rPr>
  </w:style>
  <w:style w:type="paragraph" w:styleId="TOC4">
    <w:name w:val="toc 4"/>
    <w:basedOn w:val="Normal"/>
    <w:next w:val="Normal"/>
    <w:autoRedefine/>
    <w:uiPriority w:val="39"/>
    <w:unhideWhenUsed/>
    <w:rsid w:val="00FD247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D247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D247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D247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D247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D247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D2470"/>
  </w:style>
  <w:style w:type="paragraph" w:customStyle="1" w:styleId="Number-01">
    <w:name w:val="Number - 01"/>
    <w:basedOn w:val="Bullet-Star"/>
    <w:qFormat/>
    <w:rsid w:val="00FD2470"/>
    <w:pPr>
      <w:numPr>
        <w:numId w:val="11"/>
      </w:numPr>
      <w:ind w:left="1434" w:hanging="357"/>
    </w:pPr>
    <w:rPr>
      <w:lang w:bidi="fa-IR"/>
    </w:rPr>
  </w:style>
  <w:style w:type="paragraph" w:customStyle="1" w:styleId="Bullet02">
    <w:name w:val="Bullet 02"/>
    <w:basedOn w:val="Bullet-Star"/>
    <w:rsid w:val="00FD2470"/>
    <w:pPr>
      <w:numPr>
        <w:numId w:val="7"/>
      </w:numPr>
    </w:pPr>
    <w:rPr>
      <w:rFonts w:eastAsia="Times New Roman"/>
    </w:rPr>
  </w:style>
  <w:style w:type="paragraph" w:customStyle="1" w:styleId="Bullet03">
    <w:name w:val="Bullet 03"/>
    <w:basedOn w:val="Bullet-Star"/>
    <w:rsid w:val="00FD2470"/>
    <w:pPr>
      <w:ind w:left="1080" w:firstLine="0"/>
    </w:pPr>
    <w:rPr>
      <w:rFonts w:eastAsia="Times New Roman"/>
    </w:rPr>
  </w:style>
  <w:style w:type="paragraph" w:customStyle="1" w:styleId="FirstPage-Tick">
    <w:name w:val="First Page - Tick"/>
    <w:basedOn w:val="Normal"/>
    <w:qFormat/>
    <w:rsid w:val="00FD2470"/>
    <w:pPr>
      <w:numPr>
        <w:numId w:val="8"/>
      </w:numPr>
      <w:bidi w:val="0"/>
      <w:jc w:val="left"/>
    </w:pPr>
    <w:rPr>
      <w:sz w:val="50"/>
      <w:szCs w:val="56"/>
    </w:rPr>
  </w:style>
  <w:style w:type="paragraph" w:customStyle="1" w:styleId="Firstpage">
    <w:name w:val="First page"/>
    <w:basedOn w:val="Normal"/>
    <w:qFormat/>
    <w:rsid w:val="00FD2470"/>
    <w:pPr>
      <w:jc w:val="center"/>
    </w:pPr>
    <w:rPr>
      <w:sz w:val="84"/>
      <w:szCs w:val="90"/>
    </w:rPr>
  </w:style>
  <w:style w:type="paragraph" w:customStyle="1" w:styleId="ListUnderline">
    <w:name w:val="List  Underline"/>
    <w:basedOn w:val="List02-Circule"/>
    <w:rsid w:val="00FD2470"/>
    <w:rPr>
      <w:u w:val="double"/>
    </w:rPr>
  </w:style>
  <w:style w:type="paragraph" w:styleId="Caption">
    <w:name w:val="caption"/>
    <w:basedOn w:val="Normal"/>
    <w:next w:val="Normal"/>
    <w:uiPriority w:val="35"/>
    <w:unhideWhenUsed/>
    <w:qFormat/>
    <w:rsid w:val="00FD2470"/>
    <w:pPr>
      <w:spacing w:before="0" w:after="200"/>
      <w:jc w:val="center"/>
    </w:pPr>
    <w:rPr>
      <w:iCs/>
      <w:sz w:val="18"/>
      <w:szCs w:val="18"/>
    </w:rPr>
  </w:style>
  <w:style w:type="paragraph" w:customStyle="1" w:styleId="Aks-Subfigure">
    <w:name w:val="Aks-Sub figure"/>
    <w:basedOn w:val="Caption"/>
    <w:rsid w:val="00FD2470"/>
    <w:pPr>
      <w:spacing w:after="240"/>
    </w:pPr>
    <w:rPr>
      <w:rFonts w:eastAsia="Times New Roman"/>
      <w:iCs w:val="0"/>
      <w:szCs w:val="20"/>
    </w:rPr>
  </w:style>
  <w:style w:type="paragraph" w:customStyle="1" w:styleId="SubTable">
    <w:name w:val="Sub Table"/>
    <w:basedOn w:val="Caption"/>
    <w:rsid w:val="00FD247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D2470"/>
    <w:pPr>
      <w:spacing w:before="0" w:after="0"/>
    </w:pPr>
    <w:rPr>
      <w:szCs w:val="20"/>
    </w:rPr>
  </w:style>
  <w:style w:type="character" w:customStyle="1" w:styleId="FootnoteTextChar">
    <w:name w:val="Footnote Text Char"/>
    <w:basedOn w:val="DefaultParagraphFont"/>
    <w:link w:val="FootnoteText"/>
    <w:uiPriority w:val="99"/>
    <w:semiHidden/>
    <w:rsid w:val="00FD2470"/>
    <w:rPr>
      <w:rFonts w:cs="B Nazanin"/>
      <w:sz w:val="20"/>
      <w:szCs w:val="20"/>
    </w:rPr>
  </w:style>
  <w:style w:type="character" w:styleId="FootnoteReference">
    <w:name w:val="footnote reference"/>
    <w:basedOn w:val="DefaultParagraphFont"/>
    <w:uiPriority w:val="99"/>
    <w:semiHidden/>
    <w:unhideWhenUsed/>
    <w:rsid w:val="00FD2470"/>
    <w:rPr>
      <w:vertAlign w:val="superscript"/>
    </w:rPr>
  </w:style>
  <w:style w:type="paragraph" w:customStyle="1" w:styleId="MatnAsli">
    <w:name w:val="Matn Asli"/>
    <w:basedOn w:val="Normal"/>
    <w:qFormat/>
    <w:rsid w:val="00FD2470"/>
    <w:rPr>
      <w:lang w:bidi="fa-IR"/>
    </w:rPr>
  </w:style>
  <w:style w:type="paragraph" w:customStyle="1" w:styleId="MantAsli-Bold">
    <w:name w:val="Mant Asli- Bold"/>
    <w:basedOn w:val="Normal"/>
    <w:qFormat/>
    <w:rsid w:val="00FD2470"/>
    <w:rPr>
      <w:rFonts w:eastAsiaTheme="majorEastAsia"/>
      <w:b/>
      <w:bCs/>
      <w:lang w:bidi="fa-IR"/>
    </w:rPr>
  </w:style>
  <w:style w:type="paragraph" w:customStyle="1" w:styleId="Tick">
    <w:name w:val="Tick"/>
    <w:basedOn w:val="Normal"/>
    <w:qFormat/>
    <w:rsid w:val="00FD2470"/>
    <w:pPr>
      <w:numPr>
        <w:numId w:val="9"/>
      </w:numPr>
      <w:spacing w:before="240"/>
    </w:pPr>
    <w:rPr>
      <w:lang w:bidi="fa-IR"/>
    </w:rPr>
  </w:style>
  <w:style w:type="paragraph" w:customStyle="1" w:styleId="Bulet-Circule-Left">
    <w:name w:val="Bulet- Circule- Left"/>
    <w:basedOn w:val="Normal"/>
    <w:next w:val="Normal"/>
    <w:autoRedefine/>
    <w:qFormat/>
    <w:rsid w:val="00FD247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FD2470"/>
    <w:rPr>
      <w:rFonts w:ascii="Cambria Math" w:hAnsi="Cambria Math"/>
      <w:i/>
    </w:rPr>
  </w:style>
  <w:style w:type="paragraph" w:customStyle="1" w:styleId="StyleAAA-Bulet-CircelComplexCambria">
    <w:name w:val="Style AAA- Bulet- Circel + (Complex) Cambria"/>
    <w:basedOn w:val="AAA-Bulet-Circel"/>
    <w:rsid w:val="00FD2470"/>
  </w:style>
  <w:style w:type="paragraph" w:customStyle="1" w:styleId="AAA-Ashkal">
    <w:name w:val="AAA- Ashkal"/>
    <w:basedOn w:val="MatnAsli"/>
    <w:qFormat/>
    <w:rsid w:val="00FD2470"/>
    <w:rPr>
      <w:rFonts w:ascii="Times New Roman" w:hAnsi="Times New Roman" w:cs="Times New Roman"/>
    </w:rPr>
  </w:style>
  <w:style w:type="paragraph" w:customStyle="1" w:styleId="AAA-AksJadval">
    <w:name w:val="AAA- Aks Jadval"/>
    <w:basedOn w:val="Normal"/>
    <w:next w:val="Normal"/>
    <w:qFormat/>
    <w:rsid w:val="00FD247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D2470"/>
    <w:pPr>
      <w:spacing w:before="0" w:after="0"/>
    </w:pPr>
    <w:rPr>
      <w:szCs w:val="20"/>
    </w:rPr>
  </w:style>
  <w:style w:type="character" w:customStyle="1" w:styleId="EndnoteTextChar">
    <w:name w:val="Endnote Text Char"/>
    <w:basedOn w:val="DefaultParagraphFont"/>
    <w:link w:val="EndnoteText"/>
    <w:uiPriority w:val="99"/>
    <w:semiHidden/>
    <w:rsid w:val="00FD2470"/>
    <w:rPr>
      <w:rFonts w:cs="B Nazanin"/>
      <w:sz w:val="20"/>
      <w:szCs w:val="20"/>
    </w:rPr>
  </w:style>
  <w:style w:type="character" w:styleId="EndnoteReference">
    <w:name w:val="endnote reference"/>
    <w:basedOn w:val="DefaultParagraphFont"/>
    <w:uiPriority w:val="99"/>
    <w:semiHidden/>
    <w:unhideWhenUsed/>
    <w:rsid w:val="00FD2470"/>
    <w:rPr>
      <w:vertAlign w:val="superscript"/>
    </w:rPr>
  </w:style>
  <w:style w:type="paragraph" w:customStyle="1" w:styleId="Bullet">
    <w:name w:val="Bullet"/>
    <w:basedOn w:val="Normal"/>
    <w:qFormat/>
    <w:rsid w:val="00FD2470"/>
    <w:pPr>
      <w:spacing w:after="0"/>
      <w:ind w:left="720" w:hanging="360"/>
    </w:pPr>
  </w:style>
  <w:style w:type="paragraph" w:styleId="ListParagraph">
    <w:name w:val="List Paragraph"/>
    <w:basedOn w:val="Normal"/>
    <w:next w:val="Normal"/>
    <w:uiPriority w:val="34"/>
    <w:qFormat/>
    <w:rsid w:val="00FD2470"/>
    <w:pPr>
      <w:numPr>
        <w:numId w:val="12"/>
      </w:numPr>
      <w:ind w:left="357" w:hanging="357"/>
      <w:contextualSpacing/>
    </w:pPr>
  </w:style>
  <w:style w:type="paragraph" w:styleId="TableofFigures">
    <w:name w:val="table of figures"/>
    <w:basedOn w:val="Normal"/>
    <w:next w:val="Normal"/>
    <w:uiPriority w:val="99"/>
    <w:semiHidden/>
    <w:unhideWhenUsed/>
    <w:rsid w:val="00FD2470"/>
    <w:pPr>
      <w:spacing w:after="0"/>
    </w:pPr>
  </w:style>
  <w:style w:type="paragraph" w:customStyle="1" w:styleId="a6">
    <w:name w:val="بالاي عنوان روي جلد"/>
    <w:basedOn w:val="Normal"/>
    <w:rsid w:val="00FD247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D2470"/>
    <w:rPr>
      <w:color w:val="000000"/>
    </w:rPr>
  </w:style>
  <w:style w:type="paragraph" w:customStyle="1" w:styleId="a0">
    <w:name w:val="پيشنهادات"/>
    <w:basedOn w:val="Normal"/>
    <w:autoRedefine/>
    <w:qFormat/>
    <w:rsid w:val="00FD247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D247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D247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D247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D247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D247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D247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D247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D247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D247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D247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D247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D247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D247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D247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D2470"/>
    <w:pPr>
      <w:bidi w:val="0"/>
      <w:spacing w:before="0"/>
      <w:ind w:firstLine="397"/>
    </w:pPr>
    <w:rPr>
      <w:rFonts w:cs="Compset"/>
      <w:color w:val="000000"/>
    </w:rPr>
  </w:style>
  <w:style w:type="paragraph" w:customStyle="1" w:styleId="af5">
    <w:name w:val="داخل جدول درشت"/>
    <w:autoRedefine/>
    <w:rsid w:val="00FD247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D247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D247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D247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D247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D247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D2470"/>
    <w:pPr>
      <w:spacing w:before="0" w:after="120"/>
    </w:pPr>
  </w:style>
  <w:style w:type="paragraph" w:customStyle="1" w:styleId="afa">
    <w:name w:val="زشحفهخد"/>
    <w:basedOn w:val="af9"/>
    <w:rsid w:val="00FD2470"/>
    <w:rPr>
      <w:rFonts w:cs="Compset"/>
    </w:rPr>
  </w:style>
  <w:style w:type="paragraph" w:customStyle="1" w:styleId="afb">
    <w:name w:val="زير آرم"/>
    <w:basedOn w:val="Normal"/>
    <w:autoRedefine/>
    <w:qFormat/>
    <w:rsid w:val="00FD247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D247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D247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D2470"/>
    <w:pPr>
      <w:ind w:left="714" w:hanging="357"/>
    </w:pPr>
    <w:rPr>
      <w:vertAlign w:val="subscript"/>
    </w:rPr>
  </w:style>
  <w:style w:type="paragraph" w:customStyle="1" w:styleId="afe">
    <w:name w:val="زير نويس داخل جدول"/>
    <w:basedOn w:val="af"/>
    <w:rsid w:val="00FD2470"/>
    <w:rPr>
      <w:vertAlign w:val="subscript"/>
    </w:rPr>
  </w:style>
  <w:style w:type="paragraph" w:customStyle="1" w:styleId="1">
    <w:name w:val="متن اصلي1"/>
    <w:basedOn w:val="Normal"/>
    <w:autoRedefine/>
    <w:rsid w:val="00FD247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D2470"/>
    <w:rPr>
      <w:vertAlign w:val="subscript"/>
    </w:rPr>
  </w:style>
  <w:style w:type="character" w:customStyle="1" w:styleId="aff0">
    <w:name w:val="زير نويس‌ها"/>
    <w:basedOn w:val="DefaultParagraphFont"/>
    <w:rsid w:val="00FD2470"/>
    <w:rPr>
      <w:vertAlign w:val="subscript"/>
    </w:rPr>
  </w:style>
  <w:style w:type="paragraph" w:customStyle="1" w:styleId="aff1">
    <w:name w:val="سطر اول جدول ها"/>
    <w:basedOn w:val="Normal"/>
    <w:rsid w:val="00FD247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D2470"/>
    <w:rPr>
      <w:rFonts w:cs="Times New Roman"/>
    </w:rPr>
  </w:style>
  <w:style w:type="paragraph" w:customStyle="1" w:styleId="aff3">
    <w:name w:val="شماره فصل‌ها"/>
    <w:basedOn w:val="Normal"/>
    <w:autoRedefine/>
    <w:qFormat/>
    <w:rsid w:val="00FD247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D247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D247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D247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D2470"/>
    <w:pPr>
      <w:spacing w:after="120" w:line="480" w:lineRule="auto"/>
      <w:ind w:left="360"/>
    </w:pPr>
  </w:style>
  <w:style w:type="character" w:customStyle="1" w:styleId="BodyTextIndent2Char">
    <w:name w:val="Body Text Indent 2 Char"/>
    <w:basedOn w:val="DefaultParagraphFont"/>
    <w:link w:val="BodyTextIndent2"/>
    <w:uiPriority w:val="99"/>
    <w:semiHidden/>
    <w:rsid w:val="00FD2470"/>
    <w:rPr>
      <w:rFonts w:cs="B Nazanin"/>
      <w:sz w:val="20"/>
      <w:szCs w:val="26"/>
    </w:rPr>
  </w:style>
  <w:style w:type="paragraph" w:customStyle="1" w:styleId="aff6">
    <w:name w:val="فرموووووووول"/>
    <w:basedOn w:val="Normal"/>
    <w:rsid w:val="00FD247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D247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D247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D2470"/>
    <w:rPr>
      <w:rFonts w:cs="Times New Roman"/>
    </w:rPr>
  </w:style>
  <w:style w:type="paragraph" w:customStyle="1" w:styleId="aff9">
    <w:name w:val="مرجع"/>
    <w:basedOn w:val="Normal"/>
    <w:autoRedefine/>
    <w:qFormat/>
    <w:rsid w:val="00FD247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D247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D247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D247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D247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D2470"/>
    <w:rPr>
      <w:b/>
      <w:bCs/>
      <w:color w:val="FF0000"/>
    </w:rPr>
  </w:style>
  <w:style w:type="paragraph" w:customStyle="1" w:styleId="Film">
    <w:name w:val="Film"/>
    <w:basedOn w:val="Normal"/>
    <w:qFormat/>
    <w:rsid w:val="00FD2470"/>
    <w:rPr>
      <w:rFonts w:asciiTheme="majorBidi" w:hAnsiTheme="majorBidi"/>
      <w:color w:val="FF0000"/>
      <w:lang w:bidi="fa-IR"/>
    </w:rPr>
  </w:style>
  <w:style w:type="paragraph" w:customStyle="1" w:styleId="AAF-Normal">
    <w:name w:val="AAF-Normal"/>
    <w:basedOn w:val="AAE-Normal"/>
    <w:autoRedefine/>
    <w:qFormat/>
    <w:rsid w:val="00FD2470"/>
    <w:pPr>
      <w:jc w:val="left"/>
    </w:pPr>
    <w:rPr>
      <w:szCs w:val="20"/>
      <w:lang w:bidi="fa-IR"/>
    </w:rPr>
  </w:style>
  <w:style w:type="paragraph" w:customStyle="1" w:styleId="AAS-Normal">
    <w:name w:val="AAS-Normal"/>
    <w:basedOn w:val="AAE-Normal"/>
    <w:autoRedefine/>
    <w:qFormat/>
    <w:rsid w:val="00FD2470"/>
  </w:style>
  <w:style w:type="paragraph" w:customStyle="1" w:styleId="AAAR-Normal">
    <w:name w:val="AAAR-Normal"/>
    <w:basedOn w:val="AAA-MatnAsli"/>
    <w:autoRedefine/>
    <w:qFormat/>
    <w:rsid w:val="00FD2470"/>
    <w:rPr>
      <w:rFonts w:cstheme="majorBidi"/>
      <w:sz w:val="22"/>
    </w:rPr>
  </w:style>
  <w:style w:type="paragraph" w:customStyle="1" w:styleId="AARU-Normal">
    <w:name w:val="AARU-Normal"/>
    <w:basedOn w:val="AAE-Normal"/>
    <w:qFormat/>
    <w:rsid w:val="00FD2470"/>
  </w:style>
  <w:style w:type="paragraph" w:customStyle="1" w:styleId="AAFA-Answer">
    <w:name w:val="AAFA-Answer"/>
    <w:basedOn w:val="AAA-MatnAsli"/>
    <w:qFormat/>
    <w:rsid w:val="00FD2470"/>
    <w:pPr>
      <w:bidi w:val="0"/>
    </w:pPr>
  </w:style>
  <w:style w:type="paragraph" w:customStyle="1" w:styleId="AAFA-Question">
    <w:name w:val="AAFA-Question"/>
    <w:basedOn w:val="AAFA-Answer"/>
    <w:qFormat/>
    <w:rsid w:val="00FD2470"/>
  </w:style>
  <w:style w:type="paragraph" w:customStyle="1" w:styleId="AAE-Answer">
    <w:name w:val="AAE-Answer"/>
    <w:basedOn w:val="AAFA-Question"/>
    <w:qFormat/>
    <w:rsid w:val="00FD2470"/>
  </w:style>
  <w:style w:type="paragraph" w:customStyle="1" w:styleId="AAE-Question">
    <w:name w:val="AAE-Question"/>
    <w:basedOn w:val="AAE-Answer"/>
    <w:qFormat/>
    <w:rsid w:val="00FD2470"/>
  </w:style>
  <w:style w:type="paragraph" w:customStyle="1" w:styleId="AAG-Question">
    <w:name w:val="AAG-Question"/>
    <w:basedOn w:val="AAE-Question"/>
    <w:qFormat/>
    <w:rsid w:val="00FD2470"/>
  </w:style>
  <w:style w:type="paragraph" w:customStyle="1" w:styleId="AAG-Answer">
    <w:name w:val="AAG-Answer"/>
    <w:basedOn w:val="AAE-Question"/>
    <w:qFormat/>
    <w:rsid w:val="00FD2470"/>
  </w:style>
  <w:style w:type="paragraph" w:customStyle="1" w:styleId="AAS-Question">
    <w:name w:val="AAS-Question"/>
    <w:basedOn w:val="AAE-Question"/>
    <w:qFormat/>
    <w:rsid w:val="00FD2470"/>
  </w:style>
  <w:style w:type="paragraph" w:customStyle="1" w:styleId="AAS-Answer">
    <w:name w:val="AAS-Answer"/>
    <w:basedOn w:val="AAE-Question"/>
    <w:qFormat/>
    <w:rsid w:val="00FD2470"/>
  </w:style>
  <w:style w:type="paragraph" w:customStyle="1" w:styleId="AAF-Question">
    <w:name w:val="AAF-Question"/>
    <w:basedOn w:val="AAE-Question"/>
    <w:qFormat/>
    <w:rsid w:val="00FD2470"/>
  </w:style>
  <w:style w:type="paragraph" w:customStyle="1" w:styleId="AAF-Answer">
    <w:name w:val="AAF-Answer"/>
    <w:basedOn w:val="AAE-Question"/>
    <w:qFormat/>
    <w:rsid w:val="00FD2470"/>
  </w:style>
  <w:style w:type="paragraph" w:customStyle="1" w:styleId="AARU-Question">
    <w:name w:val="AARU-Question"/>
    <w:basedOn w:val="AAE-Question"/>
    <w:qFormat/>
    <w:rsid w:val="00FD2470"/>
  </w:style>
  <w:style w:type="paragraph" w:customStyle="1" w:styleId="AARU-Answer">
    <w:name w:val="AARU-Answer"/>
    <w:basedOn w:val="AAE-Question"/>
    <w:qFormat/>
    <w:rsid w:val="00FD2470"/>
  </w:style>
  <w:style w:type="paragraph" w:customStyle="1" w:styleId="AAAR-Question">
    <w:name w:val="AAAR-Question"/>
    <w:basedOn w:val="AAAR-Normal"/>
    <w:qFormat/>
    <w:rsid w:val="00FD2470"/>
    <w:pPr>
      <w:bidi w:val="0"/>
    </w:pPr>
  </w:style>
  <w:style w:type="paragraph" w:customStyle="1" w:styleId="AAAR-Answer">
    <w:name w:val="AAAR-Answer"/>
    <w:basedOn w:val="AAAR-Normal"/>
    <w:qFormat/>
    <w:rsid w:val="00FD247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AE8DB-7B07-442B-A279-FAED18E6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374</TotalTime>
  <Pages>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a</dc:creator>
  <cp:lastModifiedBy>javad ghyasvand</cp:lastModifiedBy>
  <cp:revision>65</cp:revision>
  <cp:lastPrinted>2020-08-13T13:40:00Z</cp:lastPrinted>
  <dcterms:created xsi:type="dcterms:W3CDTF">2020-02-08T05:43:00Z</dcterms:created>
  <dcterms:modified xsi:type="dcterms:W3CDTF">2025-07-14T22:04:00Z</dcterms:modified>
</cp:coreProperties>
</file>