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CF3A07" w14:textId="289C8CA1" w:rsidR="001E792F" w:rsidRDefault="001D243E" w:rsidP="00367C04">
      <w:pPr>
        <w:pStyle w:val="Heading2"/>
        <w:rPr>
          <w:rtl/>
        </w:rPr>
      </w:pPr>
      <w:commentRangeStart w:id="0"/>
      <w:r w:rsidRPr="00367C04">
        <w:rPr>
          <w:rFonts w:hint="cs"/>
          <w:rtl/>
        </w:rPr>
        <w:t>پنجره‌ی</w:t>
      </w:r>
      <w:r w:rsidR="0014340D" w:rsidRPr="00367C04">
        <w:rPr>
          <w:rFonts w:hint="cs"/>
          <w:rtl/>
        </w:rPr>
        <w:t xml:space="preserve"> </w:t>
      </w:r>
      <w:r w:rsidRPr="00367C04">
        <w:rPr>
          <w:rFonts w:hint="cs"/>
          <w:rtl/>
        </w:rPr>
        <w:t>"</w:t>
      </w:r>
      <w:r w:rsidR="00E872AB" w:rsidRPr="00367C04">
        <w:t>S</w:t>
      </w:r>
      <w:r w:rsidRPr="00367C04">
        <w:t xml:space="preserve">ignal </w:t>
      </w:r>
      <w:r w:rsidR="00E872AB" w:rsidRPr="00367C04">
        <w:t>V</w:t>
      </w:r>
      <w:r w:rsidRPr="00367C04">
        <w:t>iew</w:t>
      </w:r>
      <w:r w:rsidRPr="00367C04">
        <w:rPr>
          <w:rFonts w:hint="cs"/>
          <w:rtl/>
        </w:rPr>
        <w:t>"</w:t>
      </w:r>
      <w:r w:rsidR="0014340D" w:rsidRPr="00367C04">
        <w:rPr>
          <w:rFonts w:hint="cs"/>
          <w:rtl/>
        </w:rPr>
        <w:t xml:space="preserve"> </w:t>
      </w:r>
      <w:r w:rsidRPr="00367C04">
        <w:rPr>
          <w:rFonts w:hint="cs"/>
          <w:rtl/>
        </w:rPr>
        <w:t xml:space="preserve">قسمت </w:t>
      </w:r>
      <w:r w:rsidR="00390AAC" w:rsidRPr="00367C04">
        <w:rPr>
          <w:rFonts w:hint="cs"/>
          <w:rtl/>
        </w:rPr>
        <w:t>2</w:t>
      </w:r>
      <w:commentRangeEnd w:id="0"/>
      <w:r w:rsidR="004B6153" w:rsidRPr="00367C04">
        <w:rPr>
          <w:rStyle w:val="CommentReference"/>
          <w:sz w:val="20"/>
          <w:szCs w:val="24"/>
        </w:rPr>
        <w:commentReference w:id="0"/>
      </w:r>
    </w:p>
    <w:p w14:paraId="59D3AEA6" w14:textId="74EF88F0" w:rsidR="00A64278" w:rsidRPr="00A64278" w:rsidRDefault="00A64278" w:rsidP="00A64278">
      <w:pPr>
        <w:pStyle w:val="AAAR-Normal"/>
        <w:jc w:val="left"/>
        <w:rPr>
          <w:rtl/>
        </w:rPr>
      </w:pPr>
      <w:r>
        <w:rPr>
          <w:rtl/>
        </w:rPr>
        <w:t>قر</w:t>
      </w:r>
      <w:r>
        <w:rPr>
          <w:rFonts w:hint="cs"/>
          <w:rtl/>
        </w:rPr>
        <w:t>ی</w:t>
      </w:r>
      <w:r>
        <w:rPr>
          <w:rFonts w:hint="eastAsia"/>
          <w:rtl/>
        </w:rPr>
        <w:t>با</w:t>
      </w:r>
      <w:r>
        <w:rPr>
          <w:rtl/>
        </w:rPr>
        <w:t>...</w:t>
      </w:r>
    </w:p>
    <w:p w14:paraId="3DF1F144" w14:textId="255D2700" w:rsidR="00163A20" w:rsidRDefault="0014066E" w:rsidP="00331F53">
      <w:pPr>
        <w:pStyle w:val="AAE-Normal"/>
        <w:rPr>
          <w:rtl/>
        </w:rPr>
      </w:pPr>
      <w:r w:rsidRPr="0014066E">
        <w:t xml:space="preserve">“Signal view” window, </w:t>
      </w:r>
      <w:r w:rsidR="00331F53">
        <w:t>P</w:t>
      </w:r>
      <w:r w:rsidRPr="0014066E">
        <w:t>art 2</w:t>
      </w:r>
    </w:p>
    <w:p w14:paraId="0A7619FB" w14:textId="45BF40BA" w:rsidR="00331F53" w:rsidRDefault="00331F53" w:rsidP="0079491A">
      <w:pPr>
        <w:pStyle w:val="AAG-Normal"/>
        <w:rPr>
          <w:lang w:val="de-DE" w:bidi="fa-IR"/>
        </w:rPr>
      </w:pPr>
      <w:r w:rsidRPr="0080301A">
        <w:rPr>
          <w:lang w:val="de-DE" w:bidi="fa-IR"/>
        </w:rPr>
        <w:t>Das Fenster “Signal view</w:t>
      </w:r>
      <w:r w:rsidRPr="00C03D13">
        <w:rPr>
          <w:lang w:val="de-DE"/>
        </w:rPr>
        <w:t>”,</w:t>
      </w:r>
      <w:r>
        <w:rPr>
          <w:lang w:val="de-DE" w:bidi="fa-IR"/>
        </w:rPr>
        <w:t xml:space="preserve"> Teil</w:t>
      </w:r>
      <w:r w:rsidRPr="0080301A">
        <w:rPr>
          <w:lang w:val="de-DE" w:bidi="fa-IR"/>
        </w:rPr>
        <w:t xml:space="preserve"> 2</w:t>
      </w:r>
    </w:p>
    <w:p w14:paraId="0D10331B" w14:textId="2AE2C93D" w:rsidR="001C5FB5" w:rsidRDefault="0072506A" w:rsidP="00507D96">
      <w:pPr>
        <w:pStyle w:val="AAS-Normal"/>
        <w:rPr>
          <w:lang w:val="es-ES"/>
        </w:rPr>
      </w:pPr>
      <w:r w:rsidRPr="0093650D">
        <w:rPr>
          <w:lang w:val="es-ES"/>
        </w:rPr>
        <w:t>Ventana de "Vista de la señal", parte 2</w:t>
      </w:r>
    </w:p>
    <w:p w14:paraId="70C7456E" w14:textId="78B9DAEA" w:rsidR="0079491A" w:rsidRPr="0080301A" w:rsidRDefault="0079491A" w:rsidP="002C5469">
      <w:pPr>
        <w:pStyle w:val="AAF-Normal"/>
        <w:rPr>
          <w:rtl/>
        </w:rPr>
      </w:pPr>
      <w:r>
        <w:t>Bientôt disponible</w:t>
      </w:r>
    </w:p>
    <w:p w14:paraId="6C2DA034" w14:textId="22AA7225" w:rsidR="008458B0" w:rsidRDefault="008458B0" w:rsidP="004B6153">
      <w:pPr>
        <w:pStyle w:val="AAA-MatnAsli"/>
        <w:rPr>
          <w:rtl/>
        </w:rPr>
      </w:pPr>
      <w:r w:rsidRPr="00163A20">
        <w:rPr>
          <w:rFonts w:hint="cs"/>
          <w:rtl/>
        </w:rPr>
        <w:t>ادامه</w:t>
      </w:r>
      <w:r w:rsidR="002B4316" w:rsidRPr="00163A20">
        <w:rPr>
          <w:rFonts w:hint="cs"/>
          <w:rtl/>
        </w:rPr>
        <w:t>‌</w:t>
      </w:r>
      <w:r w:rsidRPr="00163A20">
        <w:rPr>
          <w:rFonts w:hint="cs"/>
          <w:rtl/>
        </w:rPr>
        <w:t>ی راست کلیک</w:t>
      </w:r>
      <w:r w:rsidR="00390AAC" w:rsidRPr="00163A20">
        <w:rPr>
          <w:rFonts w:hint="cs"/>
          <w:rtl/>
        </w:rPr>
        <w:t>‌</w:t>
      </w:r>
      <w:r w:rsidRPr="00163A20">
        <w:rPr>
          <w:rFonts w:hint="cs"/>
          <w:rtl/>
        </w:rPr>
        <w:t>های "</w:t>
      </w:r>
      <w:r w:rsidR="00E872AB" w:rsidRPr="00163A20">
        <w:t>S</w:t>
      </w:r>
      <w:r w:rsidRPr="00163A20">
        <w:t xml:space="preserve">ignal </w:t>
      </w:r>
      <w:r w:rsidR="00E872AB" w:rsidRPr="00163A20">
        <w:t>V</w:t>
      </w:r>
      <w:r w:rsidRPr="00163A20">
        <w:t>iew</w:t>
      </w:r>
      <w:r w:rsidRPr="00163A20">
        <w:rPr>
          <w:rFonts w:hint="cs"/>
          <w:rtl/>
        </w:rPr>
        <w:t>"</w:t>
      </w:r>
    </w:p>
    <w:p w14:paraId="7FE9B281" w14:textId="58E64691" w:rsidR="00A64278" w:rsidRDefault="00A64278" w:rsidP="00A64278">
      <w:pPr>
        <w:pStyle w:val="AAAR-Normal"/>
        <w:jc w:val="left"/>
        <w:rPr>
          <w:rtl/>
        </w:rPr>
      </w:pPr>
      <w:r>
        <w:rPr>
          <w:rtl/>
        </w:rPr>
        <w:t>قر</w:t>
      </w:r>
      <w:r>
        <w:rPr>
          <w:rFonts w:hint="cs"/>
          <w:rtl/>
        </w:rPr>
        <w:t>ی</w:t>
      </w:r>
      <w:r>
        <w:rPr>
          <w:rFonts w:hint="eastAsia"/>
          <w:rtl/>
        </w:rPr>
        <w:t>با</w:t>
      </w:r>
      <w:r>
        <w:rPr>
          <w:rtl/>
        </w:rPr>
        <w:t>...</w:t>
      </w:r>
    </w:p>
    <w:p w14:paraId="2D67E241" w14:textId="77777777" w:rsidR="00163A20" w:rsidRDefault="0014066E" w:rsidP="0014066E">
      <w:pPr>
        <w:pStyle w:val="AAE-Normal"/>
        <w:rPr>
          <w:rtl/>
        </w:rPr>
      </w:pPr>
      <w:r>
        <w:t>The following items “signal view” right clicks menu</w:t>
      </w:r>
    </w:p>
    <w:p w14:paraId="07256BA9" w14:textId="2DF36B72" w:rsidR="00331F53" w:rsidRDefault="00331F53" w:rsidP="0079491A">
      <w:pPr>
        <w:pStyle w:val="AAG-Normal"/>
        <w:rPr>
          <w:lang w:val="de-DE"/>
        </w:rPr>
      </w:pPr>
      <w:r w:rsidRPr="0080301A">
        <w:rPr>
          <w:lang w:val="de-DE"/>
        </w:rPr>
        <w:t xml:space="preserve">Die folgenden Elemente </w:t>
      </w:r>
      <w:r w:rsidRPr="0080301A">
        <w:rPr>
          <w:lang w:val="de-DE" w:bidi="fa-IR"/>
        </w:rPr>
        <w:t>“Signal View”</w:t>
      </w:r>
      <w:r w:rsidRPr="0080301A">
        <w:rPr>
          <w:lang w:val="de-DE"/>
        </w:rPr>
        <w:t xml:space="preserve"> Rechtsklickmenü</w:t>
      </w:r>
    </w:p>
    <w:p w14:paraId="27078555" w14:textId="0FFF8225" w:rsidR="00563769" w:rsidRDefault="00563769" w:rsidP="00563769">
      <w:pPr>
        <w:pStyle w:val="AAS-Normal"/>
      </w:pPr>
      <w:r w:rsidRPr="0093650D">
        <w:rPr>
          <w:lang w:val="es-ES"/>
        </w:rPr>
        <w:t>Los siguientes elementos "vista de la señal" hacen clic con el botón derecho del ratón en el menú</w:t>
      </w:r>
      <w:r>
        <w:t xml:space="preserve"> </w:t>
      </w:r>
    </w:p>
    <w:p w14:paraId="036E66A3" w14:textId="5A5C6E7D" w:rsidR="0079491A" w:rsidRPr="0080301A" w:rsidRDefault="0079491A" w:rsidP="002C5469">
      <w:pPr>
        <w:pStyle w:val="AAF-Normal"/>
        <w:rPr>
          <w:rtl/>
        </w:rPr>
      </w:pPr>
      <w:r>
        <w:t>Bientôt disponible</w:t>
      </w:r>
    </w:p>
    <w:p w14:paraId="3F72EB7E" w14:textId="6F471834" w:rsidR="001C40A2" w:rsidRDefault="001C40A2" w:rsidP="00331F53">
      <w:pPr>
        <w:pStyle w:val="AAA-MatnAsli"/>
        <w:rPr>
          <w:rtl/>
        </w:rPr>
      </w:pPr>
      <w:r w:rsidRPr="004B6153">
        <w:rPr>
          <w:rFonts w:hint="cs"/>
          <w:rtl/>
        </w:rPr>
        <w:t>گزینه</w:t>
      </w:r>
      <w:r w:rsidR="008458B0" w:rsidRPr="004B6153">
        <w:rPr>
          <w:rFonts w:hint="cs"/>
          <w:rtl/>
        </w:rPr>
        <w:t>‌</w:t>
      </w:r>
      <w:r w:rsidRPr="004B6153">
        <w:rPr>
          <w:rFonts w:hint="cs"/>
          <w:rtl/>
        </w:rPr>
        <w:t>ی</w:t>
      </w:r>
      <w:r w:rsidR="007B6D32" w:rsidRPr="004B6153">
        <w:t xml:space="preserve"> </w:t>
      </w:r>
      <w:r w:rsidRPr="004B6153">
        <w:rPr>
          <w:rFonts w:hint="cs"/>
          <w:rtl/>
        </w:rPr>
        <w:t>"</w:t>
      </w:r>
      <w:r w:rsidR="003F2541" w:rsidRPr="004B6153">
        <w:t>Signal Properties</w:t>
      </w:r>
      <w:r w:rsidRPr="004B6153">
        <w:rPr>
          <w:rFonts w:hint="cs"/>
          <w:rtl/>
        </w:rPr>
        <w:t>":</w:t>
      </w:r>
      <w:r w:rsidR="00390AAC" w:rsidRPr="004B6153">
        <w:rPr>
          <w:rFonts w:hint="cs"/>
          <w:rtl/>
        </w:rPr>
        <w:t xml:space="preserve"> </w:t>
      </w:r>
      <w:r w:rsidRPr="004B6153">
        <w:rPr>
          <w:rFonts w:hint="cs"/>
          <w:rtl/>
        </w:rPr>
        <w:t xml:space="preserve">این گزینه برای </w:t>
      </w:r>
      <w:r w:rsidR="00390AAC" w:rsidRPr="004B6153">
        <w:rPr>
          <w:rFonts w:hint="cs"/>
          <w:rtl/>
        </w:rPr>
        <w:t xml:space="preserve">تنظیم </w:t>
      </w:r>
      <w:r w:rsidRPr="004B6153">
        <w:rPr>
          <w:rFonts w:hint="cs"/>
          <w:rtl/>
        </w:rPr>
        <w:t>نحوه نمایش و رنگ سیگنال</w:t>
      </w:r>
      <w:r w:rsidR="00390AAC" w:rsidRPr="004B6153">
        <w:rPr>
          <w:rFonts w:hint="cs"/>
          <w:rtl/>
        </w:rPr>
        <w:t>‌</w:t>
      </w:r>
      <w:r w:rsidRPr="004B6153">
        <w:rPr>
          <w:rFonts w:hint="cs"/>
          <w:rtl/>
        </w:rPr>
        <w:t>های موجود در</w:t>
      </w:r>
      <w:r w:rsidR="00390AAC" w:rsidRPr="004B6153">
        <w:rPr>
          <w:rFonts w:hint="cs"/>
          <w:rtl/>
        </w:rPr>
        <w:t xml:space="preserve"> </w:t>
      </w:r>
      <w:r w:rsidRPr="004B6153">
        <w:rPr>
          <w:rFonts w:hint="cs"/>
          <w:rtl/>
        </w:rPr>
        <w:t>"</w:t>
      </w:r>
      <w:r w:rsidR="003F2541" w:rsidRPr="004B6153">
        <w:t>Signal View</w:t>
      </w:r>
      <w:r w:rsidRPr="004B6153">
        <w:rPr>
          <w:rFonts w:hint="cs"/>
          <w:rtl/>
        </w:rPr>
        <w:t>"</w:t>
      </w:r>
      <w:r w:rsidR="00390AAC" w:rsidRPr="004B6153">
        <w:rPr>
          <w:rFonts w:hint="cs"/>
          <w:rtl/>
        </w:rPr>
        <w:t xml:space="preserve"> </w:t>
      </w:r>
      <w:r w:rsidRPr="004B6153">
        <w:rPr>
          <w:rFonts w:hint="cs"/>
          <w:rtl/>
        </w:rPr>
        <w:t>به کار می</w:t>
      </w:r>
      <w:r w:rsidR="00AE2895" w:rsidRPr="004B6153">
        <w:rPr>
          <w:rFonts w:hint="cs"/>
          <w:rtl/>
        </w:rPr>
        <w:t>‌</w:t>
      </w:r>
      <w:r w:rsidRPr="004B6153">
        <w:rPr>
          <w:rFonts w:hint="cs"/>
          <w:rtl/>
        </w:rPr>
        <w:t xml:space="preserve">رود، با کلیک روی این گزینه، </w:t>
      </w:r>
      <w:r w:rsidR="00CF04C7" w:rsidRPr="004B6153">
        <w:rPr>
          <w:rFonts w:hint="cs"/>
          <w:rtl/>
        </w:rPr>
        <w:t>صفحه</w:t>
      </w:r>
      <w:r w:rsidR="00390AAC" w:rsidRPr="004B6153">
        <w:rPr>
          <w:rFonts w:hint="cs"/>
          <w:rtl/>
        </w:rPr>
        <w:t xml:space="preserve"> </w:t>
      </w:r>
      <w:r w:rsidRPr="004B6153">
        <w:rPr>
          <w:rFonts w:hint="cs"/>
          <w:rtl/>
        </w:rPr>
        <w:t>"</w:t>
      </w:r>
      <w:r w:rsidRPr="004B6153">
        <w:t>Signal Properties</w:t>
      </w:r>
      <w:r w:rsidRPr="004B6153">
        <w:rPr>
          <w:rFonts w:hint="cs"/>
          <w:rtl/>
        </w:rPr>
        <w:t>"</w:t>
      </w:r>
      <w:r w:rsidR="00390AAC" w:rsidRPr="004B6153">
        <w:rPr>
          <w:rFonts w:hint="cs"/>
          <w:rtl/>
        </w:rPr>
        <w:t xml:space="preserve"> </w:t>
      </w:r>
      <w:r w:rsidRPr="004B6153">
        <w:rPr>
          <w:rFonts w:hint="cs"/>
          <w:rtl/>
        </w:rPr>
        <w:t>باز می‌شود، همچنین با دابل کلیک روی صفحه‌ی</w:t>
      </w:r>
      <w:r w:rsidR="007B6D32" w:rsidRPr="004B6153">
        <w:t xml:space="preserve"> </w:t>
      </w:r>
      <w:r w:rsidRPr="004B6153">
        <w:rPr>
          <w:rFonts w:hint="cs"/>
          <w:rtl/>
        </w:rPr>
        <w:t>"</w:t>
      </w:r>
      <w:r w:rsidR="003F2541" w:rsidRPr="004B6153">
        <w:t>Signal View</w:t>
      </w:r>
      <w:r w:rsidRPr="004B6153">
        <w:rPr>
          <w:rFonts w:hint="cs"/>
          <w:rtl/>
        </w:rPr>
        <w:t>"</w:t>
      </w:r>
      <w:r w:rsidR="00390AAC" w:rsidRPr="004B6153">
        <w:rPr>
          <w:rFonts w:hint="cs"/>
          <w:rtl/>
        </w:rPr>
        <w:t xml:space="preserve"> هم </w:t>
      </w:r>
      <w:r w:rsidR="00807E94" w:rsidRPr="004B6153">
        <w:rPr>
          <w:rFonts w:hint="cs"/>
          <w:rtl/>
        </w:rPr>
        <w:t>می‌</w:t>
      </w:r>
      <w:r w:rsidRPr="004B6153">
        <w:rPr>
          <w:rFonts w:hint="cs"/>
          <w:rtl/>
        </w:rPr>
        <w:t>توان این پنجره را باز کرد. در زبانه</w:t>
      </w:r>
      <w:r w:rsidR="00390AAC" w:rsidRPr="004B6153">
        <w:rPr>
          <w:rFonts w:hint="cs"/>
          <w:rtl/>
        </w:rPr>
        <w:t xml:space="preserve"> </w:t>
      </w:r>
      <w:r w:rsidRPr="004B6153">
        <w:rPr>
          <w:rFonts w:hint="cs"/>
          <w:rtl/>
        </w:rPr>
        <w:t>"</w:t>
      </w:r>
      <w:r w:rsidR="008C2369" w:rsidRPr="004B6153">
        <w:t>A</w:t>
      </w:r>
      <w:r w:rsidRPr="004B6153">
        <w:t xml:space="preserve">nalog </w:t>
      </w:r>
      <w:r w:rsidR="003F2541" w:rsidRPr="004B6153">
        <w:t>Signals</w:t>
      </w:r>
      <w:r w:rsidRPr="004B6153">
        <w:rPr>
          <w:rFonts w:hint="cs"/>
          <w:rtl/>
        </w:rPr>
        <w:t>"</w:t>
      </w:r>
      <w:r w:rsidR="00390AAC" w:rsidRPr="004B6153">
        <w:rPr>
          <w:rFonts w:hint="cs"/>
          <w:rtl/>
        </w:rPr>
        <w:t xml:space="preserve"> </w:t>
      </w:r>
      <w:r w:rsidRPr="004B6153">
        <w:rPr>
          <w:rFonts w:hint="cs"/>
          <w:rtl/>
        </w:rPr>
        <w:t>نحوه نمایش و رنگ سیگنال</w:t>
      </w:r>
      <w:r w:rsidR="00390AAC" w:rsidRPr="004B6153">
        <w:rPr>
          <w:rFonts w:hint="cs"/>
          <w:rtl/>
        </w:rPr>
        <w:t>‌</w:t>
      </w:r>
      <w:r w:rsidRPr="004B6153">
        <w:rPr>
          <w:rFonts w:hint="cs"/>
          <w:rtl/>
        </w:rPr>
        <w:t xml:space="preserve">های آنالوگ دستگاه </w:t>
      </w:r>
      <w:r w:rsidR="00390AAC" w:rsidRPr="004B6153">
        <w:rPr>
          <w:rFonts w:hint="cs"/>
          <w:rtl/>
        </w:rPr>
        <w:t>تنظیم</w:t>
      </w:r>
      <w:r w:rsidRPr="004B6153">
        <w:rPr>
          <w:rFonts w:hint="cs"/>
          <w:rtl/>
        </w:rPr>
        <w:t xml:space="preserve"> می</w:t>
      </w:r>
      <w:r w:rsidR="00504B69" w:rsidRPr="004B6153">
        <w:rPr>
          <w:rFonts w:hint="cs"/>
          <w:rtl/>
        </w:rPr>
        <w:t>‌</w:t>
      </w:r>
      <w:r w:rsidRPr="004B6153">
        <w:rPr>
          <w:rFonts w:hint="cs"/>
          <w:rtl/>
        </w:rPr>
        <w:t xml:space="preserve">شود، در </w:t>
      </w:r>
      <w:r w:rsidR="001F1E41" w:rsidRPr="004B6153">
        <w:rPr>
          <w:rFonts w:hint="cs"/>
          <w:rtl/>
        </w:rPr>
        <w:t>قسمت</w:t>
      </w:r>
      <w:r w:rsidR="0098255D" w:rsidRPr="004B6153">
        <w:t xml:space="preserve"> </w:t>
      </w:r>
      <w:r w:rsidR="004A3172" w:rsidRPr="004B6153">
        <w:rPr>
          <w:rFonts w:hint="cs"/>
          <w:rtl/>
        </w:rPr>
        <w:t>"</w:t>
      </w:r>
      <w:r w:rsidR="008C2369" w:rsidRPr="004B6153">
        <w:t>S</w:t>
      </w:r>
      <w:r w:rsidR="004A3172" w:rsidRPr="004B6153">
        <w:t>ignal</w:t>
      </w:r>
      <w:r w:rsidR="004A3172" w:rsidRPr="004B6153">
        <w:rPr>
          <w:rFonts w:hint="cs"/>
          <w:rtl/>
        </w:rPr>
        <w:t>"</w:t>
      </w:r>
      <w:r w:rsidR="00390AAC" w:rsidRPr="004B6153">
        <w:rPr>
          <w:rFonts w:hint="cs"/>
          <w:rtl/>
        </w:rPr>
        <w:t>، سیگنال مد نظر انتخاب می‌شود</w:t>
      </w:r>
      <w:r w:rsidRPr="004B6153">
        <w:rPr>
          <w:rFonts w:hint="cs"/>
          <w:rtl/>
        </w:rPr>
        <w:t>، برای مثال در اینجا سیگنال</w:t>
      </w:r>
      <w:r w:rsidR="00390AAC" w:rsidRPr="004B6153">
        <w:rPr>
          <w:rFonts w:hint="cs"/>
          <w:rtl/>
        </w:rPr>
        <w:t xml:space="preserve"> </w:t>
      </w:r>
      <w:r w:rsidRPr="004B6153">
        <w:rPr>
          <w:rFonts w:hint="cs"/>
          <w:rtl/>
        </w:rPr>
        <w:t>"</w:t>
      </w:r>
      <w:r w:rsidRPr="004B6153">
        <w:t>VL3-E</w:t>
      </w:r>
      <w:r w:rsidRPr="004B6153">
        <w:rPr>
          <w:rFonts w:hint="cs"/>
          <w:rtl/>
        </w:rPr>
        <w:t>"</w:t>
      </w:r>
      <w:r w:rsidR="00390AAC" w:rsidRPr="004B6153">
        <w:rPr>
          <w:rFonts w:hint="cs"/>
          <w:rtl/>
        </w:rPr>
        <w:t xml:space="preserve"> </w:t>
      </w:r>
      <w:r w:rsidRPr="004B6153">
        <w:rPr>
          <w:rFonts w:hint="cs"/>
          <w:rtl/>
        </w:rPr>
        <w:t xml:space="preserve">انتخاب می‌شود. در </w:t>
      </w:r>
      <w:r w:rsidR="00127280" w:rsidRPr="004B6153">
        <w:rPr>
          <w:rFonts w:hint="cs"/>
          <w:rtl/>
        </w:rPr>
        <w:t>فیلد</w:t>
      </w:r>
      <w:r w:rsidR="0098255D" w:rsidRPr="004B6153">
        <w:t xml:space="preserve"> </w:t>
      </w:r>
      <w:r w:rsidRPr="004B6153">
        <w:rPr>
          <w:rFonts w:hint="cs"/>
          <w:rtl/>
        </w:rPr>
        <w:t>"</w:t>
      </w:r>
      <w:r w:rsidRPr="004B6153">
        <w:t>Name</w:t>
      </w:r>
      <w:r w:rsidRPr="004B6153">
        <w:rPr>
          <w:rFonts w:hint="cs"/>
          <w:rtl/>
        </w:rPr>
        <w:t>"، نام سیگنال انتخابی مشاهده می‌شود</w:t>
      </w:r>
      <w:r w:rsidR="00AC10F7" w:rsidRPr="004B6153">
        <w:rPr>
          <w:rFonts w:hint="cs"/>
          <w:rtl/>
        </w:rPr>
        <w:t xml:space="preserve"> که غیرقابل تغییر است</w:t>
      </w:r>
      <w:r w:rsidRPr="004B6153">
        <w:rPr>
          <w:rFonts w:hint="cs"/>
          <w:rtl/>
        </w:rPr>
        <w:t>. در قسمت "</w:t>
      </w:r>
      <w:r w:rsidRPr="004B6153">
        <w:t>Line style</w:t>
      </w:r>
      <w:r w:rsidRPr="004B6153">
        <w:rPr>
          <w:rFonts w:hint="cs"/>
          <w:rtl/>
        </w:rPr>
        <w:t>"</w:t>
      </w:r>
      <w:r w:rsidR="00504B69" w:rsidRPr="004B6153">
        <w:rPr>
          <w:rFonts w:hint="cs"/>
          <w:rtl/>
        </w:rPr>
        <w:t>،</w:t>
      </w:r>
      <w:r w:rsidRPr="004B6153">
        <w:rPr>
          <w:rFonts w:hint="cs"/>
          <w:rtl/>
        </w:rPr>
        <w:t xml:space="preserve"> کاربر می</w:t>
      </w:r>
      <w:r w:rsidR="00390AAC" w:rsidRPr="004B6153">
        <w:rPr>
          <w:rFonts w:hint="cs"/>
          <w:rtl/>
        </w:rPr>
        <w:t>‌</w:t>
      </w:r>
      <w:r w:rsidRPr="004B6153">
        <w:rPr>
          <w:rFonts w:hint="cs"/>
          <w:rtl/>
        </w:rPr>
        <w:t xml:space="preserve">تواند از لیست باز شده یک </w:t>
      </w:r>
      <w:r w:rsidR="00AC10F7" w:rsidRPr="004B6153">
        <w:rPr>
          <w:rFonts w:hint="cs"/>
          <w:rtl/>
        </w:rPr>
        <w:t>استایل</w:t>
      </w:r>
      <w:r w:rsidRPr="004B6153">
        <w:rPr>
          <w:rFonts w:hint="cs"/>
          <w:rtl/>
        </w:rPr>
        <w:t xml:space="preserve"> برای نمایش </w:t>
      </w:r>
      <w:r w:rsidR="002A468A" w:rsidRPr="004B6153">
        <w:rPr>
          <w:rFonts w:hint="cs"/>
          <w:rtl/>
        </w:rPr>
        <w:t>منحنی</w:t>
      </w:r>
      <w:r w:rsidRPr="004B6153">
        <w:rPr>
          <w:rFonts w:hint="cs"/>
          <w:rtl/>
        </w:rPr>
        <w:t xml:space="preserve"> سیگنال انتخاب کند</w:t>
      </w:r>
      <w:r w:rsidR="00AC10F7" w:rsidRPr="004B6153">
        <w:rPr>
          <w:rFonts w:hint="cs"/>
          <w:rtl/>
        </w:rPr>
        <w:t xml:space="preserve"> که به طور پیش‌فرض </w:t>
      </w:r>
      <w:r w:rsidR="00331F53">
        <w:rPr>
          <w:rFonts w:cs="Calibri" w:hint="cs"/>
          <w:rtl/>
        </w:rPr>
        <w:t>"</w:t>
      </w:r>
      <w:r w:rsidR="00AC10F7" w:rsidRPr="004B6153">
        <w:t>Solid</w:t>
      </w:r>
      <w:r w:rsidR="00331F53">
        <w:rPr>
          <w:rFonts w:cs="Calibri" w:hint="cs"/>
          <w:rtl/>
        </w:rPr>
        <w:t>"</w:t>
      </w:r>
      <w:r w:rsidR="00AC10F7" w:rsidRPr="004B6153">
        <w:rPr>
          <w:rFonts w:hint="cs"/>
          <w:rtl/>
        </w:rPr>
        <w:t xml:space="preserve"> انتخاب شده ولی اگر کاربر بخواهد آن را تغییر دهد می‌تواند از فیلد کشویی موجود این کار را انجام دهد</w:t>
      </w:r>
      <w:r w:rsidRPr="004B6153">
        <w:rPr>
          <w:rFonts w:hint="cs"/>
          <w:rtl/>
        </w:rPr>
        <w:t>. در قسمت</w:t>
      </w:r>
      <w:r w:rsidR="00390AAC" w:rsidRPr="004B6153">
        <w:rPr>
          <w:rFonts w:hint="cs"/>
          <w:rtl/>
        </w:rPr>
        <w:t xml:space="preserve"> </w:t>
      </w:r>
      <w:r w:rsidRPr="004B6153">
        <w:rPr>
          <w:rFonts w:hint="cs"/>
          <w:rtl/>
        </w:rPr>
        <w:t>"</w:t>
      </w:r>
      <w:r w:rsidR="001F1E41" w:rsidRPr="004B6153">
        <w:t xml:space="preserve">Line </w:t>
      </w:r>
      <w:r w:rsidRPr="004B6153">
        <w:t>Width</w:t>
      </w:r>
      <w:r w:rsidRPr="004B6153">
        <w:rPr>
          <w:rFonts w:hint="cs"/>
          <w:rtl/>
        </w:rPr>
        <w:t>"</w:t>
      </w:r>
      <w:r w:rsidR="00390AAC" w:rsidRPr="004B6153">
        <w:rPr>
          <w:rFonts w:hint="cs"/>
          <w:rtl/>
        </w:rPr>
        <w:t xml:space="preserve"> </w:t>
      </w:r>
      <w:r w:rsidRPr="004B6153">
        <w:rPr>
          <w:rFonts w:hint="cs"/>
          <w:rtl/>
        </w:rPr>
        <w:t>ضخامت خط تنظیم می‌شود</w:t>
      </w:r>
      <w:r w:rsidR="00AC10F7" w:rsidRPr="004B6153">
        <w:rPr>
          <w:rFonts w:hint="cs"/>
          <w:rtl/>
        </w:rPr>
        <w:t xml:space="preserve"> که تا </w:t>
      </w:r>
      <w:r w:rsidR="00AC10F7" w:rsidRPr="004B6153">
        <w:t>15</w:t>
      </w:r>
      <w:r w:rsidR="00331F53" w:rsidRPr="004B6153">
        <w:t>point</w:t>
      </w:r>
      <w:r w:rsidR="00AC10F7" w:rsidRPr="004B6153">
        <w:rPr>
          <w:rFonts w:hint="cs"/>
          <w:rtl/>
        </w:rPr>
        <w:t xml:space="preserve"> قابل افزایش است</w:t>
      </w:r>
      <w:r w:rsidR="00881C03" w:rsidRPr="004B6153">
        <w:rPr>
          <w:rFonts w:hint="cs"/>
          <w:rtl/>
        </w:rPr>
        <w:t>.</w:t>
      </w:r>
      <w:r w:rsidRPr="004B6153">
        <w:rPr>
          <w:rFonts w:hint="cs"/>
          <w:rtl/>
        </w:rPr>
        <w:t xml:space="preserve"> همچنین برای تنظیم رنگ خط سیگنال با کلیک روی گزینه‌ی</w:t>
      </w:r>
      <w:r w:rsidR="002E3E29" w:rsidRPr="004B6153">
        <w:t xml:space="preserve"> </w:t>
      </w:r>
      <w:r w:rsidRPr="004B6153">
        <w:rPr>
          <w:rFonts w:hint="cs"/>
          <w:rtl/>
        </w:rPr>
        <w:t>"</w:t>
      </w:r>
      <w:r w:rsidR="00CF04C7" w:rsidRPr="004B6153">
        <w:t>C</w:t>
      </w:r>
      <w:r w:rsidRPr="004B6153">
        <w:t>olor</w:t>
      </w:r>
      <w:r w:rsidR="002A468A" w:rsidRPr="004B6153">
        <w:rPr>
          <w:rFonts w:hint="cs"/>
          <w:rtl/>
        </w:rPr>
        <w:t>"، می</w:t>
      </w:r>
      <w:r w:rsidR="00CF04C7" w:rsidRPr="004B6153">
        <w:rPr>
          <w:rFonts w:hint="cs"/>
          <w:rtl/>
        </w:rPr>
        <w:t>‌</w:t>
      </w:r>
      <w:r w:rsidR="002A468A" w:rsidRPr="004B6153">
        <w:rPr>
          <w:rFonts w:hint="cs"/>
          <w:rtl/>
        </w:rPr>
        <w:t>توان از بین رنگ‌</w:t>
      </w:r>
      <w:r w:rsidRPr="004B6153">
        <w:rPr>
          <w:rFonts w:hint="cs"/>
          <w:rtl/>
        </w:rPr>
        <w:t>های موجود رنگ مورد نظر را انتخاب کرد. در قسمت</w:t>
      </w:r>
      <w:r w:rsidR="007B6D32" w:rsidRPr="004B6153">
        <w:t xml:space="preserve"> </w:t>
      </w:r>
      <w:r w:rsidRPr="004B6153">
        <w:rPr>
          <w:rFonts w:hint="cs"/>
          <w:rtl/>
        </w:rPr>
        <w:t>"</w:t>
      </w:r>
      <w:r w:rsidRPr="004B6153">
        <w:t xml:space="preserve">Marker </w:t>
      </w:r>
      <w:r w:rsidR="00331F53" w:rsidRPr="004B6153">
        <w:t>Type</w:t>
      </w:r>
      <w:r w:rsidRPr="004B6153">
        <w:rPr>
          <w:rFonts w:hint="cs"/>
          <w:rtl/>
        </w:rPr>
        <w:t>"، اگر کاربر بخواهد در طول مسیر سیگنال</w:t>
      </w:r>
      <w:r w:rsidR="00504B69" w:rsidRPr="004B6153">
        <w:rPr>
          <w:rFonts w:hint="cs"/>
          <w:rtl/>
        </w:rPr>
        <w:t>،</w:t>
      </w:r>
      <w:r w:rsidRPr="004B6153">
        <w:rPr>
          <w:rFonts w:hint="cs"/>
          <w:rtl/>
        </w:rPr>
        <w:t xml:space="preserve"> شکل هندسی خاصی بر روی آن قرار بگیرد می</w:t>
      </w:r>
      <w:r w:rsidR="002A468A" w:rsidRPr="004B6153">
        <w:rPr>
          <w:rFonts w:hint="cs"/>
          <w:rtl/>
        </w:rPr>
        <w:t>‌</w:t>
      </w:r>
      <w:r w:rsidRPr="004B6153">
        <w:rPr>
          <w:rFonts w:hint="cs"/>
          <w:rtl/>
        </w:rPr>
        <w:t>توان</w:t>
      </w:r>
      <w:r w:rsidR="00D06F07" w:rsidRPr="004B6153">
        <w:rPr>
          <w:rFonts w:hint="cs"/>
          <w:rtl/>
        </w:rPr>
        <w:t>د</w:t>
      </w:r>
      <w:r w:rsidRPr="004B6153">
        <w:rPr>
          <w:rFonts w:hint="cs"/>
          <w:rtl/>
        </w:rPr>
        <w:t xml:space="preserve"> از لیست باز شده در این قسمت یکی از اشکال هندسی را انتخاب ک</w:t>
      </w:r>
      <w:r w:rsidR="00D06F07" w:rsidRPr="004B6153">
        <w:rPr>
          <w:rFonts w:hint="cs"/>
          <w:rtl/>
        </w:rPr>
        <w:t>ند</w:t>
      </w:r>
      <w:r w:rsidR="00CF04C7" w:rsidRPr="004B6153">
        <w:rPr>
          <w:rFonts w:hint="cs"/>
          <w:rtl/>
        </w:rPr>
        <w:t xml:space="preserve"> که </w:t>
      </w:r>
      <w:r w:rsidRPr="004B6153">
        <w:rPr>
          <w:rFonts w:hint="cs"/>
          <w:rtl/>
        </w:rPr>
        <w:t>در اینجا برای سیگنال</w:t>
      </w:r>
      <w:r w:rsidR="002A468A" w:rsidRPr="004B6153">
        <w:rPr>
          <w:rFonts w:hint="cs"/>
          <w:rtl/>
        </w:rPr>
        <w:t xml:space="preserve"> </w:t>
      </w:r>
      <w:r w:rsidRPr="004B6153">
        <w:rPr>
          <w:rFonts w:hint="cs"/>
          <w:rtl/>
        </w:rPr>
        <w:t>"</w:t>
      </w:r>
      <w:r w:rsidRPr="004B6153">
        <w:t>VL3-E</w:t>
      </w:r>
      <w:r w:rsidRPr="004B6153">
        <w:rPr>
          <w:rFonts w:hint="cs"/>
          <w:rtl/>
        </w:rPr>
        <w:t>"،</w:t>
      </w:r>
      <w:r w:rsidR="002A468A" w:rsidRPr="004B6153">
        <w:rPr>
          <w:rFonts w:hint="cs"/>
          <w:rtl/>
        </w:rPr>
        <w:t xml:space="preserve"> </w:t>
      </w:r>
      <w:r w:rsidRPr="004B6153">
        <w:rPr>
          <w:rFonts w:hint="cs"/>
          <w:rtl/>
        </w:rPr>
        <w:t>"</w:t>
      </w:r>
      <w:r w:rsidR="00331F53" w:rsidRPr="004B6153">
        <w:t>Square</w:t>
      </w:r>
      <w:r w:rsidRPr="004B6153">
        <w:rPr>
          <w:rFonts w:hint="cs"/>
          <w:rtl/>
        </w:rPr>
        <w:t>"</w:t>
      </w:r>
      <w:r w:rsidR="002A468A" w:rsidRPr="004B6153">
        <w:rPr>
          <w:rFonts w:hint="cs"/>
          <w:rtl/>
        </w:rPr>
        <w:t xml:space="preserve"> </w:t>
      </w:r>
      <w:r w:rsidRPr="004B6153">
        <w:rPr>
          <w:rFonts w:hint="cs"/>
          <w:rtl/>
        </w:rPr>
        <w:t xml:space="preserve">انتخاب </w:t>
      </w:r>
      <w:r w:rsidR="002A468A" w:rsidRPr="004B6153">
        <w:rPr>
          <w:rFonts w:hint="cs"/>
          <w:rtl/>
        </w:rPr>
        <w:t>می‌شود</w:t>
      </w:r>
      <w:r w:rsidRPr="004B6153">
        <w:rPr>
          <w:rFonts w:hint="cs"/>
          <w:rtl/>
        </w:rPr>
        <w:t>.</w:t>
      </w:r>
      <w:r w:rsidR="00331F53">
        <w:t xml:space="preserve"> </w:t>
      </w:r>
      <w:r w:rsidR="001F1E41" w:rsidRPr="004B6153">
        <w:rPr>
          <w:rFonts w:hint="cs"/>
          <w:rtl/>
        </w:rPr>
        <w:t>اگر</w:t>
      </w:r>
      <w:r w:rsidRPr="004B6153">
        <w:rPr>
          <w:rFonts w:hint="cs"/>
          <w:rtl/>
        </w:rPr>
        <w:t xml:space="preserve"> قبل از خارج شدن از این صفحه هر گونه تغییری روی سیگنال ها ایجاد شود در فیلد</w:t>
      </w:r>
      <w:r w:rsidR="00D0539D" w:rsidRPr="004B6153">
        <w:rPr>
          <w:rFonts w:hint="cs"/>
          <w:rtl/>
        </w:rPr>
        <w:t xml:space="preserve"> </w:t>
      </w:r>
      <w:r w:rsidRPr="004B6153">
        <w:rPr>
          <w:rFonts w:hint="cs"/>
          <w:rtl/>
        </w:rPr>
        <w:t>"</w:t>
      </w:r>
      <w:r w:rsidRPr="004B6153">
        <w:t>Preview</w:t>
      </w:r>
      <w:r w:rsidRPr="004B6153">
        <w:rPr>
          <w:rFonts w:hint="cs"/>
          <w:rtl/>
        </w:rPr>
        <w:t>"</w:t>
      </w:r>
      <w:r w:rsidR="00D0539D" w:rsidRPr="004B6153">
        <w:rPr>
          <w:rFonts w:hint="cs"/>
          <w:rtl/>
        </w:rPr>
        <w:t xml:space="preserve"> </w:t>
      </w:r>
      <w:r w:rsidRPr="004B6153">
        <w:rPr>
          <w:rFonts w:hint="cs"/>
          <w:rtl/>
        </w:rPr>
        <w:t xml:space="preserve"> قابل مشاهده است. در فیلد</w:t>
      </w:r>
      <w:r w:rsidR="007B6D32" w:rsidRPr="004B6153">
        <w:t xml:space="preserve"> </w:t>
      </w:r>
      <w:r w:rsidRPr="004B6153">
        <w:rPr>
          <w:rFonts w:hint="cs"/>
          <w:rtl/>
        </w:rPr>
        <w:t>"</w:t>
      </w:r>
      <w:r w:rsidRPr="004B6153">
        <w:t>Space between Marker</w:t>
      </w:r>
      <w:r w:rsidRPr="004B6153">
        <w:rPr>
          <w:rFonts w:hint="cs"/>
          <w:rtl/>
        </w:rPr>
        <w:t>"، می</w:t>
      </w:r>
      <w:r w:rsidR="00B277ED" w:rsidRPr="004B6153">
        <w:rPr>
          <w:rFonts w:hint="cs"/>
          <w:rtl/>
        </w:rPr>
        <w:t>‌</w:t>
      </w:r>
      <w:r w:rsidRPr="004B6153">
        <w:rPr>
          <w:rFonts w:hint="cs"/>
          <w:rtl/>
        </w:rPr>
        <w:t>توان فاصله</w:t>
      </w:r>
      <w:r w:rsidR="00504B69" w:rsidRPr="004B6153">
        <w:rPr>
          <w:rFonts w:hint="cs"/>
          <w:rtl/>
        </w:rPr>
        <w:t>‌</w:t>
      </w:r>
      <w:r w:rsidRPr="004B6153">
        <w:rPr>
          <w:rFonts w:hint="cs"/>
          <w:rtl/>
        </w:rPr>
        <w:t>ی بین</w:t>
      </w:r>
      <w:r w:rsidR="00D0539D" w:rsidRPr="004B6153">
        <w:rPr>
          <w:rFonts w:hint="cs"/>
          <w:rtl/>
        </w:rPr>
        <w:t xml:space="preserve"> </w:t>
      </w:r>
      <w:r w:rsidRPr="004B6153">
        <w:rPr>
          <w:rFonts w:hint="cs"/>
          <w:rtl/>
        </w:rPr>
        <w:t>"</w:t>
      </w:r>
      <w:r w:rsidRPr="004B6153">
        <w:t>Marker</w:t>
      </w:r>
      <w:r w:rsidRPr="004B6153">
        <w:rPr>
          <w:rFonts w:hint="cs"/>
          <w:rtl/>
        </w:rPr>
        <w:t>"</w:t>
      </w:r>
      <w:r w:rsidR="00D0539D" w:rsidRPr="004B6153">
        <w:rPr>
          <w:rFonts w:hint="cs"/>
          <w:rtl/>
        </w:rPr>
        <w:t xml:space="preserve"> </w:t>
      </w:r>
      <w:r w:rsidRPr="004B6153">
        <w:rPr>
          <w:rFonts w:hint="cs"/>
          <w:rtl/>
        </w:rPr>
        <w:t>های انتخابی روی خط سیگنال را بر حسب</w:t>
      </w:r>
      <w:r w:rsidR="00D0539D" w:rsidRPr="004B6153">
        <w:rPr>
          <w:rFonts w:hint="cs"/>
          <w:rtl/>
        </w:rPr>
        <w:t xml:space="preserve"> </w:t>
      </w:r>
      <w:r w:rsidRPr="004B6153">
        <w:rPr>
          <w:rFonts w:hint="cs"/>
          <w:rtl/>
        </w:rPr>
        <w:t>"</w:t>
      </w:r>
      <w:r w:rsidR="003F2541" w:rsidRPr="004B6153">
        <w:t>Pixel</w:t>
      </w:r>
      <w:r w:rsidRPr="004B6153">
        <w:rPr>
          <w:rFonts w:hint="cs"/>
          <w:rtl/>
        </w:rPr>
        <w:t xml:space="preserve">" تنظیم کرد، </w:t>
      </w:r>
      <w:r w:rsidR="002A468A" w:rsidRPr="004B6153">
        <w:rPr>
          <w:rFonts w:hint="cs"/>
          <w:rtl/>
        </w:rPr>
        <w:t xml:space="preserve">که </w:t>
      </w:r>
      <w:r w:rsidRPr="004B6153">
        <w:rPr>
          <w:rFonts w:hint="cs"/>
          <w:rtl/>
        </w:rPr>
        <w:t>به عنوان مثال</w:t>
      </w:r>
      <w:r w:rsidR="002A468A" w:rsidRPr="004B6153">
        <w:rPr>
          <w:rFonts w:hint="cs"/>
          <w:rtl/>
        </w:rPr>
        <w:t xml:space="preserve"> </w:t>
      </w:r>
      <w:r w:rsidRPr="004B6153">
        <w:rPr>
          <w:rFonts w:hint="cs"/>
          <w:rtl/>
        </w:rPr>
        <w:t>"</w:t>
      </w:r>
      <w:r w:rsidRPr="004B6153">
        <w:t>10px</w:t>
      </w:r>
      <w:r w:rsidRPr="004B6153">
        <w:rPr>
          <w:rFonts w:hint="cs"/>
          <w:rtl/>
        </w:rPr>
        <w:t>"</w:t>
      </w:r>
      <w:r w:rsidR="002A468A" w:rsidRPr="004B6153">
        <w:rPr>
          <w:rFonts w:hint="cs"/>
          <w:rtl/>
        </w:rPr>
        <w:t xml:space="preserve"> </w:t>
      </w:r>
      <w:r w:rsidRPr="004B6153">
        <w:rPr>
          <w:rFonts w:hint="cs"/>
          <w:rtl/>
        </w:rPr>
        <w:t xml:space="preserve">انتخاب </w:t>
      </w:r>
      <w:r w:rsidR="002A468A" w:rsidRPr="004B6153">
        <w:rPr>
          <w:rFonts w:hint="cs"/>
          <w:rtl/>
        </w:rPr>
        <w:t>می‌شود</w:t>
      </w:r>
      <w:r w:rsidRPr="004B6153">
        <w:rPr>
          <w:rFonts w:hint="cs"/>
          <w:rtl/>
        </w:rPr>
        <w:t>، حال</w:t>
      </w:r>
      <w:r w:rsidR="00D06F07" w:rsidRPr="004B6153">
        <w:rPr>
          <w:rFonts w:hint="cs"/>
          <w:rtl/>
        </w:rPr>
        <w:t>ا</w:t>
      </w:r>
      <w:r w:rsidRPr="004B6153">
        <w:rPr>
          <w:rFonts w:hint="cs"/>
          <w:rtl/>
        </w:rPr>
        <w:t xml:space="preserve"> در فیلد</w:t>
      </w:r>
      <w:r w:rsidR="004110DE" w:rsidRPr="004B6153">
        <w:rPr>
          <w:rFonts w:hint="cs"/>
          <w:rtl/>
        </w:rPr>
        <w:t xml:space="preserve"> </w:t>
      </w:r>
      <w:r w:rsidRPr="004B6153">
        <w:rPr>
          <w:rFonts w:hint="cs"/>
          <w:rtl/>
        </w:rPr>
        <w:t>"</w:t>
      </w:r>
      <w:r w:rsidRPr="004B6153">
        <w:t>Preview</w:t>
      </w:r>
      <w:r w:rsidRPr="004B6153">
        <w:rPr>
          <w:rFonts w:hint="cs"/>
          <w:rtl/>
        </w:rPr>
        <w:t>"</w:t>
      </w:r>
      <w:r w:rsidR="00D0539D" w:rsidRPr="004B6153">
        <w:rPr>
          <w:rFonts w:hint="cs"/>
          <w:rtl/>
        </w:rPr>
        <w:t xml:space="preserve"> </w:t>
      </w:r>
      <w:r w:rsidR="00AC10F7" w:rsidRPr="004B6153">
        <w:rPr>
          <w:rFonts w:hint="cs"/>
          <w:rtl/>
        </w:rPr>
        <w:t>می‌بینید</w:t>
      </w:r>
      <w:r w:rsidRPr="004B6153">
        <w:rPr>
          <w:rFonts w:hint="cs"/>
          <w:rtl/>
        </w:rPr>
        <w:t xml:space="preserve"> روی </w:t>
      </w:r>
      <w:r w:rsidR="00163A20" w:rsidRPr="004B6153">
        <w:rPr>
          <w:rFonts w:hint="cs"/>
          <w:rtl/>
        </w:rPr>
        <w:t>منحنی</w:t>
      </w:r>
      <w:r w:rsidRPr="004B6153">
        <w:rPr>
          <w:rFonts w:hint="cs"/>
          <w:rtl/>
        </w:rPr>
        <w:t xml:space="preserve"> سیگنال </w:t>
      </w:r>
      <w:r w:rsidR="00AC10F7" w:rsidRPr="004B6153">
        <w:rPr>
          <w:rFonts w:hint="cs"/>
          <w:rtl/>
        </w:rPr>
        <w:t>دایره‌ها</w:t>
      </w:r>
      <w:r w:rsidR="001F1E41" w:rsidRPr="004B6153">
        <w:rPr>
          <w:rFonts w:hint="cs"/>
          <w:rtl/>
        </w:rPr>
        <w:t>ی</w:t>
      </w:r>
      <w:r w:rsidR="00AC10F7" w:rsidRPr="004B6153">
        <w:rPr>
          <w:rFonts w:hint="cs"/>
          <w:rtl/>
        </w:rPr>
        <w:t>ی ایجاد شده که با فاصله</w:t>
      </w:r>
      <w:r w:rsidR="002A468A" w:rsidRPr="004B6153">
        <w:rPr>
          <w:rFonts w:hint="cs"/>
          <w:rtl/>
        </w:rPr>
        <w:t xml:space="preserve"> </w:t>
      </w:r>
      <w:r w:rsidRPr="004B6153">
        <w:rPr>
          <w:rFonts w:hint="cs"/>
          <w:rtl/>
        </w:rPr>
        <w:t>"</w:t>
      </w:r>
      <w:r w:rsidRPr="004B6153">
        <w:t>10px</w:t>
      </w:r>
      <w:r w:rsidRPr="004B6153">
        <w:rPr>
          <w:rFonts w:hint="cs"/>
          <w:rtl/>
        </w:rPr>
        <w:t>"</w:t>
      </w:r>
      <w:r w:rsidR="002A468A" w:rsidRPr="004B6153">
        <w:rPr>
          <w:rFonts w:hint="cs"/>
          <w:rtl/>
        </w:rPr>
        <w:t xml:space="preserve"> </w:t>
      </w:r>
      <w:r w:rsidR="00AC10F7" w:rsidRPr="004B6153">
        <w:rPr>
          <w:rFonts w:hint="cs"/>
          <w:rtl/>
        </w:rPr>
        <w:t>از یکدیگر قرار گرفته‌اند</w:t>
      </w:r>
      <w:r w:rsidRPr="004B6153">
        <w:rPr>
          <w:rFonts w:hint="cs"/>
          <w:rtl/>
        </w:rPr>
        <w:t>.</w:t>
      </w:r>
    </w:p>
    <w:p w14:paraId="15787130" w14:textId="234CEC2E" w:rsidR="00A64278" w:rsidRPr="004B6153" w:rsidRDefault="00A64278" w:rsidP="00A64278">
      <w:pPr>
        <w:pStyle w:val="AAAR-Normal"/>
        <w:jc w:val="left"/>
        <w:rPr>
          <w:rtl/>
        </w:rPr>
      </w:pPr>
      <w:r>
        <w:rPr>
          <w:rtl/>
        </w:rPr>
        <w:t>قر</w:t>
      </w:r>
      <w:r>
        <w:rPr>
          <w:rFonts w:hint="cs"/>
          <w:rtl/>
        </w:rPr>
        <w:t>ی</w:t>
      </w:r>
      <w:r>
        <w:rPr>
          <w:rFonts w:hint="eastAsia"/>
          <w:rtl/>
        </w:rPr>
        <w:t>با</w:t>
      </w:r>
      <w:r>
        <w:rPr>
          <w:rtl/>
        </w:rPr>
        <w:t>...</w:t>
      </w:r>
    </w:p>
    <w:p w14:paraId="5E642EFD" w14:textId="38D12F25" w:rsidR="0044548F" w:rsidRDefault="00EC69A8" w:rsidP="0044548F">
      <w:pPr>
        <w:pStyle w:val="AAE-Normal"/>
      </w:pPr>
      <w:r w:rsidRPr="00EC69A8">
        <w:t>“Signal properties”: This item is used for setting the display and color of signals i</w:t>
      </w:r>
      <w:r w:rsidR="0044548F">
        <w:t>n “signal view”. When you click on it</w:t>
      </w:r>
      <w:r w:rsidRPr="00EC69A8">
        <w:t xml:space="preserve">, “signal properties” page opens. Also, you can open this window by double clicking “signal view”. The display and color of analog signals can be set by “analog signals” tab. You can select the signal from “signal” frame. Here, “V L3-E” is selected as an example. The selected signal can be observed in the field “Name”. The selected signal cannot be changed. In “Line style”, the user can select a style for signal curve display. Solid is the default style. However, the user can change that in the existing dropdown menu. The line thickness is set by “line width” that has a maximum value of 15 point. By clicking “color”, you can select a color for signal line. “Marker type” is used for inserting a special geometric shape along the signal path; the geometric shape can be selected out of the shapes in the list. Here, “square” is selected for “V L3-E”. </w:t>
      </w:r>
      <w:r w:rsidRPr="00CB6450">
        <w:t xml:space="preserve">Before </w:t>
      </w:r>
      <w:r w:rsidR="000A5099" w:rsidRPr="00CB6450">
        <w:t>leaving</w:t>
      </w:r>
      <w:r w:rsidRPr="00CB6450">
        <w:t xml:space="preserve"> this page</w:t>
      </w:r>
      <w:r w:rsidRPr="00EC69A8">
        <w:t xml:space="preserve">, any change in the signals can be observed in “preview” field. In the field “space between markers”, the space between the selected “markers” on the signal line can be set based on “pixel”. For example, “10px” is </w:t>
      </w:r>
      <w:r w:rsidRPr="00CB6450">
        <w:t xml:space="preserve">selected </w:t>
      </w:r>
      <w:r w:rsidR="0044548F" w:rsidRPr="00CB6450">
        <w:t>on</w:t>
      </w:r>
      <w:r w:rsidRPr="00CB6450">
        <w:t xml:space="preserve"> the space</w:t>
      </w:r>
      <w:r w:rsidRPr="00EC69A8">
        <w:t>. On “preview” field, you can see some circles created on the signal curve; the space between these circles is “10px”.</w:t>
      </w:r>
    </w:p>
    <w:p w14:paraId="4D6911CB" w14:textId="32344040" w:rsidR="00331F53" w:rsidRDefault="00331F53" w:rsidP="0079491A">
      <w:pPr>
        <w:pStyle w:val="AAG-Normal"/>
        <w:rPr>
          <w:lang w:val="de-DE"/>
        </w:rPr>
      </w:pPr>
      <w:r w:rsidRPr="0080301A">
        <w:rPr>
          <w:lang w:val="de-DE"/>
        </w:rPr>
        <w:t>„Signal Properties“: Dieses Element wird zum Einstellen der Anzeige und Farbe von Signalen in der „Signal View“ verwendet. Wenn Sie daraufklicken, wird die Seite „Signal Properties“ geöffnet. Sie können dieses Fenster auch durch Doppelklicken auf „Signal View“ öffnen. Die Anzeige und Farbe der analogen Signale kann über die Registerkarte „Analog Signals“ eingestellt werden. Das ausgewählte Signal kann im Feld „Name“ beobachtet werden. Das ausgewählte Signal kann nicht geändert werden. Im „Line Style“ kann der Benutzer einen Stil für die Signalkurvenanzeige auswählen. Solid ist der Standardstil. Der Benutzer kann dies jedoch im vorhandenen Dropdownmenü ändern. Die Linienstärke wird durch „line width“ festgelegt, die einen maximalen Wert von 15 Punkt hat. Wenn Sie auf „Color“ klicken, können Sie eine Farbe für die Signallinie auswählen. „Marker Type“ wird zum Einfügen einer speziellen geometrischen Form entlang des Signalpfades verwendet; die geometrische Form kann aus den Formen in der Liste ausgewählt werden. Hier wird „Square“ für „V L3-E“ gewählt. Vor dem Verlassen dieser Seite kann jede Änderung der Signale im Feld „Preview“ beobachtet werden. Im Feld „Space between Markers“ kann der Abstand zwischen den ausgewählten „Markers“ auf der Signallinie basierend auf „Pixel“ eingestellt werden. Beispielsweise wird „10px“ als Leerzeichen ausgewählt. Im Feld „Preview“ können Sie einige Kreise sehen, die auf der Signalkurve erzeugt wurden; der Abstand zwischen diesen Kreisen beträgt „10px“.</w:t>
      </w:r>
    </w:p>
    <w:p w14:paraId="1991ACF8" w14:textId="2E0E4C7A" w:rsidR="0079491A" w:rsidRDefault="00E1178C" w:rsidP="0079491A">
      <w:pPr>
        <w:pStyle w:val="AAS-Normal"/>
        <w:rPr>
          <w:lang w:val="es-ES"/>
        </w:rPr>
      </w:pPr>
      <w:r w:rsidRPr="0093650D">
        <w:rPr>
          <w:lang w:val="es-ES"/>
        </w:rPr>
        <w:t xml:space="preserve">"Propiedades de la señal": Este elemento se utiliza para configurar la visualización y el color de las señales en la "vista de la señal". Al hacer clic en </w:t>
      </w:r>
      <w:r w:rsidRPr="0093650D">
        <w:rPr>
          <w:rtl/>
        </w:rPr>
        <w:t>خد هف</w:t>
      </w:r>
      <w:r w:rsidRPr="0093650D">
        <w:rPr>
          <w:lang w:val="es-ES"/>
        </w:rPr>
        <w:t>, se abre la página de "propiedades de la señal". También puede abrir esta ventana haciendo doble clic en "vista de la señal". La visualización y el color de las señales analógicas se pueden ajustar en la pestaña "señales analógicas". Puede seleccionar la señal del cuadro "señal". Aquí se selecciona "V L3-E" como ejemplo. La señal seleccionada se puede observar en el campo "Nombre". La señal seleccionada no puede ser modificada. En "Estilo de línea", el usuario puede seleccionar un estilo para la visualización de la curva de la señal. Sólido es el estilo por defecto. Sin embargo, el usuario puede cambiarlo en el menú desplegable existente. El grosor de la línea se establece por el "ancho de línea" que tiene un valor máximo de 15 puntos. Haciendo clic en "color", se puede seleccionar un color para la línea de señal. El "tipo de marcador" se utiliza para insertar una forma geométrica especial a lo largo de la trayectoria de la señal; la forma geométrica se puede seleccionar entre las formas de la lista. Aquí, "cuadrado" se selecciona para "V L3-E". Antes de salir de esta página, cualquier cambio en las señales se puede observar en el campo "vista previa". En el campo "espacio entre marcadores", el espacio entre los "marcadores" seleccionados en la línea de señal puede establecerse en base a "píxel". Por ejemplo, se selecciona "10px" como el espacio. En el campo "vista previa" se pueden ver algunos círculos creados en la curva de señal; el espacio entre estos círculos es "10px"</w:t>
      </w:r>
    </w:p>
    <w:p w14:paraId="7CEF6DE5" w14:textId="74385353" w:rsidR="0079491A" w:rsidRDefault="0079491A" w:rsidP="002C5469">
      <w:pPr>
        <w:pStyle w:val="AAF-Normal"/>
        <w:rPr>
          <w:lang w:val="de-DE"/>
        </w:rPr>
      </w:pPr>
      <w:r>
        <w:rPr>
          <w:lang w:val="de-DE"/>
        </w:rPr>
        <w:t>Bientôt disponible</w:t>
      </w:r>
    </w:p>
    <w:p w14:paraId="1DFD2C83" w14:textId="77777777" w:rsidR="00D167E9" w:rsidRDefault="00D8219F" w:rsidP="00990FE5">
      <w:pPr>
        <w:pStyle w:val="AAA-Aks"/>
        <w:rPr>
          <w:rtl/>
        </w:rPr>
      </w:pPr>
      <w:r>
        <w:drawing>
          <wp:inline distT="0" distB="0" distL="0" distR="0" wp14:anchorId="351BAB00" wp14:editId="06AA5F13">
            <wp:extent cx="1264722" cy="132168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5111" cy="1332545"/>
                    </a:xfrm>
                    <a:prstGeom prst="rect">
                      <a:avLst/>
                    </a:prstGeom>
                    <a:noFill/>
                    <a:ln>
                      <a:noFill/>
                    </a:ln>
                  </pic:spPr>
                </pic:pic>
              </a:graphicData>
            </a:graphic>
          </wp:inline>
        </w:drawing>
      </w:r>
    </w:p>
    <w:p w14:paraId="44C5BA93" w14:textId="1CC3C8DB" w:rsidR="00D8219F" w:rsidRPr="00D8219F" w:rsidRDefault="00D8219F" w:rsidP="00990FE5">
      <w:pPr>
        <w:pStyle w:val="AAA-Aks"/>
      </w:pPr>
      <w:r>
        <w:drawing>
          <wp:inline distT="0" distB="0" distL="0" distR="0" wp14:anchorId="675DC711" wp14:editId="3B8BF5E9">
            <wp:extent cx="2731324" cy="1693913"/>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41364" cy="1700139"/>
                    </a:xfrm>
                    <a:prstGeom prst="rect">
                      <a:avLst/>
                    </a:prstGeom>
                    <a:noFill/>
                    <a:ln>
                      <a:noFill/>
                    </a:ln>
                  </pic:spPr>
                </pic:pic>
              </a:graphicData>
            </a:graphic>
          </wp:inline>
        </w:drawing>
      </w:r>
    </w:p>
    <w:p w14:paraId="25EAEFF4" w14:textId="320877D9" w:rsidR="008612C6" w:rsidRDefault="001C40A2" w:rsidP="004B6153">
      <w:pPr>
        <w:pStyle w:val="AAA-MatnAsli"/>
        <w:rPr>
          <w:rtl/>
        </w:rPr>
      </w:pPr>
      <w:r w:rsidRPr="00163A20">
        <w:rPr>
          <w:rFonts w:hint="cs"/>
          <w:rtl/>
        </w:rPr>
        <w:t>در زبانه</w:t>
      </w:r>
      <w:r w:rsidR="003A7B56" w:rsidRPr="00163A20">
        <w:rPr>
          <w:rFonts w:hint="cs"/>
          <w:rtl/>
        </w:rPr>
        <w:t>‌</w:t>
      </w:r>
      <w:r w:rsidRPr="00163A20">
        <w:rPr>
          <w:rFonts w:hint="cs"/>
          <w:rtl/>
        </w:rPr>
        <w:t>ی</w:t>
      </w:r>
      <w:r w:rsidR="004052C4" w:rsidRPr="00C03D13">
        <w:rPr>
          <w:lang w:val="de-DE"/>
        </w:rPr>
        <w:t xml:space="preserve"> </w:t>
      </w:r>
      <w:r w:rsidRPr="00163A20">
        <w:rPr>
          <w:rFonts w:hint="cs"/>
          <w:rtl/>
        </w:rPr>
        <w:t>"</w:t>
      </w:r>
      <w:r w:rsidRPr="00C03D13">
        <w:rPr>
          <w:lang w:val="de-DE"/>
        </w:rPr>
        <w:t>Binary Signals</w:t>
      </w:r>
      <w:r w:rsidRPr="00163A20">
        <w:rPr>
          <w:rFonts w:hint="cs"/>
          <w:rtl/>
        </w:rPr>
        <w:t>"، نحوه نمایش و رنگ سیگنال</w:t>
      </w:r>
      <w:r w:rsidR="003A7B56" w:rsidRPr="00163A20">
        <w:rPr>
          <w:rFonts w:hint="cs"/>
          <w:rtl/>
        </w:rPr>
        <w:t>‌</w:t>
      </w:r>
      <w:r w:rsidRPr="00163A20">
        <w:rPr>
          <w:rFonts w:hint="cs"/>
          <w:rtl/>
        </w:rPr>
        <w:t>های باینری دستگاه مشخص می</w:t>
      </w:r>
      <w:r w:rsidR="003A7B56" w:rsidRPr="00163A20">
        <w:rPr>
          <w:rFonts w:hint="cs"/>
          <w:rtl/>
        </w:rPr>
        <w:t>‌</w:t>
      </w:r>
      <w:r w:rsidR="001B3740">
        <w:rPr>
          <w:rFonts w:hint="cs"/>
          <w:rtl/>
        </w:rPr>
        <w:t>شود.</w:t>
      </w:r>
      <w:r w:rsidRPr="00163A20">
        <w:rPr>
          <w:rFonts w:hint="cs"/>
          <w:rtl/>
        </w:rPr>
        <w:t xml:space="preserve"> در قسمت</w:t>
      </w:r>
      <w:r w:rsidR="007C65B5" w:rsidRPr="00163A20">
        <w:rPr>
          <w:rFonts w:hint="cs"/>
          <w:rtl/>
        </w:rPr>
        <w:t xml:space="preserve"> </w:t>
      </w:r>
      <w:r w:rsidRPr="00163A20">
        <w:rPr>
          <w:rFonts w:hint="cs"/>
          <w:rtl/>
        </w:rPr>
        <w:t>"</w:t>
      </w:r>
      <w:r w:rsidR="008C2369" w:rsidRPr="00C03D13">
        <w:rPr>
          <w:lang w:val="de-DE"/>
        </w:rPr>
        <w:t>S</w:t>
      </w:r>
      <w:r w:rsidRPr="00C03D13">
        <w:rPr>
          <w:lang w:val="de-DE"/>
        </w:rPr>
        <w:t>ignal</w:t>
      </w:r>
      <w:r w:rsidR="002A468A" w:rsidRPr="00163A20">
        <w:rPr>
          <w:rFonts w:hint="cs"/>
          <w:rtl/>
        </w:rPr>
        <w:t xml:space="preserve">"، سیگنال مد نظر </w:t>
      </w:r>
      <w:r w:rsidRPr="00163A20">
        <w:rPr>
          <w:rFonts w:hint="cs"/>
          <w:rtl/>
        </w:rPr>
        <w:t xml:space="preserve">انتخاب و در </w:t>
      </w:r>
      <w:r w:rsidR="003A7B56" w:rsidRPr="00163A20">
        <w:rPr>
          <w:rFonts w:hint="cs"/>
          <w:rtl/>
        </w:rPr>
        <w:t>فیلد</w:t>
      </w:r>
      <w:r w:rsidR="007C65B5" w:rsidRPr="00163A20">
        <w:rPr>
          <w:rFonts w:hint="cs"/>
          <w:rtl/>
        </w:rPr>
        <w:t xml:space="preserve"> </w:t>
      </w:r>
      <w:r w:rsidRPr="00163A20">
        <w:rPr>
          <w:rFonts w:hint="cs"/>
          <w:rtl/>
        </w:rPr>
        <w:t>"</w:t>
      </w:r>
      <w:r w:rsidRPr="00C03D13">
        <w:rPr>
          <w:lang w:val="de-DE"/>
        </w:rPr>
        <w:t>Name</w:t>
      </w:r>
      <w:r w:rsidRPr="00163A20">
        <w:rPr>
          <w:rFonts w:hint="cs"/>
          <w:rtl/>
        </w:rPr>
        <w:t xml:space="preserve">"، نام </w:t>
      </w:r>
      <w:r w:rsidR="002A468A" w:rsidRPr="00163A20">
        <w:rPr>
          <w:rFonts w:hint="cs"/>
          <w:rtl/>
        </w:rPr>
        <w:t>آن</w:t>
      </w:r>
      <w:r w:rsidRPr="00163A20">
        <w:rPr>
          <w:rFonts w:hint="cs"/>
          <w:rtl/>
        </w:rPr>
        <w:t xml:space="preserve"> مشاهده </w:t>
      </w:r>
      <w:r w:rsidR="002A468A" w:rsidRPr="00163A20">
        <w:rPr>
          <w:rFonts w:hint="cs"/>
          <w:rtl/>
        </w:rPr>
        <w:t>می‌شود که</w:t>
      </w:r>
      <w:r w:rsidRPr="00163A20">
        <w:rPr>
          <w:rFonts w:hint="cs"/>
          <w:rtl/>
        </w:rPr>
        <w:t xml:space="preserve"> در اینجا سیگنال "</w:t>
      </w:r>
      <w:r w:rsidRPr="00C03D13">
        <w:rPr>
          <w:lang w:val="de-DE"/>
        </w:rPr>
        <w:t>Bin. Out 1</w:t>
      </w:r>
      <w:r w:rsidRPr="00163A20">
        <w:rPr>
          <w:rFonts w:hint="cs"/>
          <w:rtl/>
        </w:rPr>
        <w:t>"</w:t>
      </w:r>
      <w:r w:rsidR="007C65B5" w:rsidRPr="00163A20">
        <w:rPr>
          <w:rFonts w:hint="cs"/>
          <w:rtl/>
        </w:rPr>
        <w:t xml:space="preserve"> </w:t>
      </w:r>
      <w:r w:rsidRPr="00163A20">
        <w:rPr>
          <w:rFonts w:hint="cs"/>
          <w:rtl/>
        </w:rPr>
        <w:t>انتخاب شده است. با استفاده از دکمه</w:t>
      </w:r>
      <w:r w:rsidR="007C65B5" w:rsidRPr="00163A20">
        <w:rPr>
          <w:rFonts w:hint="cs"/>
          <w:rtl/>
        </w:rPr>
        <w:t xml:space="preserve"> </w:t>
      </w:r>
      <w:r w:rsidRPr="00163A20">
        <w:rPr>
          <w:rFonts w:hint="cs"/>
          <w:rtl/>
        </w:rPr>
        <w:t>"</w:t>
      </w:r>
      <w:r w:rsidR="008C2369" w:rsidRPr="00C03D13">
        <w:rPr>
          <w:lang w:val="de-DE"/>
        </w:rPr>
        <w:t>C</w:t>
      </w:r>
      <w:r w:rsidRPr="00C03D13">
        <w:rPr>
          <w:lang w:val="de-DE"/>
        </w:rPr>
        <w:t>olor</w:t>
      </w:r>
      <w:r w:rsidRPr="00163A20">
        <w:rPr>
          <w:rFonts w:hint="cs"/>
          <w:rtl/>
        </w:rPr>
        <w:t>"</w:t>
      </w:r>
      <w:r w:rsidR="007C65B5" w:rsidRPr="00163A20">
        <w:rPr>
          <w:rFonts w:hint="cs"/>
          <w:rtl/>
        </w:rPr>
        <w:t xml:space="preserve"> </w:t>
      </w:r>
      <w:r w:rsidRPr="00163A20">
        <w:rPr>
          <w:rFonts w:hint="cs"/>
          <w:rtl/>
        </w:rPr>
        <w:t>رنگ سیگنال برای نمایش انتخاب می</w:t>
      </w:r>
      <w:r w:rsidR="003A7B56" w:rsidRPr="00163A20">
        <w:rPr>
          <w:rFonts w:hint="cs"/>
          <w:rtl/>
        </w:rPr>
        <w:t>‌</w:t>
      </w:r>
      <w:r w:rsidRPr="00163A20">
        <w:rPr>
          <w:rFonts w:hint="cs"/>
          <w:rtl/>
        </w:rPr>
        <w:t xml:space="preserve">شود که در اینجا </w:t>
      </w:r>
      <w:r w:rsidR="001B3740">
        <w:rPr>
          <w:rFonts w:hint="cs"/>
          <w:rtl/>
        </w:rPr>
        <w:t>رنگ نارنجی</w:t>
      </w:r>
      <w:r w:rsidR="003A7B56" w:rsidRPr="00163A20">
        <w:rPr>
          <w:rFonts w:hint="cs"/>
          <w:rtl/>
        </w:rPr>
        <w:t xml:space="preserve"> </w:t>
      </w:r>
      <w:r w:rsidRPr="00163A20">
        <w:rPr>
          <w:rFonts w:hint="cs"/>
          <w:rtl/>
        </w:rPr>
        <w:t xml:space="preserve">انتخاب </w:t>
      </w:r>
      <w:r w:rsidR="002A468A" w:rsidRPr="00163A20">
        <w:rPr>
          <w:rFonts w:hint="cs"/>
          <w:rtl/>
        </w:rPr>
        <w:t>شده است</w:t>
      </w:r>
      <w:r w:rsidRPr="00163A20">
        <w:rPr>
          <w:rFonts w:hint="cs"/>
          <w:rtl/>
        </w:rPr>
        <w:t>. در فیلد</w:t>
      </w:r>
      <w:r w:rsidR="004052C4" w:rsidRPr="00C03D13">
        <w:rPr>
          <w:lang w:val="de-DE"/>
        </w:rPr>
        <w:t xml:space="preserve"> </w:t>
      </w:r>
      <w:r w:rsidRPr="00163A20">
        <w:rPr>
          <w:rFonts w:hint="cs"/>
          <w:rtl/>
        </w:rPr>
        <w:t>"</w:t>
      </w:r>
      <w:r w:rsidRPr="00C03D13">
        <w:rPr>
          <w:lang w:val="de-DE"/>
        </w:rPr>
        <w:t>Preview</w:t>
      </w:r>
      <w:r w:rsidRPr="00163A20">
        <w:rPr>
          <w:rFonts w:hint="cs"/>
          <w:rtl/>
        </w:rPr>
        <w:t xml:space="preserve">" تغییرات اعمال شده روی سیگنال مشاهده </w:t>
      </w:r>
      <w:r w:rsidR="002A468A" w:rsidRPr="00163A20">
        <w:rPr>
          <w:rFonts w:hint="cs"/>
          <w:rtl/>
        </w:rPr>
        <w:t>می‌شود</w:t>
      </w:r>
      <w:r w:rsidRPr="00163A20">
        <w:rPr>
          <w:rFonts w:hint="cs"/>
          <w:rtl/>
        </w:rPr>
        <w:t>، حال</w:t>
      </w:r>
      <w:r w:rsidR="002A468A" w:rsidRPr="00163A20">
        <w:rPr>
          <w:rFonts w:hint="cs"/>
          <w:rtl/>
        </w:rPr>
        <w:t>ا</w:t>
      </w:r>
      <w:r w:rsidRPr="00163A20">
        <w:rPr>
          <w:rFonts w:hint="cs"/>
          <w:rtl/>
        </w:rPr>
        <w:t xml:space="preserve"> با فشردن دکمه</w:t>
      </w:r>
      <w:r w:rsidR="007C65B5" w:rsidRPr="00163A20">
        <w:rPr>
          <w:rFonts w:hint="cs"/>
          <w:rtl/>
        </w:rPr>
        <w:t xml:space="preserve"> </w:t>
      </w:r>
      <w:r w:rsidRPr="00163A20">
        <w:rPr>
          <w:rFonts w:hint="cs"/>
          <w:rtl/>
        </w:rPr>
        <w:t>"</w:t>
      </w:r>
      <w:r w:rsidRPr="00C03D13">
        <w:rPr>
          <w:lang w:val="de-DE"/>
        </w:rPr>
        <w:t>OK</w:t>
      </w:r>
      <w:r w:rsidRPr="00163A20">
        <w:rPr>
          <w:rFonts w:hint="cs"/>
          <w:rtl/>
        </w:rPr>
        <w:t xml:space="preserve">" </w:t>
      </w:r>
      <w:r w:rsidR="002A468A" w:rsidRPr="00163A20">
        <w:rPr>
          <w:rFonts w:hint="cs"/>
          <w:rtl/>
        </w:rPr>
        <w:t>می‌بینید</w:t>
      </w:r>
      <w:r w:rsidRPr="00163A20">
        <w:rPr>
          <w:rFonts w:hint="cs"/>
          <w:rtl/>
        </w:rPr>
        <w:t xml:space="preserve"> تنظیمات مربوط روی سیگنال های مورد نظر اعمال شده است. توجه </w:t>
      </w:r>
      <w:r w:rsidR="002A468A" w:rsidRPr="00163A20">
        <w:rPr>
          <w:rFonts w:hint="cs"/>
          <w:rtl/>
        </w:rPr>
        <w:t>کنید</w:t>
      </w:r>
      <w:r w:rsidRPr="00163A20">
        <w:rPr>
          <w:rFonts w:hint="cs"/>
          <w:rtl/>
        </w:rPr>
        <w:t xml:space="preserve"> برای بازگشت به تنظی</w:t>
      </w:r>
      <w:r w:rsidR="002A468A" w:rsidRPr="00163A20">
        <w:rPr>
          <w:rFonts w:hint="cs"/>
          <w:rtl/>
        </w:rPr>
        <w:t>مات اولیه و پیش فرض نمایش سیگنا‌ل‌</w:t>
      </w:r>
      <w:r w:rsidRPr="00163A20">
        <w:rPr>
          <w:rFonts w:hint="cs"/>
          <w:rtl/>
        </w:rPr>
        <w:t>ها، باید از پنجره‌ی</w:t>
      </w:r>
      <w:r w:rsidR="002A468A" w:rsidRPr="00163A20">
        <w:rPr>
          <w:rFonts w:hint="cs"/>
          <w:rtl/>
        </w:rPr>
        <w:t xml:space="preserve"> </w:t>
      </w:r>
      <w:r w:rsidRPr="00163A20">
        <w:rPr>
          <w:rFonts w:hint="cs"/>
          <w:rtl/>
        </w:rPr>
        <w:t>"</w:t>
      </w:r>
      <w:r w:rsidRPr="00C03D13">
        <w:rPr>
          <w:lang w:val="de-DE"/>
        </w:rPr>
        <w:t>Signal Properties</w:t>
      </w:r>
      <w:r w:rsidRPr="00163A20">
        <w:rPr>
          <w:rFonts w:hint="cs"/>
          <w:rtl/>
        </w:rPr>
        <w:t>"، بر روی</w:t>
      </w:r>
      <w:r w:rsidR="006E4A33" w:rsidRPr="00163A20">
        <w:rPr>
          <w:rFonts w:hint="cs"/>
          <w:rtl/>
        </w:rPr>
        <w:t xml:space="preserve"> </w:t>
      </w:r>
      <w:r w:rsidRPr="00163A20">
        <w:rPr>
          <w:rFonts w:hint="cs"/>
          <w:rtl/>
        </w:rPr>
        <w:t>"</w:t>
      </w:r>
      <w:r w:rsidRPr="00C03D13">
        <w:rPr>
          <w:lang w:val="de-DE"/>
        </w:rPr>
        <w:t>Reset to Default</w:t>
      </w:r>
      <w:r w:rsidRPr="00163A20">
        <w:rPr>
          <w:rFonts w:hint="cs"/>
          <w:rtl/>
        </w:rPr>
        <w:t>"</w:t>
      </w:r>
      <w:r w:rsidR="002A468A" w:rsidRPr="00163A20">
        <w:rPr>
          <w:rFonts w:hint="cs"/>
          <w:rtl/>
        </w:rPr>
        <w:t xml:space="preserve"> </w:t>
      </w:r>
      <w:r w:rsidRPr="00163A20">
        <w:rPr>
          <w:rFonts w:hint="cs"/>
          <w:rtl/>
        </w:rPr>
        <w:t>کلیک کرد.</w:t>
      </w:r>
    </w:p>
    <w:p w14:paraId="09EA9328" w14:textId="0786C705" w:rsidR="00A64278" w:rsidRDefault="00A64278" w:rsidP="00A64278">
      <w:pPr>
        <w:pStyle w:val="AAAR-Normal"/>
        <w:jc w:val="left"/>
        <w:rPr>
          <w:rtl/>
        </w:rPr>
      </w:pPr>
      <w:r>
        <w:rPr>
          <w:rtl/>
        </w:rPr>
        <w:t>قر</w:t>
      </w:r>
      <w:r>
        <w:rPr>
          <w:rFonts w:hint="cs"/>
          <w:rtl/>
        </w:rPr>
        <w:t>ی</w:t>
      </w:r>
      <w:r>
        <w:rPr>
          <w:rFonts w:hint="eastAsia"/>
          <w:rtl/>
        </w:rPr>
        <w:t>با</w:t>
      </w:r>
      <w:r>
        <w:rPr>
          <w:rtl/>
        </w:rPr>
        <w:t>...</w:t>
      </w:r>
    </w:p>
    <w:p w14:paraId="41043AA2" w14:textId="4C0A8252" w:rsidR="002534B2" w:rsidRDefault="00EC69A8" w:rsidP="00367C04">
      <w:pPr>
        <w:pStyle w:val="AAE-Normal"/>
      </w:pPr>
      <w:r w:rsidRPr="00EC69A8">
        <w:t>The display style and color of binary signals are set in the “binary signals”</w:t>
      </w:r>
      <w:r w:rsidR="000A5099">
        <w:t xml:space="preserve"> tab</w:t>
      </w:r>
      <w:r w:rsidRPr="00CB6450">
        <w:t>. The signal</w:t>
      </w:r>
      <w:r w:rsidRPr="00C03D13">
        <w:rPr>
          <w:color w:val="0070C0"/>
        </w:rPr>
        <w:t xml:space="preserve"> </w:t>
      </w:r>
      <w:r w:rsidRPr="00EC69A8">
        <w:t xml:space="preserve">is selected from the “signal” menu, and the name is observed in the </w:t>
      </w:r>
      <w:r w:rsidR="000A5099">
        <w:t xml:space="preserve">“name” </w:t>
      </w:r>
      <w:r w:rsidR="000A5099" w:rsidRPr="00EC69A8">
        <w:t>field</w:t>
      </w:r>
      <w:r w:rsidR="0044548F">
        <w:t xml:space="preserve"> </w:t>
      </w:r>
      <w:r w:rsidR="000A5099">
        <w:t>.</w:t>
      </w:r>
      <w:r w:rsidRPr="00EC69A8">
        <w:t xml:space="preserve">Here, “Bin. Out 1” is selected. The signal color is selected from </w:t>
      </w:r>
      <w:r w:rsidR="000A5099" w:rsidRPr="00EC69A8">
        <w:t xml:space="preserve">menu </w:t>
      </w:r>
      <w:r w:rsidRPr="00EC69A8">
        <w:t xml:space="preserve">“color”. Here, orange is selected as the signal color. The changes in the signal can be observed in “preview”. By clicking “OK”, the settings are applied on the signals. Note that in order to retrieve the default settings of signal display, you can click “reset to default” in “signal properties” window. </w:t>
      </w:r>
    </w:p>
    <w:p w14:paraId="6C2ACCEC" w14:textId="6F8B75D6" w:rsidR="00331F53" w:rsidRDefault="00331F53" w:rsidP="0079491A">
      <w:pPr>
        <w:pStyle w:val="AAG-Normal"/>
        <w:rPr>
          <w:lang w:val="de-DE"/>
        </w:rPr>
      </w:pPr>
      <w:r w:rsidRPr="0080301A">
        <w:rPr>
          <w:lang w:val="de-DE"/>
        </w:rPr>
        <w:t>Der Anzeigestil und die Farbe der binären Signale werden auf der Registerkarte „Binary Signals“ eingestellt. Das betrachtete Signal wird aus dem Menü „Signal“ ausgewählt, und der Name wird im Feld „Name“ beobachtet. Hier, „Bin. Out 1“ ist ausgewählt. Die Signalfarbe wird aus dem Menü „Color“ gewählt. Hier wird Orange als Signalfarbe gewählt. Die Veränderungen des Signals können in der „Preview“ beobachtet werden. Durch Klicken auf „OK“ werden die Einstellungen auf die Signale angewendet. Beachten Sie, dass Sie zum Abrufen der Standardeinstellungen der Signalanzeige im Fenster „Signal Properties“ auf „Reset to Default“ klicken können.</w:t>
      </w:r>
    </w:p>
    <w:p w14:paraId="543477AB" w14:textId="2549563D" w:rsidR="0079491A" w:rsidRDefault="00475760" w:rsidP="0079491A">
      <w:pPr>
        <w:pStyle w:val="AAS-Normal"/>
        <w:rPr>
          <w:lang w:val="es-ES"/>
        </w:rPr>
      </w:pPr>
      <w:r w:rsidRPr="0093650D">
        <w:rPr>
          <w:lang w:val="es-ES"/>
        </w:rPr>
        <w:t>El estilo y el color de las señales binarias se establecen en la pestaña "señales binarias". La señal considerada se selecciona en el menú "señal", y el nombre se observa en el campo "nombre". Aquí, "Bin". Out 1" está seleccionado. El color de la señal se selecciona en el menú "color". Aquí se selecciona el naranja como color de la señal. Los cambios en la señal se pueden observar en "vista previa". Haciendo clic en "OK", los ajustes se aplican a las señales. Tenga en cuenta que para recuperar los ajustes predeterminados de la visualización de la señal, puede hacer clic en "restablecer los valores predeterminados" en la ventana "propiedades de la señal".</w:t>
      </w:r>
    </w:p>
    <w:p w14:paraId="413B8A8F" w14:textId="151A6A7A" w:rsidR="0079491A" w:rsidRDefault="0079491A" w:rsidP="002C5469">
      <w:pPr>
        <w:pStyle w:val="AAF-Normal"/>
        <w:rPr>
          <w:lang w:val="de-DE"/>
        </w:rPr>
      </w:pPr>
      <w:r>
        <w:rPr>
          <w:lang w:val="de-DE"/>
        </w:rPr>
        <w:t>Bientôt disponible</w:t>
      </w:r>
      <w:r w:rsidR="003B7C73">
        <w:rPr>
          <w:lang w:val="de-DE"/>
        </w:rPr>
        <w:t xml:space="preserve"> </w:t>
      </w:r>
    </w:p>
    <w:p w14:paraId="02B7A91E" w14:textId="0524325B" w:rsidR="00D8219F" w:rsidRPr="0080301A" w:rsidRDefault="00D8219F" w:rsidP="00990FE5">
      <w:pPr>
        <w:pStyle w:val="AAA-Aks"/>
        <w:rPr>
          <w:lang w:val="de-DE"/>
        </w:rPr>
      </w:pPr>
      <w:r>
        <w:drawing>
          <wp:inline distT="0" distB="0" distL="0" distR="0" wp14:anchorId="0850DABA" wp14:editId="573B1893">
            <wp:extent cx="2968832" cy="1868384"/>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78987" cy="1874775"/>
                    </a:xfrm>
                    <a:prstGeom prst="rect">
                      <a:avLst/>
                    </a:prstGeom>
                    <a:noFill/>
                    <a:ln>
                      <a:noFill/>
                    </a:ln>
                  </pic:spPr>
                </pic:pic>
              </a:graphicData>
            </a:graphic>
          </wp:inline>
        </w:drawing>
      </w:r>
    </w:p>
    <w:p w14:paraId="6ADDE99A" w14:textId="4E136034" w:rsidR="001C40A2" w:rsidRDefault="001C40A2" w:rsidP="00331F53">
      <w:pPr>
        <w:pStyle w:val="AAA-MatnAsli"/>
        <w:rPr>
          <w:rtl/>
        </w:rPr>
      </w:pPr>
      <w:r w:rsidRPr="00163A20">
        <w:rPr>
          <w:rFonts w:hint="cs"/>
          <w:rtl/>
        </w:rPr>
        <w:t xml:space="preserve">با کلیک </w:t>
      </w:r>
      <w:r w:rsidR="007751FC" w:rsidRPr="00163A20">
        <w:rPr>
          <w:rFonts w:hint="cs"/>
          <w:rtl/>
        </w:rPr>
        <w:t xml:space="preserve">روی </w:t>
      </w:r>
      <w:r w:rsidRPr="00163A20">
        <w:rPr>
          <w:rFonts w:hint="cs"/>
          <w:rtl/>
        </w:rPr>
        <w:t>گزینه‌ی</w:t>
      </w:r>
      <w:r w:rsidR="00104BD9" w:rsidRPr="00163A20">
        <w:rPr>
          <w:rFonts w:hint="cs"/>
          <w:rtl/>
        </w:rPr>
        <w:t xml:space="preserve"> </w:t>
      </w:r>
      <w:r w:rsidR="00AF6817" w:rsidRPr="00163A20">
        <w:rPr>
          <w:rFonts w:hint="cs"/>
          <w:rtl/>
        </w:rPr>
        <w:t>"</w:t>
      </w:r>
      <w:r w:rsidRPr="00C03D13">
        <w:rPr>
          <w:lang w:val="de-DE"/>
        </w:rPr>
        <w:t xml:space="preserve">Selected </w:t>
      </w:r>
      <w:r w:rsidR="00331F53" w:rsidRPr="00C03D13">
        <w:rPr>
          <w:lang w:val="de-DE"/>
        </w:rPr>
        <w:t>Signal(Lissasous)</w:t>
      </w:r>
      <w:r w:rsidR="00AF6817" w:rsidRPr="00163A20">
        <w:rPr>
          <w:rFonts w:hint="cs"/>
          <w:rtl/>
        </w:rPr>
        <w:t>"</w:t>
      </w:r>
      <w:r w:rsidRPr="00163A20">
        <w:rPr>
          <w:rFonts w:hint="cs"/>
          <w:rtl/>
        </w:rPr>
        <w:t>،</w:t>
      </w:r>
      <w:r w:rsidR="007A1CD1" w:rsidRPr="00163A20">
        <w:rPr>
          <w:rFonts w:hint="cs"/>
          <w:rtl/>
        </w:rPr>
        <w:t xml:space="preserve"> </w:t>
      </w:r>
      <w:r w:rsidRPr="00163A20">
        <w:rPr>
          <w:rFonts w:hint="cs"/>
          <w:rtl/>
        </w:rPr>
        <w:t>پنجره‌ی این قسمت باز می‌شود، در این پنجره کاربر می</w:t>
      </w:r>
      <w:r w:rsidR="00731F6E" w:rsidRPr="00163A20">
        <w:rPr>
          <w:rFonts w:hint="cs"/>
          <w:rtl/>
        </w:rPr>
        <w:t>‌</w:t>
      </w:r>
      <w:r w:rsidRPr="00163A20">
        <w:rPr>
          <w:rFonts w:hint="cs"/>
          <w:rtl/>
        </w:rPr>
        <w:t>تواند</w:t>
      </w:r>
      <w:r w:rsidR="00640427" w:rsidRPr="00163A20">
        <w:rPr>
          <w:rFonts w:hint="cs"/>
          <w:rtl/>
        </w:rPr>
        <w:t xml:space="preserve"> </w:t>
      </w:r>
      <w:r w:rsidR="008C2369" w:rsidRPr="00163A20">
        <w:rPr>
          <w:rFonts w:hint="cs"/>
          <w:rtl/>
        </w:rPr>
        <w:t>در فیل</w:t>
      </w:r>
      <w:r w:rsidRPr="00163A20">
        <w:rPr>
          <w:rFonts w:hint="cs"/>
          <w:rtl/>
        </w:rPr>
        <w:t>د</w:t>
      </w:r>
      <w:r w:rsidR="00731F6E" w:rsidRPr="00163A20">
        <w:rPr>
          <w:rFonts w:hint="cs"/>
          <w:rtl/>
        </w:rPr>
        <w:t>‌</w:t>
      </w:r>
      <w:r w:rsidRPr="00163A20">
        <w:rPr>
          <w:rFonts w:hint="cs"/>
          <w:rtl/>
        </w:rPr>
        <w:t xml:space="preserve">های </w:t>
      </w:r>
      <w:r w:rsidR="00640427" w:rsidRPr="00163A20">
        <w:rPr>
          <w:rFonts w:hint="cs"/>
          <w:rtl/>
        </w:rPr>
        <w:t>"</w:t>
      </w:r>
      <w:r w:rsidRPr="00C03D13">
        <w:rPr>
          <w:lang w:val="de-DE"/>
        </w:rPr>
        <w:t xml:space="preserve">Horizontal </w:t>
      </w:r>
      <w:r w:rsidR="00331F53" w:rsidRPr="00C03D13">
        <w:rPr>
          <w:lang w:val="de-DE"/>
        </w:rPr>
        <w:t>Axis</w:t>
      </w:r>
      <w:r w:rsidR="00640427" w:rsidRPr="00163A20">
        <w:rPr>
          <w:rFonts w:hint="cs"/>
          <w:rtl/>
        </w:rPr>
        <w:t>"</w:t>
      </w:r>
      <w:r w:rsidRPr="00163A20">
        <w:rPr>
          <w:rFonts w:hint="cs"/>
          <w:rtl/>
        </w:rPr>
        <w:t xml:space="preserve"> و</w:t>
      </w:r>
      <w:r w:rsidR="00640427" w:rsidRPr="00163A20">
        <w:rPr>
          <w:rFonts w:hint="cs"/>
          <w:rtl/>
        </w:rPr>
        <w:t>"</w:t>
      </w:r>
      <w:r w:rsidRPr="00C03D13">
        <w:rPr>
          <w:lang w:val="de-DE"/>
        </w:rPr>
        <w:t xml:space="preserve">Vertical </w:t>
      </w:r>
      <w:r w:rsidR="00331F53" w:rsidRPr="00C03D13">
        <w:rPr>
          <w:lang w:val="de-DE"/>
        </w:rPr>
        <w:t>Axis</w:t>
      </w:r>
      <w:r w:rsidR="00640427" w:rsidRPr="00163A20">
        <w:rPr>
          <w:rFonts w:hint="cs"/>
          <w:rtl/>
        </w:rPr>
        <w:t>"</w:t>
      </w:r>
      <w:r w:rsidR="00ED6E80" w:rsidRPr="00163A20">
        <w:rPr>
          <w:rFonts w:hint="cs"/>
          <w:rtl/>
        </w:rPr>
        <w:t xml:space="preserve"> </w:t>
      </w:r>
      <w:r w:rsidRPr="00163A20">
        <w:rPr>
          <w:rFonts w:hint="cs"/>
          <w:rtl/>
        </w:rPr>
        <w:t>دو سیگنال انتخاب کرده و آنها ر</w:t>
      </w:r>
      <w:r w:rsidR="001B3740">
        <w:rPr>
          <w:rFonts w:hint="cs"/>
          <w:rtl/>
        </w:rPr>
        <w:t>ا بر حسب هم نمایش دهد. مثلا</w:t>
      </w:r>
      <w:r w:rsidRPr="00163A20">
        <w:rPr>
          <w:rFonts w:hint="cs"/>
          <w:rtl/>
        </w:rPr>
        <w:t xml:space="preserve"> در اینجا دو سیگنال</w:t>
      </w:r>
      <w:r w:rsidR="002A468A" w:rsidRPr="00163A20">
        <w:rPr>
          <w:rFonts w:hint="cs"/>
          <w:rtl/>
        </w:rPr>
        <w:t xml:space="preserve"> </w:t>
      </w:r>
      <w:r w:rsidR="00A20B6E" w:rsidRPr="00163A20">
        <w:rPr>
          <w:rFonts w:hint="cs"/>
          <w:rtl/>
        </w:rPr>
        <w:t>"</w:t>
      </w:r>
      <w:r w:rsidRPr="00C03D13">
        <w:rPr>
          <w:lang w:val="de-DE"/>
        </w:rPr>
        <w:t>VL1</w:t>
      </w:r>
      <w:r w:rsidR="00331F53" w:rsidRPr="00C03D13">
        <w:rPr>
          <w:lang w:val="de-DE"/>
        </w:rPr>
        <w:t>-</w:t>
      </w:r>
      <w:r w:rsidRPr="00C03D13">
        <w:rPr>
          <w:lang w:val="de-DE"/>
        </w:rPr>
        <w:t>E</w:t>
      </w:r>
      <w:r w:rsidR="00A20B6E" w:rsidRPr="00163A20">
        <w:rPr>
          <w:rFonts w:hint="cs"/>
          <w:rtl/>
        </w:rPr>
        <w:t>"</w:t>
      </w:r>
      <w:r w:rsidR="002A468A" w:rsidRPr="00163A20">
        <w:rPr>
          <w:rFonts w:hint="cs"/>
          <w:rtl/>
        </w:rPr>
        <w:t xml:space="preserve"> </w:t>
      </w:r>
      <w:r w:rsidRPr="00163A20">
        <w:rPr>
          <w:rFonts w:hint="cs"/>
          <w:rtl/>
        </w:rPr>
        <w:t>و</w:t>
      </w:r>
      <w:r w:rsidR="002A468A" w:rsidRPr="00163A20">
        <w:rPr>
          <w:rFonts w:hint="cs"/>
          <w:rtl/>
        </w:rPr>
        <w:t xml:space="preserve"> </w:t>
      </w:r>
      <w:r w:rsidR="00A20B6E" w:rsidRPr="00163A20">
        <w:rPr>
          <w:rFonts w:hint="cs"/>
          <w:rtl/>
        </w:rPr>
        <w:t>"</w:t>
      </w:r>
      <w:r w:rsidRPr="00C03D13">
        <w:rPr>
          <w:lang w:val="de-DE"/>
        </w:rPr>
        <w:t>VL2</w:t>
      </w:r>
      <w:r w:rsidR="00331F53" w:rsidRPr="00C03D13">
        <w:rPr>
          <w:lang w:val="de-DE"/>
        </w:rPr>
        <w:t>-</w:t>
      </w:r>
      <w:r w:rsidRPr="00C03D13">
        <w:rPr>
          <w:lang w:val="de-DE"/>
        </w:rPr>
        <w:t>E</w:t>
      </w:r>
      <w:r w:rsidR="00A20B6E" w:rsidRPr="00163A20">
        <w:rPr>
          <w:rFonts w:hint="cs"/>
          <w:rtl/>
        </w:rPr>
        <w:t>"</w:t>
      </w:r>
      <w:r w:rsidRPr="00163A20">
        <w:rPr>
          <w:rFonts w:hint="cs"/>
          <w:rtl/>
        </w:rPr>
        <w:t xml:space="preserve"> انتخاب و</w:t>
      </w:r>
      <w:r w:rsidR="00B149E8">
        <w:rPr>
          <w:rFonts w:hint="cs"/>
          <w:rtl/>
        </w:rPr>
        <w:t xml:space="preserve"> پس از</w:t>
      </w:r>
      <w:r w:rsidR="00B149E8">
        <w:rPr>
          <w:rFonts w:cs="Cambria" w:hint="cs"/>
          <w:rtl/>
        </w:rPr>
        <w:t>"</w:t>
      </w:r>
      <w:r w:rsidR="003F2541" w:rsidRPr="00C03D13">
        <w:rPr>
          <w:lang w:val="de-DE"/>
        </w:rPr>
        <w:t>Zoom All</w:t>
      </w:r>
      <w:r w:rsidR="00B149E8">
        <w:rPr>
          <w:rFonts w:cs="Cambria" w:hint="cs"/>
          <w:rtl/>
        </w:rPr>
        <w:t>"</w:t>
      </w:r>
      <w:r w:rsidR="00B149E8">
        <w:rPr>
          <w:rFonts w:hint="cs"/>
          <w:rtl/>
        </w:rPr>
        <w:t xml:space="preserve"> کردن</w:t>
      </w:r>
      <w:r w:rsidRPr="00163A20">
        <w:rPr>
          <w:rFonts w:hint="cs"/>
          <w:rtl/>
        </w:rPr>
        <w:t xml:space="preserve"> بر حسب هم نمایش داده می</w:t>
      </w:r>
      <w:r w:rsidR="00A20B6E" w:rsidRPr="00163A20">
        <w:rPr>
          <w:rFonts w:hint="cs"/>
          <w:rtl/>
        </w:rPr>
        <w:t>‌</w:t>
      </w:r>
      <w:r w:rsidRPr="00163A20">
        <w:rPr>
          <w:rFonts w:hint="cs"/>
          <w:rtl/>
        </w:rPr>
        <w:t>شوند.</w:t>
      </w:r>
      <w:r w:rsidR="008E749B" w:rsidRPr="00163A20">
        <w:rPr>
          <w:rFonts w:hint="cs"/>
          <w:rtl/>
        </w:rPr>
        <w:t xml:space="preserve"> در </w:t>
      </w:r>
      <w:r w:rsidR="002A468A" w:rsidRPr="00163A20">
        <w:rPr>
          <w:rFonts w:hint="cs"/>
          <w:rtl/>
        </w:rPr>
        <w:t xml:space="preserve">نوار </w:t>
      </w:r>
      <w:r w:rsidR="008E749B" w:rsidRPr="00163A20">
        <w:rPr>
          <w:rFonts w:hint="cs"/>
          <w:rtl/>
        </w:rPr>
        <w:t>سمت چپ یک سری ابزار برای کار بر روی نمودار در نظر گرفته شده است که به ترتیب</w:t>
      </w:r>
      <w:r w:rsidR="00641A75" w:rsidRPr="00163A20">
        <w:rPr>
          <w:rFonts w:hint="cs"/>
          <w:rtl/>
        </w:rPr>
        <w:t xml:space="preserve"> برای نمایش و</w:t>
      </w:r>
      <w:r w:rsidR="008E749B" w:rsidRPr="00163A20">
        <w:rPr>
          <w:rFonts w:hint="cs"/>
          <w:rtl/>
        </w:rPr>
        <w:t xml:space="preserve"> عدم نمایش نوار ابزار مربوطه، انتخاب آیکن فلش، قابلیت های</w:t>
      </w:r>
      <w:r w:rsidR="007B09AB" w:rsidRPr="00163A20">
        <w:rPr>
          <w:rFonts w:hint="cs"/>
          <w:rtl/>
        </w:rPr>
        <w:t>"</w:t>
      </w:r>
      <w:r w:rsidR="00331F53" w:rsidRPr="00C03D13">
        <w:rPr>
          <w:lang w:val="de-DE"/>
        </w:rPr>
        <w:t>Undo</w:t>
      </w:r>
      <w:r w:rsidR="007B09AB" w:rsidRPr="00163A20">
        <w:rPr>
          <w:rFonts w:hint="cs"/>
          <w:rtl/>
        </w:rPr>
        <w:t>"</w:t>
      </w:r>
      <w:r w:rsidR="008E749B" w:rsidRPr="00163A20">
        <w:rPr>
          <w:rFonts w:hint="cs"/>
          <w:rtl/>
        </w:rPr>
        <w:t xml:space="preserve"> و </w:t>
      </w:r>
      <w:r w:rsidR="007B09AB" w:rsidRPr="00163A20">
        <w:rPr>
          <w:rFonts w:hint="cs"/>
          <w:rtl/>
        </w:rPr>
        <w:t>"</w:t>
      </w:r>
      <w:r w:rsidR="00331F53" w:rsidRPr="00C03D13">
        <w:rPr>
          <w:lang w:val="de-DE"/>
        </w:rPr>
        <w:t>Redo</w:t>
      </w:r>
      <w:r w:rsidR="007B09AB" w:rsidRPr="00163A20">
        <w:rPr>
          <w:rFonts w:hint="cs"/>
          <w:rtl/>
        </w:rPr>
        <w:t>"</w:t>
      </w:r>
      <w:r w:rsidR="008E749B" w:rsidRPr="00163A20">
        <w:rPr>
          <w:rFonts w:hint="cs"/>
          <w:rtl/>
        </w:rPr>
        <w:t xml:space="preserve">، </w:t>
      </w:r>
      <w:r w:rsidR="00641A75" w:rsidRPr="00163A20">
        <w:rPr>
          <w:rFonts w:hint="cs"/>
          <w:rtl/>
        </w:rPr>
        <w:t>زوم بر روی منحنی،</w:t>
      </w:r>
      <w:r w:rsidR="00331F53" w:rsidRPr="00C03D13">
        <w:rPr>
          <w:lang w:val="de-DE"/>
        </w:rPr>
        <w:t xml:space="preserve"> </w:t>
      </w:r>
      <w:r w:rsidR="007B09AB" w:rsidRPr="00163A20">
        <w:rPr>
          <w:rFonts w:hint="cs"/>
          <w:rtl/>
        </w:rPr>
        <w:t>"</w:t>
      </w:r>
      <w:r w:rsidR="00331F53" w:rsidRPr="00C03D13">
        <w:rPr>
          <w:lang w:val="de-DE"/>
        </w:rPr>
        <w:t>Zoom All</w:t>
      </w:r>
      <w:r w:rsidR="007B09AB" w:rsidRPr="00163A20">
        <w:rPr>
          <w:rFonts w:hint="cs"/>
          <w:rtl/>
        </w:rPr>
        <w:t>"</w:t>
      </w:r>
      <w:r w:rsidR="00104BD9" w:rsidRPr="00163A20">
        <w:rPr>
          <w:rFonts w:hint="cs"/>
          <w:rtl/>
        </w:rPr>
        <w:t xml:space="preserve"> </w:t>
      </w:r>
      <w:r w:rsidR="00641A75" w:rsidRPr="00163A20">
        <w:rPr>
          <w:rFonts w:hint="cs"/>
          <w:rtl/>
        </w:rPr>
        <w:t>کردن منحنی،</w:t>
      </w:r>
      <w:r w:rsidR="00331F53" w:rsidRPr="00C03D13">
        <w:rPr>
          <w:lang w:val="de-DE"/>
        </w:rPr>
        <w:t xml:space="preserve"> </w:t>
      </w:r>
      <w:r w:rsidR="00F25778" w:rsidRPr="00163A20">
        <w:rPr>
          <w:rFonts w:hint="cs"/>
          <w:rtl/>
        </w:rPr>
        <w:t>"</w:t>
      </w:r>
      <w:r w:rsidR="00331F53" w:rsidRPr="00C03D13">
        <w:rPr>
          <w:lang w:val="de-DE"/>
        </w:rPr>
        <w:t>Zoom In</w:t>
      </w:r>
      <w:r w:rsidR="00F25778" w:rsidRPr="00163A20">
        <w:rPr>
          <w:rFonts w:hint="cs"/>
          <w:rtl/>
        </w:rPr>
        <w:t>"</w:t>
      </w:r>
      <w:r w:rsidR="00641A75" w:rsidRPr="00163A20">
        <w:rPr>
          <w:rFonts w:hint="cs"/>
          <w:rtl/>
        </w:rPr>
        <w:t xml:space="preserve"> و</w:t>
      </w:r>
      <w:r w:rsidR="001209EC">
        <w:rPr>
          <w:rFonts w:hint="cs"/>
          <w:rtl/>
        </w:rPr>
        <w:t xml:space="preserve"> </w:t>
      </w:r>
      <w:r w:rsidR="009366D6" w:rsidRPr="00163A20">
        <w:rPr>
          <w:rFonts w:hint="cs"/>
          <w:rtl/>
        </w:rPr>
        <w:t>"</w:t>
      </w:r>
      <w:r w:rsidR="00331F53" w:rsidRPr="00C03D13">
        <w:rPr>
          <w:lang w:val="de-DE"/>
        </w:rPr>
        <w:t>Zoom Out</w:t>
      </w:r>
      <w:r w:rsidR="009366D6" w:rsidRPr="00163A20">
        <w:rPr>
          <w:rFonts w:hint="cs"/>
          <w:rtl/>
        </w:rPr>
        <w:t>"</w:t>
      </w:r>
      <w:r w:rsidR="00641A75" w:rsidRPr="00163A20">
        <w:rPr>
          <w:rFonts w:hint="cs"/>
          <w:rtl/>
        </w:rPr>
        <w:t xml:space="preserve"> بر روی منحنی، و انتخاب</w:t>
      </w:r>
      <w:r w:rsidR="00331F53" w:rsidRPr="00C03D13">
        <w:rPr>
          <w:lang w:val="de-DE"/>
        </w:rPr>
        <w:t xml:space="preserve"> </w:t>
      </w:r>
      <w:r w:rsidR="00897CDB" w:rsidRPr="00163A20">
        <w:rPr>
          <w:rFonts w:hint="cs"/>
          <w:rtl/>
        </w:rPr>
        <w:t>"</w:t>
      </w:r>
      <w:r w:rsidR="002114FD" w:rsidRPr="00C03D13">
        <w:rPr>
          <w:lang w:val="de-DE"/>
        </w:rPr>
        <w:t>P</w:t>
      </w:r>
      <w:r w:rsidR="00641A75" w:rsidRPr="00C03D13">
        <w:rPr>
          <w:lang w:val="de-DE"/>
        </w:rPr>
        <w:t>an</w:t>
      </w:r>
      <w:r w:rsidR="009E1598" w:rsidRPr="00C03D13">
        <w:rPr>
          <w:lang w:val="de-DE"/>
        </w:rPr>
        <w:t xml:space="preserve"> </w:t>
      </w:r>
      <w:r w:rsidR="00331F53" w:rsidRPr="00C03D13">
        <w:rPr>
          <w:lang w:val="de-DE"/>
        </w:rPr>
        <w:t>Mode</w:t>
      </w:r>
      <w:r w:rsidR="00897CDB" w:rsidRPr="00163A20">
        <w:rPr>
          <w:rFonts w:hint="cs"/>
          <w:rtl/>
        </w:rPr>
        <w:t>"</w:t>
      </w:r>
      <w:r w:rsidR="00104BD9" w:rsidRPr="00163A20">
        <w:rPr>
          <w:rFonts w:hint="cs"/>
          <w:rtl/>
        </w:rPr>
        <w:t xml:space="preserve"> </w:t>
      </w:r>
      <w:r w:rsidR="00641A75" w:rsidRPr="00163A20">
        <w:rPr>
          <w:rFonts w:hint="cs"/>
          <w:rtl/>
        </w:rPr>
        <w:t xml:space="preserve">برای حرکت دادن منحنی و نمودار </w:t>
      </w:r>
      <w:r w:rsidR="008B45CF" w:rsidRPr="00163A20">
        <w:rPr>
          <w:rFonts w:hint="cs"/>
          <w:rtl/>
        </w:rPr>
        <w:t>استفاده می‌شوند</w:t>
      </w:r>
      <w:r w:rsidR="008C2369" w:rsidRPr="00163A20">
        <w:rPr>
          <w:rFonts w:hint="cs"/>
          <w:rtl/>
        </w:rPr>
        <w:t>.</w:t>
      </w:r>
    </w:p>
    <w:p w14:paraId="585E9B22" w14:textId="07A173C6" w:rsidR="00A64278" w:rsidRDefault="00A64278" w:rsidP="00A64278">
      <w:pPr>
        <w:pStyle w:val="AAAR-Normal"/>
        <w:jc w:val="left"/>
        <w:rPr>
          <w:rtl/>
        </w:rPr>
      </w:pPr>
      <w:r>
        <w:rPr>
          <w:rtl/>
        </w:rPr>
        <w:t>قر</w:t>
      </w:r>
      <w:r>
        <w:rPr>
          <w:rFonts w:hint="cs"/>
          <w:rtl/>
        </w:rPr>
        <w:t>ی</w:t>
      </w:r>
      <w:r>
        <w:rPr>
          <w:rFonts w:hint="eastAsia"/>
          <w:rtl/>
        </w:rPr>
        <w:t>با</w:t>
      </w:r>
      <w:r>
        <w:rPr>
          <w:rtl/>
        </w:rPr>
        <w:t>...</w:t>
      </w:r>
    </w:p>
    <w:p w14:paraId="5E579F4C" w14:textId="76B6A3F9" w:rsidR="00EC69A8" w:rsidRPr="00EC69A8" w:rsidRDefault="00EC69A8" w:rsidP="00C03D13">
      <w:pPr>
        <w:pStyle w:val="AAE-Normal"/>
      </w:pPr>
      <w:r w:rsidRPr="00EC69A8">
        <w:t>You can open “selected signal (lissasous)” by clicking</w:t>
      </w:r>
      <w:r w:rsidR="000A5099">
        <w:t xml:space="preserve"> on it</w:t>
      </w:r>
      <w:r w:rsidRPr="00EC69A8">
        <w:t xml:space="preserve">. In this window, the user can select two signals from the fields “horizontal axis” and “vertical axis” and display them </w:t>
      </w:r>
      <w:r w:rsidR="000A5099">
        <w:t>terms of one another</w:t>
      </w:r>
      <w:r w:rsidRPr="00EC69A8">
        <w:t xml:space="preserve">. For example, here the two signals “V L1-E” and “V L2-E” are selected and </w:t>
      </w:r>
      <w:r w:rsidRPr="00CB6450">
        <w:t xml:space="preserve">displayed in </w:t>
      </w:r>
      <w:r w:rsidR="0044548F" w:rsidRPr="00CB6450">
        <w:t>terms of one another</w:t>
      </w:r>
      <w:r w:rsidRPr="00CB6450">
        <w:t xml:space="preserve"> </w:t>
      </w:r>
      <w:r w:rsidRPr="00EC69A8">
        <w:t>after clicking “</w:t>
      </w:r>
      <w:r w:rsidR="00C03D13" w:rsidRPr="00CB6450">
        <w:t>Z</w:t>
      </w:r>
      <w:r w:rsidRPr="00CB6450">
        <w:t xml:space="preserve">oom </w:t>
      </w:r>
      <w:r w:rsidRPr="00EC69A8">
        <w:t xml:space="preserve">all”. In the left toolbar, there are some tools for making changes in the curve. These tools are respectively used for displaying and hiding the toolbar, selecting the pointer icon, undo and redo, zooming the curve, zoom all, zoom in, zoom out, and selection of pan mode for moving the curve. </w:t>
      </w:r>
    </w:p>
    <w:p w14:paraId="632B84EB" w14:textId="6481A322" w:rsidR="00331F53" w:rsidRDefault="00331F53" w:rsidP="0079491A">
      <w:pPr>
        <w:pStyle w:val="AAG-Normal"/>
        <w:rPr>
          <w:lang w:val="de-DE"/>
        </w:rPr>
      </w:pPr>
      <w:r w:rsidRPr="0080301A">
        <w:rPr>
          <w:lang w:val="de-DE"/>
        </w:rPr>
        <w:t>Sie können „</w:t>
      </w:r>
      <w:r w:rsidRPr="0080301A">
        <w:rPr>
          <w:rFonts w:asciiTheme="majorBidi" w:hAnsiTheme="majorBidi" w:cstheme="majorBidi"/>
          <w:lang w:val="de-DE"/>
        </w:rPr>
        <w:t>Selected Signal (Lissasous)</w:t>
      </w:r>
      <w:r w:rsidRPr="0080301A">
        <w:rPr>
          <w:lang w:val="de-DE"/>
        </w:rPr>
        <w:t>“ öffnen, indem Sie darauf klicken. In diesem Fenster kann der Benutzer zwei Signale aus den Feldern „</w:t>
      </w:r>
      <w:r w:rsidRPr="0080301A">
        <w:rPr>
          <w:rFonts w:asciiTheme="majorBidi" w:hAnsiTheme="majorBidi" w:cstheme="majorBidi"/>
          <w:lang w:val="de-DE"/>
        </w:rPr>
        <w:t>Horizontal Axis</w:t>
      </w:r>
      <w:r w:rsidRPr="0080301A">
        <w:rPr>
          <w:lang w:val="de-DE"/>
        </w:rPr>
        <w:t>“ und „</w:t>
      </w:r>
      <w:r w:rsidRPr="0080301A">
        <w:rPr>
          <w:rFonts w:asciiTheme="majorBidi" w:hAnsiTheme="majorBidi" w:cstheme="majorBidi"/>
          <w:lang w:val="de-DE"/>
        </w:rPr>
        <w:t>Vertical Axis</w:t>
      </w:r>
      <w:r w:rsidRPr="0080301A">
        <w:rPr>
          <w:lang w:val="de-DE"/>
        </w:rPr>
        <w:t>“ auswählen und diese als Begriffe zueinander anzeigen. Hier werden z.B. die beiden Signale „V L1-E“ und „V L2-E“ ausgewählt und nach Einem Klick auf „</w:t>
      </w:r>
      <w:r w:rsidRPr="0080301A">
        <w:rPr>
          <w:rFonts w:asciiTheme="majorBidi" w:hAnsiTheme="majorBidi" w:cstheme="majorBidi"/>
          <w:lang w:val="de-DE"/>
        </w:rPr>
        <w:t xml:space="preserve">Zoom </w:t>
      </w:r>
      <w:r>
        <w:rPr>
          <w:rFonts w:asciiTheme="majorBidi" w:hAnsiTheme="majorBidi" w:cstheme="majorBidi"/>
          <w:lang w:val="de-DE"/>
        </w:rPr>
        <w:t>a</w:t>
      </w:r>
      <w:r w:rsidRPr="0080301A">
        <w:rPr>
          <w:rFonts w:asciiTheme="majorBidi" w:hAnsiTheme="majorBidi" w:cstheme="majorBidi"/>
          <w:lang w:val="de-DE"/>
        </w:rPr>
        <w:t>ll</w:t>
      </w:r>
      <w:r w:rsidRPr="0080301A">
        <w:rPr>
          <w:lang w:val="de-DE"/>
        </w:rPr>
        <w:t>“ nebeneinander angezeigt. In der linken Symbolleiste gibt es einige Werkzeuge zum Vornehmen von Änderungen in der Kurve. Diese Werkzeuge werden jeweils zum Ein- und Ausblenden der Symbolleiste, zum Auswählen des Zeigersymbols, zum Rückgängigmachen und Wiederherstellen, zum Zoomen der Kurve, zum Vergrößern und Verkleinern, zum Auswählen des Schwenkmodus zum Verschieben der Kurve verwendet.</w:t>
      </w:r>
    </w:p>
    <w:p w14:paraId="5C5C35A1" w14:textId="6CF77777" w:rsidR="0079491A" w:rsidRDefault="00A326AE" w:rsidP="0079491A">
      <w:pPr>
        <w:pStyle w:val="AAS-Normal"/>
        <w:rPr>
          <w:lang w:val="es-ES"/>
        </w:rPr>
      </w:pPr>
      <w:r w:rsidRPr="0093650D">
        <w:rPr>
          <w:lang w:val="es-ES"/>
        </w:rPr>
        <w:t>Puedes abrir "señal seleccionada (lissasous)" haciendo clic en ella. En esta ventana, el usuario puede seleccionar dos señales de los campos "eje horizontal" y "eje vertical" y visualizarlas en términos de una a otra. Por ejemplo, aquí se seleccionan las dos señales "V L1-E" y "V L2-E" y se muestran en relación una con la otra después de hacer clic en "zoom all". En la barra de herramientas de la izquierda, hay algunas herramientas para hacer cambios en la curva. Estas herramientas se utilizan respectivamente para mostrar y ocultar la barra de herramientas, seleccionar el icono del puntero, deshacer y rehacer, hacer zoom en la curva, hacer zoom en todo, acercar y alejar, y seleccionar el modo de desplazamiento para mover la curva.</w:t>
      </w:r>
    </w:p>
    <w:p w14:paraId="07075338" w14:textId="3DA02C79" w:rsidR="0079491A" w:rsidRDefault="0079491A" w:rsidP="002C5469">
      <w:pPr>
        <w:pStyle w:val="AAF-Normal"/>
        <w:rPr>
          <w:lang w:val="de-DE"/>
        </w:rPr>
      </w:pPr>
      <w:r>
        <w:rPr>
          <w:lang w:val="de-DE"/>
        </w:rPr>
        <w:t>Bientôt disponible</w:t>
      </w:r>
    </w:p>
    <w:p w14:paraId="44D6F39A" w14:textId="452136A4" w:rsidR="00D8219F" w:rsidRPr="00D8219F" w:rsidRDefault="00D8219F" w:rsidP="00990FE5">
      <w:pPr>
        <w:pStyle w:val="AAA-Aks"/>
      </w:pPr>
      <w:r>
        <w:rPr>
          <w:rtl/>
          <w:lang w:val="de-DE"/>
        </w:rPr>
        <w:t xml:space="preserve"> </w:t>
      </w:r>
      <w:r>
        <w:drawing>
          <wp:inline distT="0" distB="0" distL="0" distR="0" wp14:anchorId="473F89C0" wp14:editId="5D81420B">
            <wp:extent cx="2502304" cy="215453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09146" cy="2160427"/>
                    </a:xfrm>
                    <a:prstGeom prst="rect">
                      <a:avLst/>
                    </a:prstGeom>
                    <a:noFill/>
                    <a:ln>
                      <a:noFill/>
                    </a:ln>
                  </pic:spPr>
                </pic:pic>
              </a:graphicData>
            </a:graphic>
          </wp:inline>
        </w:drawing>
      </w:r>
    </w:p>
    <w:p w14:paraId="70E1052B" w14:textId="14815EDA" w:rsidR="00271BF8" w:rsidRDefault="008612C6" w:rsidP="004B6153">
      <w:pPr>
        <w:pStyle w:val="AAA-MatnAsli"/>
        <w:rPr>
          <w:rtl/>
        </w:rPr>
      </w:pPr>
      <w:r w:rsidRPr="00163A20">
        <w:rPr>
          <w:rFonts w:hint="cs"/>
          <w:rtl/>
        </w:rPr>
        <w:t xml:space="preserve">توجه </w:t>
      </w:r>
      <w:r w:rsidR="002A468A" w:rsidRPr="00163A20">
        <w:rPr>
          <w:rFonts w:hint="cs"/>
          <w:rtl/>
        </w:rPr>
        <w:t>کنید</w:t>
      </w:r>
      <w:r w:rsidRPr="00163A20">
        <w:rPr>
          <w:rFonts w:hint="cs"/>
          <w:rtl/>
        </w:rPr>
        <w:t xml:space="preserve"> کاربر می‌تواند با </w:t>
      </w:r>
      <w:r w:rsidR="002114FD" w:rsidRPr="002114FD">
        <w:rPr>
          <w:rtl/>
        </w:rPr>
        <w:t>فشردن</w:t>
      </w:r>
      <w:r w:rsidRPr="00163A20">
        <w:rPr>
          <w:rFonts w:hint="cs"/>
          <w:rtl/>
        </w:rPr>
        <w:t xml:space="preserve"> اسکرول موس، منحنی های</w:t>
      </w:r>
      <w:r w:rsidR="00634B04" w:rsidRPr="00163A20">
        <w:rPr>
          <w:rFonts w:hint="cs"/>
          <w:rtl/>
        </w:rPr>
        <w:t xml:space="preserve"> </w:t>
      </w:r>
      <w:r w:rsidR="004003FE" w:rsidRPr="00163A20">
        <w:rPr>
          <w:rFonts w:hint="cs"/>
          <w:rtl/>
        </w:rPr>
        <w:t>"</w:t>
      </w:r>
      <w:r w:rsidR="003F2541" w:rsidRPr="00C03D13">
        <w:rPr>
          <w:lang w:val="de-DE"/>
        </w:rPr>
        <w:t>Signal View</w:t>
      </w:r>
      <w:r w:rsidR="004003FE" w:rsidRPr="00163A20">
        <w:rPr>
          <w:rFonts w:hint="cs"/>
          <w:rtl/>
        </w:rPr>
        <w:t>"</w:t>
      </w:r>
      <w:r w:rsidR="00634B04" w:rsidRPr="00163A20">
        <w:rPr>
          <w:rFonts w:hint="cs"/>
          <w:rtl/>
        </w:rPr>
        <w:t xml:space="preserve"> </w:t>
      </w:r>
      <w:r w:rsidRPr="00163A20">
        <w:rPr>
          <w:rFonts w:hint="cs"/>
          <w:rtl/>
        </w:rPr>
        <w:t>را</w:t>
      </w:r>
      <w:r w:rsidR="00634B04" w:rsidRPr="00163A20">
        <w:rPr>
          <w:rFonts w:hint="cs"/>
          <w:rtl/>
        </w:rPr>
        <w:t xml:space="preserve"> بر روی نمودار خود جا به جا کند.</w:t>
      </w:r>
      <w:r w:rsidRPr="00163A20">
        <w:rPr>
          <w:rFonts w:hint="cs"/>
          <w:rtl/>
        </w:rPr>
        <w:t xml:space="preserve"> همچنین با استفاده از کلید ترکیبی</w:t>
      </w:r>
      <w:r w:rsidR="004052C4" w:rsidRPr="00C03D13">
        <w:rPr>
          <w:lang w:val="de-DE"/>
        </w:rPr>
        <w:t xml:space="preserve"> </w:t>
      </w:r>
      <w:r w:rsidR="00FB321F" w:rsidRPr="00163A20">
        <w:rPr>
          <w:rFonts w:hint="cs"/>
          <w:rtl/>
        </w:rPr>
        <w:t>"</w:t>
      </w:r>
      <w:r w:rsidR="00BE6616" w:rsidRPr="00C03D13">
        <w:rPr>
          <w:lang w:val="de-DE"/>
        </w:rPr>
        <w:t>C</w:t>
      </w:r>
      <w:r w:rsidRPr="00C03D13">
        <w:rPr>
          <w:lang w:val="de-DE"/>
        </w:rPr>
        <w:t>trl+G</w:t>
      </w:r>
      <w:r w:rsidR="00FB321F" w:rsidRPr="00163A20">
        <w:rPr>
          <w:rFonts w:hint="cs"/>
          <w:rtl/>
        </w:rPr>
        <w:t>"</w:t>
      </w:r>
      <w:r w:rsidRPr="00163A20">
        <w:rPr>
          <w:rFonts w:hint="cs"/>
          <w:rtl/>
        </w:rPr>
        <w:t xml:space="preserve"> پنجره‌ی</w:t>
      </w:r>
      <w:r w:rsidR="00834B1C" w:rsidRPr="00163A20">
        <w:rPr>
          <w:rFonts w:hint="cs"/>
          <w:rtl/>
        </w:rPr>
        <w:t>"</w:t>
      </w:r>
      <w:r w:rsidRPr="00C03D13">
        <w:rPr>
          <w:lang w:val="de-DE"/>
        </w:rPr>
        <w:t>Go</w:t>
      </w:r>
      <w:r w:rsidR="00BE6616" w:rsidRPr="00C03D13">
        <w:rPr>
          <w:lang w:val="de-DE"/>
        </w:rPr>
        <w:t xml:space="preserve"> </w:t>
      </w:r>
      <w:r w:rsidRPr="00C03D13">
        <w:rPr>
          <w:lang w:val="de-DE"/>
        </w:rPr>
        <w:t>to Time Signal view</w:t>
      </w:r>
      <w:r w:rsidR="00834B1C" w:rsidRPr="00163A20">
        <w:rPr>
          <w:rFonts w:hint="cs"/>
          <w:rtl/>
        </w:rPr>
        <w:t>"</w:t>
      </w:r>
      <w:r w:rsidRPr="00163A20">
        <w:rPr>
          <w:rFonts w:hint="cs"/>
          <w:rtl/>
        </w:rPr>
        <w:t xml:space="preserve">، </w:t>
      </w:r>
      <w:r w:rsidR="00E347DE" w:rsidRPr="00163A20">
        <w:rPr>
          <w:rFonts w:hint="cs"/>
          <w:rtl/>
        </w:rPr>
        <w:t>باز می‌شود. اگر کاربر بخواهد سی</w:t>
      </w:r>
      <w:r w:rsidR="003C55B7" w:rsidRPr="00163A20">
        <w:rPr>
          <w:rFonts w:hint="cs"/>
          <w:rtl/>
        </w:rPr>
        <w:t>گنال را در زمان</w:t>
      </w:r>
      <w:r w:rsidR="00F5365C" w:rsidRPr="00163A20">
        <w:rPr>
          <w:rFonts w:hint="cs"/>
          <w:rtl/>
        </w:rPr>
        <w:t xml:space="preserve"> مشخصی مشاهده </w:t>
      </w:r>
      <w:r w:rsidR="00E347DE" w:rsidRPr="00163A20">
        <w:rPr>
          <w:rFonts w:hint="cs"/>
          <w:rtl/>
        </w:rPr>
        <w:t>‌کند باید زمان مد نظر خود را در فیلد"</w:t>
      </w:r>
      <w:r w:rsidR="00E347DE" w:rsidRPr="00C03D13">
        <w:rPr>
          <w:lang w:val="de-DE"/>
        </w:rPr>
        <w:t>Specific time</w:t>
      </w:r>
      <w:r w:rsidR="00E347DE" w:rsidRPr="00163A20">
        <w:rPr>
          <w:rFonts w:hint="cs"/>
          <w:rtl/>
        </w:rPr>
        <w:t xml:space="preserve">"، وارد کند، </w:t>
      </w:r>
      <w:r w:rsidR="00F5365C" w:rsidRPr="00163A20">
        <w:rPr>
          <w:rFonts w:hint="cs"/>
          <w:rtl/>
        </w:rPr>
        <w:t>همچنین برای مشاهده سیگنال بین دو زمان دلخواه، کاربر باید در قسمت</w:t>
      </w:r>
      <w:r w:rsidR="00872055" w:rsidRPr="00C03D13">
        <w:rPr>
          <w:lang w:val="de-DE"/>
        </w:rPr>
        <w:t xml:space="preserve"> </w:t>
      </w:r>
      <w:r w:rsidR="00213D63" w:rsidRPr="00163A20">
        <w:rPr>
          <w:rFonts w:hint="cs"/>
          <w:rtl/>
        </w:rPr>
        <w:t>"</w:t>
      </w:r>
      <w:r w:rsidR="00F5365C" w:rsidRPr="00C03D13">
        <w:rPr>
          <w:lang w:val="de-DE"/>
        </w:rPr>
        <w:t>In range</w:t>
      </w:r>
      <w:r w:rsidR="00213D63" w:rsidRPr="00163A20">
        <w:rPr>
          <w:rFonts w:hint="cs"/>
          <w:rtl/>
        </w:rPr>
        <w:t>"</w:t>
      </w:r>
      <w:r w:rsidR="00F5365C" w:rsidRPr="00163A20">
        <w:rPr>
          <w:rFonts w:hint="cs"/>
          <w:rtl/>
        </w:rPr>
        <w:t>، زمان های مد نظر خود را در فیلد های</w:t>
      </w:r>
      <w:r w:rsidR="00DE79B4" w:rsidRPr="00163A20">
        <w:rPr>
          <w:rFonts w:hint="cs"/>
          <w:rtl/>
        </w:rPr>
        <w:t>"</w:t>
      </w:r>
      <w:r w:rsidR="00F5365C" w:rsidRPr="00C03D13">
        <w:rPr>
          <w:lang w:val="de-DE"/>
        </w:rPr>
        <w:t>From</w:t>
      </w:r>
      <w:r w:rsidR="00DE79B4" w:rsidRPr="00163A20">
        <w:rPr>
          <w:rFonts w:hint="cs"/>
          <w:rtl/>
        </w:rPr>
        <w:t>"</w:t>
      </w:r>
      <w:r w:rsidR="00F5365C" w:rsidRPr="00163A20">
        <w:rPr>
          <w:rFonts w:hint="cs"/>
          <w:rtl/>
        </w:rPr>
        <w:t xml:space="preserve"> و</w:t>
      </w:r>
      <w:r w:rsidR="0062342E" w:rsidRPr="00163A20">
        <w:rPr>
          <w:rFonts w:hint="cs"/>
          <w:rtl/>
        </w:rPr>
        <w:t>"</w:t>
      </w:r>
      <w:r w:rsidR="00F5365C" w:rsidRPr="00C03D13">
        <w:rPr>
          <w:lang w:val="de-DE"/>
        </w:rPr>
        <w:t>To</w:t>
      </w:r>
      <w:r w:rsidR="0062342E" w:rsidRPr="00163A20">
        <w:rPr>
          <w:rFonts w:hint="cs"/>
          <w:rtl/>
        </w:rPr>
        <w:t>"</w:t>
      </w:r>
      <w:r w:rsidR="00F5365C" w:rsidRPr="00163A20">
        <w:rPr>
          <w:rFonts w:hint="cs"/>
          <w:rtl/>
        </w:rPr>
        <w:t xml:space="preserve"> وارد کند، برای مثال در فیلد </w:t>
      </w:r>
      <w:r w:rsidR="00835DDB" w:rsidRPr="00163A20">
        <w:rPr>
          <w:rFonts w:hint="cs"/>
          <w:rtl/>
        </w:rPr>
        <w:t>"</w:t>
      </w:r>
      <w:r w:rsidR="00F5365C" w:rsidRPr="00C03D13">
        <w:rPr>
          <w:lang w:val="de-DE"/>
        </w:rPr>
        <w:t>From</w:t>
      </w:r>
      <w:r w:rsidR="00835DDB" w:rsidRPr="00163A20">
        <w:rPr>
          <w:rFonts w:hint="cs"/>
          <w:rtl/>
        </w:rPr>
        <w:t>"</w:t>
      </w:r>
      <w:r w:rsidR="006614BA" w:rsidRPr="00163A20">
        <w:rPr>
          <w:rFonts w:hint="cs"/>
          <w:rtl/>
        </w:rPr>
        <w:t>،</w:t>
      </w:r>
      <w:r w:rsidR="00F5365C" w:rsidRPr="00163A20">
        <w:rPr>
          <w:rFonts w:hint="cs"/>
          <w:rtl/>
        </w:rPr>
        <w:t xml:space="preserve"> زمان </w:t>
      </w:r>
      <w:r w:rsidR="002F41FE">
        <w:rPr>
          <w:rFonts w:hint="cs"/>
          <w:rtl/>
        </w:rPr>
        <w:t>0.5</w:t>
      </w:r>
      <w:r w:rsidR="00F5365C" w:rsidRPr="00163A20">
        <w:rPr>
          <w:rFonts w:hint="cs"/>
          <w:rtl/>
        </w:rPr>
        <w:t xml:space="preserve"> </w:t>
      </w:r>
      <w:r w:rsidR="00F5365C" w:rsidRPr="00C03D13">
        <w:rPr>
          <w:lang w:val="de-DE"/>
        </w:rPr>
        <w:t xml:space="preserve"> </w:t>
      </w:r>
      <w:r w:rsidR="00F5365C" w:rsidRPr="00163A20">
        <w:rPr>
          <w:rFonts w:hint="cs"/>
          <w:rtl/>
        </w:rPr>
        <w:t xml:space="preserve">ثانیه و در فیلد </w:t>
      </w:r>
      <w:r w:rsidR="009335F8" w:rsidRPr="00163A20">
        <w:rPr>
          <w:rFonts w:hint="cs"/>
          <w:rtl/>
        </w:rPr>
        <w:t>"</w:t>
      </w:r>
      <w:r w:rsidR="008A5F08" w:rsidRPr="00C03D13">
        <w:rPr>
          <w:lang w:val="de-DE"/>
        </w:rPr>
        <w:t>To</w:t>
      </w:r>
      <w:r w:rsidR="009335F8" w:rsidRPr="00163A20">
        <w:rPr>
          <w:rFonts w:hint="cs"/>
          <w:rtl/>
        </w:rPr>
        <w:t>"</w:t>
      </w:r>
      <w:r w:rsidR="006614BA" w:rsidRPr="00163A20">
        <w:rPr>
          <w:rFonts w:hint="cs"/>
          <w:rtl/>
        </w:rPr>
        <w:t>،</w:t>
      </w:r>
      <w:r w:rsidR="00C42CDA" w:rsidRPr="00163A20">
        <w:rPr>
          <w:rFonts w:hint="cs"/>
          <w:rtl/>
        </w:rPr>
        <w:t xml:space="preserve"> </w:t>
      </w:r>
      <w:r w:rsidR="00855469" w:rsidRPr="00163A20">
        <w:rPr>
          <w:rFonts w:hint="cs"/>
          <w:rtl/>
        </w:rPr>
        <w:t xml:space="preserve"> </w:t>
      </w:r>
      <w:r w:rsidR="002F41FE">
        <w:rPr>
          <w:rFonts w:hint="cs"/>
          <w:rtl/>
        </w:rPr>
        <w:t>0</w:t>
      </w:r>
      <w:r w:rsidR="00C42CDA" w:rsidRPr="00163A20">
        <w:rPr>
          <w:rFonts w:hint="cs"/>
          <w:rtl/>
        </w:rPr>
        <w:t>.8</w:t>
      </w:r>
      <w:r w:rsidR="00F5365C" w:rsidRPr="00163A20">
        <w:rPr>
          <w:rFonts w:hint="cs"/>
          <w:rtl/>
        </w:rPr>
        <w:t xml:space="preserve"> </w:t>
      </w:r>
      <w:r w:rsidR="00855469" w:rsidRPr="00163A20">
        <w:rPr>
          <w:rFonts w:hint="cs"/>
          <w:rtl/>
        </w:rPr>
        <w:t xml:space="preserve">ثانیه </w:t>
      </w:r>
      <w:r w:rsidR="00F5365C" w:rsidRPr="00163A20">
        <w:rPr>
          <w:rFonts w:hint="cs"/>
          <w:rtl/>
        </w:rPr>
        <w:t>وارد می‌شود</w:t>
      </w:r>
      <w:r w:rsidR="00C42CDA" w:rsidRPr="00163A20">
        <w:rPr>
          <w:rFonts w:hint="cs"/>
          <w:rtl/>
        </w:rPr>
        <w:t xml:space="preserve">، </w:t>
      </w:r>
      <w:r w:rsidR="00BE6616" w:rsidRPr="00163A20">
        <w:rPr>
          <w:rFonts w:hint="cs"/>
          <w:rtl/>
        </w:rPr>
        <w:t>می‌بینید که</w:t>
      </w:r>
      <w:r w:rsidR="00CA6A78" w:rsidRPr="00163A20">
        <w:rPr>
          <w:rFonts w:hint="cs"/>
          <w:rtl/>
        </w:rPr>
        <w:t xml:space="preserve"> سیگنال‌های گروه ولتاژی </w:t>
      </w:r>
      <w:r w:rsidR="00331F53">
        <w:rPr>
          <w:rFonts w:cs="Calibri" w:hint="cs"/>
          <w:rtl/>
        </w:rPr>
        <w:t>"</w:t>
      </w:r>
      <w:r w:rsidR="00CA6A78" w:rsidRPr="00C03D13">
        <w:rPr>
          <w:lang w:val="de-DE"/>
        </w:rPr>
        <w:t>A</w:t>
      </w:r>
      <w:r w:rsidR="00331F53">
        <w:rPr>
          <w:rFonts w:cs="Calibri" w:hint="cs"/>
          <w:rtl/>
        </w:rPr>
        <w:t>"</w:t>
      </w:r>
      <w:r w:rsidR="00CA6A78" w:rsidRPr="00163A20">
        <w:rPr>
          <w:rFonts w:hint="cs"/>
          <w:rtl/>
        </w:rPr>
        <w:t>، بین دو زمان تنظیم شده نمایش داده می‌شوند</w:t>
      </w:r>
      <w:r w:rsidR="00BB22FF" w:rsidRPr="00163A20">
        <w:rPr>
          <w:rFonts w:hint="cs"/>
          <w:rtl/>
        </w:rPr>
        <w:t>.</w:t>
      </w:r>
    </w:p>
    <w:p w14:paraId="42208785" w14:textId="39A4AB16" w:rsidR="00A64278" w:rsidRDefault="00A64278" w:rsidP="00A64278">
      <w:pPr>
        <w:pStyle w:val="AAAR-Normal"/>
        <w:jc w:val="left"/>
        <w:rPr>
          <w:rtl/>
        </w:rPr>
      </w:pPr>
      <w:r>
        <w:rPr>
          <w:rtl/>
        </w:rPr>
        <w:t>قر</w:t>
      </w:r>
      <w:r>
        <w:rPr>
          <w:rFonts w:hint="cs"/>
          <w:rtl/>
        </w:rPr>
        <w:t>ی</w:t>
      </w:r>
      <w:r>
        <w:rPr>
          <w:rFonts w:hint="eastAsia"/>
          <w:rtl/>
        </w:rPr>
        <w:t>با</w:t>
      </w:r>
      <w:r>
        <w:rPr>
          <w:rtl/>
        </w:rPr>
        <w:t>...</w:t>
      </w:r>
    </w:p>
    <w:p w14:paraId="0390472C" w14:textId="5FA07906" w:rsidR="0014066E" w:rsidRDefault="0014066E" w:rsidP="00367C04">
      <w:pPr>
        <w:pStyle w:val="AAE-Normal"/>
      </w:pPr>
      <w:r>
        <w:t>Note that the user can press the mouse scroll and move “signal view” curves on the diagram. The window “go to time</w:t>
      </w:r>
      <w:r w:rsidR="000A5099">
        <w:t xml:space="preserve"> signal view” can be opened by</w:t>
      </w:r>
      <w:r>
        <w:t xml:space="preserve"> “Ctrl</w:t>
      </w:r>
      <w:r w:rsidR="00331F53">
        <w:t xml:space="preserve"> </w:t>
      </w:r>
      <w:r>
        <w:t>+</w:t>
      </w:r>
      <w:r w:rsidR="00331F53">
        <w:t xml:space="preserve"> </w:t>
      </w:r>
      <w:r>
        <w:t xml:space="preserve">G” keys. If the user wants to observe the signal </w:t>
      </w:r>
      <w:r w:rsidR="000A5099">
        <w:t>at</w:t>
      </w:r>
      <w:r>
        <w:t xml:space="preserve"> a specific time, the considered time should be specified in the field “specific time”. Also, in order to determine the signal between two </w:t>
      </w:r>
      <w:r w:rsidR="000A5099">
        <w:t>points</w:t>
      </w:r>
      <w:r>
        <w:t xml:space="preserve">, the user should specify the times in the fields “from” and “to” in “In range” section. For example, 0.5 second is inserted in “from” and 0.8 second is inserted in “to”. You will see that the </w:t>
      </w:r>
      <w:r w:rsidRPr="009305DE">
        <w:t xml:space="preserve">signals of voltage </w:t>
      </w:r>
      <w:r w:rsidR="009A5592" w:rsidRPr="009305DE">
        <w:t>group</w:t>
      </w:r>
      <w:r w:rsidRPr="009305DE">
        <w:t xml:space="preserve"> </w:t>
      </w:r>
      <w:r w:rsidR="00331F53" w:rsidRPr="009305DE">
        <w:t>“</w:t>
      </w:r>
      <w:r w:rsidRPr="009305DE">
        <w:t>A</w:t>
      </w:r>
      <w:r w:rsidR="00331F53" w:rsidRPr="009305DE">
        <w:t>”</w:t>
      </w:r>
      <w:r w:rsidRPr="009305DE">
        <w:t xml:space="preserve"> are displayed </w:t>
      </w:r>
      <w:r>
        <w:t>in the specified range.</w:t>
      </w:r>
    </w:p>
    <w:p w14:paraId="17849C3B" w14:textId="574F4AF5" w:rsidR="00331F53" w:rsidRDefault="00331F53" w:rsidP="0079491A">
      <w:pPr>
        <w:pStyle w:val="AAG-Normal"/>
        <w:rPr>
          <w:lang w:val="de-DE"/>
        </w:rPr>
      </w:pPr>
      <w:r w:rsidRPr="0080301A">
        <w:rPr>
          <w:lang w:val="de-DE"/>
        </w:rPr>
        <w:t>Beachten Sie, dass der Benutzer mit der Maus scrollen und Kurven „</w:t>
      </w:r>
      <w:r w:rsidRPr="0080301A">
        <w:rPr>
          <w:rFonts w:asciiTheme="majorBidi" w:hAnsiTheme="majorBidi" w:cstheme="majorBidi"/>
          <w:lang w:val="de-DE"/>
        </w:rPr>
        <w:t>Signal View</w:t>
      </w:r>
      <w:r w:rsidRPr="0080301A">
        <w:rPr>
          <w:lang w:val="de-DE"/>
        </w:rPr>
        <w:t>“ auf dem Diagramm verschieben kann. Das Fenster „Go to Time Signal View“ kann mit den Tasten „Ctrl+G“ geöffnet werden. Wenn der Benutzer das Signal zu einer bestimmten Zeit beobachten möchte, sollte die betrachtete Zeit im Feld „Specific Time“ angegeben werden. Um das Signal zwischen zwei Punkten zu bestimmen, sollte der Benutzer auch die Zeiten in den Feldern „from“ und „to“ im Abschnitt „</w:t>
      </w:r>
      <w:r w:rsidRPr="0080301A">
        <w:rPr>
          <w:rFonts w:asciiTheme="majorBidi" w:hAnsiTheme="majorBidi" w:cstheme="majorBidi"/>
          <w:lang w:val="de-DE"/>
        </w:rPr>
        <w:t>In Range</w:t>
      </w:r>
      <w:r w:rsidRPr="0080301A">
        <w:rPr>
          <w:lang w:val="de-DE"/>
        </w:rPr>
        <w:t>“ angeben.</w:t>
      </w:r>
      <w:r w:rsidRPr="00BB19F5">
        <w:rPr>
          <w:lang w:val="de-DE"/>
        </w:rPr>
        <w:t xml:space="preserve"> Beispielsweise werden 0</w:t>
      </w:r>
      <w:r>
        <w:rPr>
          <w:lang w:val="de-DE"/>
        </w:rPr>
        <w:t>.</w:t>
      </w:r>
      <w:r w:rsidRPr="00BB19F5">
        <w:rPr>
          <w:lang w:val="de-DE"/>
        </w:rPr>
        <w:t xml:space="preserve">5 Sekunden in </w:t>
      </w:r>
      <w:r w:rsidRPr="0080301A">
        <w:rPr>
          <w:lang w:val="de-DE"/>
        </w:rPr>
        <w:t>„from“</w:t>
      </w:r>
      <w:r w:rsidRPr="00BB19F5">
        <w:rPr>
          <w:lang w:val="de-DE"/>
        </w:rPr>
        <w:t xml:space="preserve"> und 0</w:t>
      </w:r>
      <w:r>
        <w:rPr>
          <w:lang w:val="de-DE"/>
        </w:rPr>
        <w:t>.</w:t>
      </w:r>
      <w:r w:rsidRPr="00BB19F5">
        <w:rPr>
          <w:lang w:val="de-DE"/>
        </w:rPr>
        <w:t xml:space="preserve">8 Sekunden in </w:t>
      </w:r>
      <w:r w:rsidRPr="0080301A">
        <w:rPr>
          <w:lang w:val="de-DE"/>
        </w:rPr>
        <w:t>„to“</w:t>
      </w:r>
      <w:r w:rsidRPr="00BB19F5">
        <w:rPr>
          <w:lang w:val="de-DE"/>
        </w:rPr>
        <w:t xml:space="preserve"> eingefügt. Sie werden sehen, dass die Signale des Spannungsbandes A im angegebenen Bereich angezeigt werden.</w:t>
      </w:r>
    </w:p>
    <w:p w14:paraId="17FB8D25" w14:textId="02ABDD3C" w:rsidR="0079491A" w:rsidRDefault="002C2D1C" w:rsidP="0079491A">
      <w:pPr>
        <w:pStyle w:val="AAS-Normal"/>
        <w:rPr>
          <w:lang w:val="es-ES"/>
        </w:rPr>
      </w:pPr>
      <w:r w:rsidRPr="0093650D">
        <w:rPr>
          <w:lang w:val="es-ES"/>
        </w:rPr>
        <w:t>Tenga en cuenta que el usuario puede pulsar el desplazamiento del ratón y mover las curvas de "vista de señal" en el diagrama. La ventana "ir a la vista de la señal" puede abrirse con las teclas "Ctrl+G". Si el usuario quiere observar la señal en un momento determinado, hay que especificar el tiempo considerado en el campo "tiempo específico". Además, para determinar la señal entre dos puntos, el usuario debe especificar los tiempos en los campos "desde" y "hasta" en la sección "En rango". Por ejemplo, 0,5 segundos se inserta en "de" y 0,8 segundos en "a". Verá que las señales de la banda de tensión A se muestran en el rango especificado.</w:t>
      </w:r>
    </w:p>
    <w:p w14:paraId="0D7930FE" w14:textId="263A0A25" w:rsidR="0079491A" w:rsidRDefault="0079491A" w:rsidP="002C5469">
      <w:pPr>
        <w:pStyle w:val="AAF-Normal"/>
        <w:rPr>
          <w:lang w:val="de-DE"/>
        </w:rPr>
      </w:pPr>
      <w:r>
        <w:rPr>
          <w:lang w:val="de-DE"/>
        </w:rPr>
        <w:t>Bientôt disponible</w:t>
      </w:r>
    </w:p>
    <w:p w14:paraId="1BA3FBBE" w14:textId="00B44997" w:rsidR="00D8219F" w:rsidRPr="0080301A" w:rsidRDefault="00D8219F" w:rsidP="00990FE5">
      <w:pPr>
        <w:pStyle w:val="AAA-Aks"/>
        <w:rPr>
          <w:lang w:val="de-DE"/>
        </w:rPr>
      </w:pPr>
      <w:r>
        <w:drawing>
          <wp:inline distT="0" distB="0" distL="0" distR="0" wp14:anchorId="16CE0BE4" wp14:editId="325DE34C">
            <wp:extent cx="1656608" cy="751616"/>
            <wp:effectExtent l="0" t="0" r="127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79585" cy="762041"/>
                    </a:xfrm>
                    <a:prstGeom prst="rect">
                      <a:avLst/>
                    </a:prstGeom>
                    <a:noFill/>
                    <a:ln>
                      <a:noFill/>
                    </a:ln>
                  </pic:spPr>
                </pic:pic>
              </a:graphicData>
            </a:graphic>
          </wp:inline>
        </w:drawing>
      </w:r>
    </w:p>
    <w:p w14:paraId="19D2A913" w14:textId="38CE4A1F" w:rsidR="001C40A2" w:rsidRDefault="001721E3" w:rsidP="004B6153">
      <w:pPr>
        <w:pStyle w:val="AAA-MatnAsli"/>
        <w:rPr>
          <w:rtl/>
        </w:rPr>
      </w:pPr>
      <w:r w:rsidRPr="00163A20">
        <w:rPr>
          <w:rFonts w:hint="cs"/>
          <w:rtl/>
        </w:rPr>
        <w:t xml:space="preserve"> همچنین اگر کاربر چندین نمودار در پنجره‌ی </w:t>
      </w:r>
      <w:r w:rsidR="00836E65" w:rsidRPr="00163A20">
        <w:rPr>
          <w:rFonts w:hint="cs"/>
          <w:rtl/>
        </w:rPr>
        <w:t>"</w:t>
      </w:r>
      <w:r w:rsidRPr="00163A20">
        <w:t>Signal View</w:t>
      </w:r>
      <w:r w:rsidR="00836E65" w:rsidRPr="00163A20">
        <w:rPr>
          <w:rFonts w:hint="cs"/>
          <w:rtl/>
        </w:rPr>
        <w:t>"</w:t>
      </w:r>
      <w:r w:rsidRPr="00163A20">
        <w:rPr>
          <w:rFonts w:hint="cs"/>
          <w:rtl/>
        </w:rPr>
        <w:t xml:space="preserve"> فعال کرده باشد،</w:t>
      </w:r>
      <w:r w:rsidR="00C2055A" w:rsidRPr="00163A20">
        <w:rPr>
          <w:rFonts w:hint="cs"/>
          <w:rtl/>
        </w:rPr>
        <w:t xml:space="preserve"> می‌</w:t>
      </w:r>
      <w:r w:rsidR="00271BF8" w:rsidRPr="00163A20">
        <w:rPr>
          <w:rFonts w:hint="cs"/>
          <w:rtl/>
        </w:rPr>
        <w:t xml:space="preserve">تواند برای مشاهده آنها از </w:t>
      </w:r>
      <w:r w:rsidR="00AC10F7" w:rsidRPr="00163A20">
        <w:rPr>
          <w:rFonts w:hint="cs"/>
          <w:rtl/>
        </w:rPr>
        <w:t>کلیدهای</w:t>
      </w:r>
      <w:r w:rsidR="00271BF8" w:rsidRPr="00163A20">
        <w:rPr>
          <w:rFonts w:hint="cs"/>
          <w:rtl/>
        </w:rPr>
        <w:t xml:space="preserve"> "</w:t>
      </w:r>
      <w:r w:rsidR="00331F53" w:rsidRPr="00163A20">
        <w:t>Up</w:t>
      </w:r>
      <w:r w:rsidR="00271BF8" w:rsidRPr="00163A20">
        <w:rPr>
          <w:rFonts w:hint="cs"/>
          <w:rtl/>
        </w:rPr>
        <w:t xml:space="preserve">" و </w:t>
      </w:r>
      <w:r w:rsidR="00C32061" w:rsidRPr="00163A20">
        <w:rPr>
          <w:rFonts w:hint="cs"/>
          <w:rtl/>
        </w:rPr>
        <w:t>"</w:t>
      </w:r>
      <w:r w:rsidR="00331F53" w:rsidRPr="00163A20">
        <w:t>Down</w:t>
      </w:r>
      <w:r w:rsidR="00C32061" w:rsidRPr="00163A20">
        <w:rPr>
          <w:rFonts w:hint="cs"/>
          <w:rtl/>
        </w:rPr>
        <w:t>"</w:t>
      </w:r>
      <w:r w:rsidR="004F3431" w:rsidRPr="00163A20">
        <w:rPr>
          <w:rFonts w:hint="cs"/>
          <w:rtl/>
        </w:rPr>
        <w:t xml:space="preserve"> صفحه کلید</w:t>
      </w:r>
      <w:r w:rsidR="00271BF8" w:rsidRPr="00163A20">
        <w:rPr>
          <w:rFonts w:hint="cs"/>
          <w:rtl/>
        </w:rPr>
        <w:t xml:space="preserve"> استفاده کند.</w:t>
      </w:r>
      <w:r w:rsidR="004F3431" w:rsidRPr="00163A20">
        <w:rPr>
          <w:rFonts w:hint="cs"/>
          <w:rtl/>
        </w:rPr>
        <w:t xml:space="preserve"> برا</w:t>
      </w:r>
      <w:r w:rsidR="00791DFD" w:rsidRPr="00163A20">
        <w:rPr>
          <w:rFonts w:hint="cs"/>
          <w:rtl/>
        </w:rPr>
        <w:t xml:space="preserve">ی مثال در اینجا چند نمودار </w:t>
      </w:r>
      <w:r w:rsidR="001F1E41">
        <w:rPr>
          <w:rFonts w:hint="cs"/>
          <w:rtl/>
        </w:rPr>
        <w:t xml:space="preserve">را </w:t>
      </w:r>
      <w:r w:rsidR="00791DFD" w:rsidRPr="00163A20">
        <w:rPr>
          <w:rFonts w:hint="cs"/>
          <w:rtl/>
        </w:rPr>
        <w:t>فعال کرده</w:t>
      </w:r>
      <w:r w:rsidR="004F3431" w:rsidRPr="00163A20">
        <w:rPr>
          <w:rFonts w:hint="cs"/>
          <w:rtl/>
        </w:rPr>
        <w:t xml:space="preserve"> و با استفاده از دکمه های </w:t>
      </w:r>
      <w:r w:rsidR="00271B9F" w:rsidRPr="00163A20">
        <w:rPr>
          <w:rFonts w:hint="cs"/>
          <w:rtl/>
        </w:rPr>
        <w:t>"</w:t>
      </w:r>
      <w:r w:rsidR="00331F53" w:rsidRPr="00163A20">
        <w:t>Up</w:t>
      </w:r>
      <w:r w:rsidR="00271B9F" w:rsidRPr="00163A20">
        <w:rPr>
          <w:rFonts w:hint="cs"/>
          <w:rtl/>
        </w:rPr>
        <w:t xml:space="preserve">" </w:t>
      </w:r>
      <w:r w:rsidR="004F3431" w:rsidRPr="00163A20">
        <w:rPr>
          <w:rFonts w:hint="cs"/>
          <w:rtl/>
        </w:rPr>
        <w:t xml:space="preserve"> و </w:t>
      </w:r>
      <w:r w:rsidR="0078645A" w:rsidRPr="00163A20">
        <w:rPr>
          <w:rFonts w:hint="cs"/>
          <w:rtl/>
        </w:rPr>
        <w:t>"</w:t>
      </w:r>
      <w:r w:rsidR="00331F53" w:rsidRPr="00163A20">
        <w:t>Down</w:t>
      </w:r>
      <w:r w:rsidR="0078645A" w:rsidRPr="00163A20">
        <w:rPr>
          <w:rFonts w:hint="cs"/>
          <w:rtl/>
        </w:rPr>
        <w:t>"</w:t>
      </w:r>
      <w:r w:rsidR="004F3431" w:rsidRPr="00163A20">
        <w:t xml:space="preserve"> </w:t>
      </w:r>
      <w:r w:rsidR="00A81DB0" w:rsidRPr="00163A20">
        <w:rPr>
          <w:rFonts w:hint="cs"/>
          <w:rtl/>
        </w:rPr>
        <w:t xml:space="preserve"> صفحه کلید آنها را </w:t>
      </w:r>
      <w:r w:rsidR="001F1E41">
        <w:rPr>
          <w:rFonts w:hint="cs"/>
          <w:rtl/>
        </w:rPr>
        <w:t>می‌بینید.</w:t>
      </w:r>
    </w:p>
    <w:p w14:paraId="5CFE65AC" w14:textId="19A65C70" w:rsidR="00A64278" w:rsidRDefault="00A64278" w:rsidP="00A64278">
      <w:pPr>
        <w:pStyle w:val="AAAR-Normal"/>
        <w:jc w:val="left"/>
        <w:rPr>
          <w:rtl/>
        </w:rPr>
      </w:pPr>
      <w:r>
        <w:rPr>
          <w:rtl/>
        </w:rPr>
        <w:t>قر</w:t>
      </w:r>
      <w:r>
        <w:rPr>
          <w:rFonts w:hint="cs"/>
          <w:rtl/>
        </w:rPr>
        <w:t>ی</w:t>
      </w:r>
      <w:r>
        <w:rPr>
          <w:rFonts w:hint="eastAsia"/>
          <w:rtl/>
        </w:rPr>
        <w:t>با</w:t>
      </w:r>
      <w:r>
        <w:rPr>
          <w:rtl/>
        </w:rPr>
        <w:t>...</w:t>
      </w:r>
    </w:p>
    <w:p w14:paraId="41ACF75F" w14:textId="26BE7398" w:rsidR="00163A20" w:rsidRPr="009305DE" w:rsidRDefault="0014066E" w:rsidP="009A5592">
      <w:pPr>
        <w:pStyle w:val="AAE-Normal"/>
        <w:rPr>
          <w:rFonts w:asciiTheme="majorBidi" w:hAnsiTheme="majorBidi" w:cstheme="majorBidi"/>
          <w:szCs w:val="24"/>
          <w:rtl/>
        </w:rPr>
      </w:pPr>
      <w:r>
        <w:rPr>
          <w:rFonts w:asciiTheme="majorBidi" w:hAnsiTheme="majorBidi" w:cstheme="majorBidi"/>
          <w:szCs w:val="24"/>
        </w:rPr>
        <w:t xml:space="preserve">If the user has inserted several curves in “signal view” window, these curves can be observed by using the keys “up” and “down”. For </w:t>
      </w:r>
      <w:r w:rsidR="009A5592">
        <w:rPr>
          <w:rFonts w:asciiTheme="majorBidi" w:hAnsiTheme="majorBidi" w:cstheme="majorBidi"/>
          <w:szCs w:val="24"/>
        </w:rPr>
        <w:t>instance</w:t>
      </w:r>
      <w:r>
        <w:rPr>
          <w:rFonts w:asciiTheme="majorBidi" w:hAnsiTheme="majorBidi" w:cstheme="majorBidi"/>
          <w:szCs w:val="24"/>
        </w:rPr>
        <w:t xml:space="preserve">, </w:t>
      </w:r>
      <w:r w:rsidR="009A5592">
        <w:rPr>
          <w:rFonts w:asciiTheme="majorBidi" w:hAnsiTheme="majorBidi" w:cstheme="majorBidi"/>
          <w:szCs w:val="24"/>
        </w:rPr>
        <w:t>some curves are activated and</w:t>
      </w:r>
      <w:r>
        <w:rPr>
          <w:rFonts w:asciiTheme="majorBidi" w:hAnsiTheme="majorBidi" w:cstheme="majorBidi"/>
          <w:szCs w:val="24"/>
        </w:rPr>
        <w:t xml:space="preserve"> </w:t>
      </w:r>
      <w:r w:rsidR="009A5592">
        <w:rPr>
          <w:rFonts w:asciiTheme="majorBidi" w:hAnsiTheme="majorBidi" w:cstheme="majorBidi"/>
          <w:szCs w:val="24"/>
        </w:rPr>
        <w:t xml:space="preserve">can be seen by using the </w:t>
      </w:r>
      <w:r w:rsidR="009A5592" w:rsidRPr="009305DE">
        <w:rPr>
          <w:rFonts w:asciiTheme="majorBidi" w:hAnsiTheme="majorBidi" w:cstheme="majorBidi"/>
          <w:szCs w:val="24"/>
        </w:rPr>
        <w:t xml:space="preserve">up and down </w:t>
      </w:r>
      <w:r w:rsidRPr="009305DE">
        <w:rPr>
          <w:rFonts w:asciiTheme="majorBidi" w:hAnsiTheme="majorBidi" w:cstheme="majorBidi"/>
          <w:szCs w:val="24"/>
        </w:rPr>
        <w:t>keys.</w:t>
      </w:r>
    </w:p>
    <w:p w14:paraId="6A3BD29C" w14:textId="04775B5E" w:rsidR="00331F53" w:rsidRDefault="00331F53" w:rsidP="0079491A">
      <w:pPr>
        <w:pStyle w:val="AAG-Normal"/>
        <w:rPr>
          <w:lang w:val="de-DE"/>
        </w:rPr>
      </w:pPr>
      <w:r w:rsidRPr="00BB19F5">
        <w:rPr>
          <w:lang w:val="de-DE"/>
        </w:rPr>
        <w:t xml:space="preserve">Wenn der Benutzer mehrere Kurven ins Fenster </w:t>
      </w:r>
      <w:r w:rsidRPr="0080301A">
        <w:rPr>
          <w:lang w:val="de-DE"/>
        </w:rPr>
        <w:t>„</w:t>
      </w:r>
      <w:r w:rsidRPr="0080301A">
        <w:rPr>
          <w:rFonts w:asciiTheme="majorBidi" w:hAnsiTheme="majorBidi" w:cstheme="majorBidi"/>
          <w:lang w:val="de-DE"/>
        </w:rPr>
        <w:t>Signal View</w:t>
      </w:r>
      <w:r w:rsidRPr="0080301A">
        <w:rPr>
          <w:lang w:val="de-DE"/>
        </w:rPr>
        <w:t>“</w:t>
      </w:r>
      <w:r w:rsidRPr="00BB19F5">
        <w:rPr>
          <w:lang w:val="de-DE"/>
        </w:rPr>
        <w:t xml:space="preserve"> eingefügt hat, können diese Kurven mit den Tasten </w:t>
      </w:r>
      <w:r>
        <w:rPr>
          <w:lang w:val="de-DE"/>
        </w:rPr>
        <w:t>„</w:t>
      </w:r>
      <w:r>
        <w:rPr>
          <w:rFonts w:asciiTheme="majorBidi" w:hAnsiTheme="majorBidi" w:cstheme="majorBidi"/>
          <w:szCs w:val="24"/>
          <w:lang w:val="de-DE"/>
        </w:rPr>
        <w:t>u</w:t>
      </w:r>
      <w:r w:rsidRPr="00BB19F5">
        <w:rPr>
          <w:rFonts w:asciiTheme="majorBidi" w:hAnsiTheme="majorBidi" w:cstheme="majorBidi"/>
          <w:szCs w:val="24"/>
          <w:lang w:val="de-DE"/>
        </w:rPr>
        <w:t>p</w:t>
      </w:r>
      <w:r>
        <w:rPr>
          <w:lang w:val="de-DE"/>
        </w:rPr>
        <w:t>“</w:t>
      </w:r>
      <w:r w:rsidRPr="00BB19F5">
        <w:rPr>
          <w:lang w:val="de-DE"/>
        </w:rPr>
        <w:t xml:space="preserve"> und </w:t>
      </w:r>
      <w:r>
        <w:rPr>
          <w:rFonts w:asciiTheme="majorBidi" w:hAnsiTheme="majorBidi" w:cstheme="majorBidi"/>
          <w:szCs w:val="24"/>
          <w:lang w:val="de-DE"/>
        </w:rPr>
        <w:t>„d</w:t>
      </w:r>
      <w:r w:rsidRPr="00BB19F5">
        <w:rPr>
          <w:rFonts w:asciiTheme="majorBidi" w:hAnsiTheme="majorBidi" w:cstheme="majorBidi"/>
          <w:szCs w:val="24"/>
          <w:lang w:val="de-DE"/>
        </w:rPr>
        <w:t>own”</w:t>
      </w:r>
      <w:r w:rsidRPr="00BB19F5">
        <w:rPr>
          <w:lang w:val="de-DE"/>
        </w:rPr>
        <w:t xml:space="preserve"> beobachtet werden.</w:t>
      </w:r>
      <w:r w:rsidRPr="003C08FF">
        <w:rPr>
          <w:lang w:val="de-DE"/>
        </w:rPr>
        <w:t xml:space="preserve"> Hier gibt es z. B. mehrere aktive Kurven. Wir verwenden die Tasten </w:t>
      </w:r>
      <w:r>
        <w:rPr>
          <w:lang w:val="de-DE"/>
        </w:rPr>
        <w:t>„</w:t>
      </w:r>
      <w:r>
        <w:rPr>
          <w:rFonts w:asciiTheme="majorBidi" w:hAnsiTheme="majorBidi" w:cstheme="majorBidi"/>
          <w:szCs w:val="24"/>
          <w:lang w:val="de-DE"/>
        </w:rPr>
        <w:t>u</w:t>
      </w:r>
      <w:r w:rsidRPr="00BB19F5">
        <w:rPr>
          <w:rFonts w:asciiTheme="majorBidi" w:hAnsiTheme="majorBidi" w:cstheme="majorBidi"/>
          <w:szCs w:val="24"/>
          <w:lang w:val="de-DE"/>
        </w:rPr>
        <w:t>p</w:t>
      </w:r>
      <w:r>
        <w:rPr>
          <w:lang w:val="de-DE"/>
        </w:rPr>
        <w:t>“</w:t>
      </w:r>
      <w:r w:rsidRPr="003C08FF">
        <w:rPr>
          <w:lang w:val="de-DE"/>
        </w:rPr>
        <w:t xml:space="preserve"> und </w:t>
      </w:r>
      <w:r>
        <w:rPr>
          <w:rFonts w:asciiTheme="majorBidi" w:hAnsiTheme="majorBidi" w:cstheme="majorBidi"/>
          <w:szCs w:val="24"/>
          <w:lang w:val="de-DE"/>
        </w:rPr>
        <w:t>„d</w:t>
      </w:r>
      <w:r w:rsidRPr="00BB19F5">
        <w:rPr>
          <w:rFonts w:asciiTheme="majorBidi" w:hAnsiTheme="majorBidi" w:cstheme="majorBidi"/>
          <w:szCs w:val="24"/>
          <w:lang w:val="de-DE"/>
        </w:rPr>
        <w:t>own”</w:t>
      </w:r>
      <w:r w:rsidRPr="003C08FF">
        <w:rPr>
          <w:lang w:val="de-DE"/>
        </w:rPr>
        <w:t xml:space="preserve"> für die Beobachtung.</w:t>
      </w:r>
    </w:p>
    <w:p w14:paraId="11D21878" w14:textId="54FE6518" w:rsidR="004F0D32" w:rsidRDefault="004F0D32" w:rsidP="004F0D32">
      <w:pPr>
        <w:pStyle w:val="AAS-Normal"/>
        <w:rPr>
          <w:lang w:val="es-ES"/>
        </w:rPr>
      </w:pPr>
      <w:r w:rsidRPr="0093650D">
        <w:rPr>
          <w:lang w:val="es-ES"/>
        </w:rPr>
        <w:t>Si el usuario ha insertado varias curvas en la ventana de "vista de señal", estas curvas pueden observarse utilizando las teclas "arriba" y "abajo". Por ejemplo, hay varias curvas activas aquí; utilizamos las teclas "arriba" y "abajo" para observarlas.</w:t>
      </w:r>
    </w:p>
    <w:p w14:paraId="3026CFA1" w14:textId="5BF81520" w:rsidR="0079491A" w:rsidRDefault="0079491A" w:rsidP="002C5469">
      <w:pPr>
        <w:pStyle w:val="AAF-Normal"/>
        <w:rPr>
          <w:lang w:val="de-DE"/>
        </w:rPr>
      </w:pPr>
      <w:r>
        <w:rPr>
          <w:lang w:val="de-DE"/>
        </w:rPr>
        <w:t>Bientôt disponible</w:t>
      </w:r>
    </w:p>
    <w:sectPr w:rsidR="0079491A" w:rsidSect="00163A20">
      <w:pgSz w:w="11909" w:h="16834"/>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HP" w:date="2020-06-15T08:41:00Z" w:initials="H">
    <w:p w14:paraId="10387C77" w14:textId="48ABFFD4" w:rsidR="004B6153" w:rsidRDefault="004B6153" w:rsidP="005412C4">
      <w:pPr>
        <w:pStyle w:val="CommentText"/>
        <w:bidi w:val="0"/>
      </w:pPr>
      <w:r>
        <w:rPr>
          <w:rStyle w:val="CommentReference"/>
        </w:rPr>
        <w:annotationRef/>
      </w:r>
      <w:r>
        <w:rPr>
          <w:rStyle w:val="CommentReference"/>
        </w:rPr>
        <w:annotationRef/>
      </w:r>
      <w:r w:rsidRPr="0014066E">
        <w:t>Signal</w:t>
      </w:r>
      <w:r>
        <w:t>_</w:t>
      </w:r>
      <w:r w:rsidR="000311AA">
        <w:t>view</w:t>
      </w:r>
      <w:r>
        <w:t>_window_</w:t>
      </w:r>
      <w:r w:rsidRPr="0014066E">
        <w:t>part2</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0387C7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00AF2A" w16cex:dateUtc="2020-06-15T04:1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0387C77" w16cid:durableId="2300AF2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4"/>
  </w:num>
  <w:num w:numId="3">
    <w:abstractNumId w:val="13"/>
  </w:num>
  <w:num w:numId="4">
    <w:abstractNumId w:val="14"/>
  </w:num>
  <w:num w:numId="5">
    <w:abstractNumId w:val="15"/>
  </w:num>
  <w:num w:numId="6">
    <w:abstractNumId w:val="9"/>
  </w:num>
  <w:num w:numId="7">
    <w:abstractNumId w:val="2"/>
  </w:num>
  <w:num w:numId="8">
    <w:abstractNumId w:val="3"/>
  </w:num>
  <w:num w:numId="9">
    <w:abstractNumId w:val="7"/>
  </w:num>
  <w:num w:numId="10">
    <w:abstractNumId w:val="19"/>
  </w:num>
  <w:num w:numId="11">
    <w:abstractNumId w:val="1"/>
  </w:num>
  <w:num w:numId="12">
    <w:abstractNumId w:val="18"/>
  </w:num>
  <w:num w:numId="13">
    <w:abstractNumId w:val="5"/>
  </w:num>
  <w:num w:numId="14">
    <w:abstractNumId w:val="11"/>
  </w:num>
  <w:num w:numId="15">
    <w:abstractNumId w:val="16"/>
  </w:num>
  <w:num w:numId="16">
    <w:abstractNumId w:val="6"/>
  </w:num>
  <w:num w:numId="17">
    <w:abstractNumId w:val="0"/>
  </w:num>
  <w:num w:numId="18">
    <w:abstractNumId w:val="8"/>
  </w:num>
  <w:num w:numId="19">
    <w:abstractNumId w:val="10"/>
  </w:num>
  <w:num w:numId="20">
    <w:abstractNumId w:val="17"/>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06F9"/>
    <w:rsid w:val="000311AA"/>
    <w:rsid w:val="00083CBC"/>
    <w:rsid w:val="000A5099"/>
    <w:rsid w:val="000C3AC8"/>
    <w:rsid w:val="00104BD9"/>
    <w:rsid w:val="001209EC"/>
    <w:rsid w:val="00127280"/>
    <w:rsid w:val="00135E71"/>
    <w:rsid w:val="0014066E"/>
    <w:rsid w:val="0014340D"/>
    <w:rsid w:val="0015603C"/>
    <w:rsid w:val="001601D9"/>
    <w:rsid w:val="00163A20"/>
    <w:rsid w:val="001721E3"/>
    <w:rsid w:val="00183CD4"/>
    <w:rsid w:val="001B3740"/>
    <w:rsid w:val="001C40A2"/>
    <w:rsid w:val="001C5FB5"/>
    <w:rsid w:val="001D243E"/>
    <w:rsid w:val="001E792F"/>
    <w:rsid w:val="001E7C79"/>
    <w:rsid w:val="001F1E41"/>
    <w:rsid w:val="00204812"/>
    <w:rsid w:val="002114FD"/>
    <w:rsid w:val="00213D63"/>
    <w:rsid w:val="00226E27"/>
    <w:rsid w:val="002534B2"/>
    <w:rsid w:val="0026112A"/>
    <w:rsid w:val="00271B9F"/>
    <w:rsid w:val="00271BF8"/>
    <w:rsid w:val="002A468A"/>
    <w:rsid w:val="002B4316"/>
    <w:rsid w:val="002C2D1C"/>
    <w:rsid w:val="002C3097"/>
    <w:rsid w:val="002C5469"/>
    <w:rsid w:val="002E1495"/>
    <w:rsid w:val="002E3E29"/>
    <w:rsid w:val="002F3016"/>
    <w:rsid w:val="002F41FE"/>
    <w:rsid w:val="002F54F9"/>
    <w:rsid w:val="00310FA5"/>
    <w:rsid w:val="00331F53"/>
    <w:rsid w:val="00350138"/>
    <w:rsid w:val="0036635B"/>
    <w:rsid w:val="00367C04"/>
    <w:rsid w:val="003806F9"/>
    <w:rsid w:val="00390AAC"/>
    <w:rsid w:val="003A7B56"/>
    <w:rsid w:val="003B7C73"/>
    <w:rsid w:val="003C0BC4"/>
    <w:rsid w:val="003C55B7"/>
    <w:rsid w:val="003D636C"/>
    <w:rsid w:val="003D6C03"/>
    <w:rsid w:val="003F2541"/>
    <w:rsid w:val="004003FE"/>
    <w:rsid w:val="004052C4"/>
    <w:rsid w:val="004110DE"/>
    <w:rsid w:val="00422475"/>
    <w:rsid w:val="00440A33"/>
    <w:rsid w:val="0044548F"/>
    <w:rsid w:val="00457FE3"/>
    <w:rsid w:val="00475760"/>
    <w:rsid w:val="00493FA4"/>
    <w:rsid w:val="004A3172"/>
    <w:rsid w:val="004B6153"/>
    <w:rsid w:val="004C260F"/>
    <w:rsid w:val="004F0D32"/>
    <w:rsid w:val="004F3431"/>
    <w:rsid w:val="00504B69"/>
    <w:rsid w:val="00507D96"/>
    <w:rsid w:val="005412C4"/>
    <w:rsid w:val="00551B82"/>
    <w:rsid w:val="005563C9"/>
    <w:rsid w:val="00563769"/>
    <w:rsid w:val="005D6BCE"/>
    <w:rsid w:val="00614F4C"/>
    <w:rsid w:val="0062342E"/>
    <w:rsid w:val="00634B04"/>
    <w:rsid w:val="0063689C"/>
    <w:rsid w:val="00640427"/>
    <w:rsid w:val="00640B71"/>
    <w:rsid w:val="00641A75"/>
    <w:rsid w:val="00647982"/>
    <w:rsid w:val="00657C38"/>
    <w:rsid w:val="006614BA"/>
    <w:rsid w:val="006A5208"/>
    <w:rsid w:val="006C2C09"/>
    <w:rsid w:val="006E4A33"/>
    <w:rsid w:val="0072506A"/>
    <w:rsid w:val="00731F6E"/>
    <w:rsid w:val="00732329"/>
    <w:rsid w:val="00751DD3"/>
    <w:rsid w:val="00766210"/>
    <w:rsid w:val="007751FC"/>
    <w:rsid w:val="0078645A"/>
    <w:rsid w:val="00791DFD"/>
    <w:rsid w:val="0079491A"/>
    <w:rsid w:val="007A1CD1"/>
    <w:rsid w:val="007B09AB"/>
    <w:rsid w:val="007B6D32"/>
    <w:rsid w:val="007B72D2"/>
    <w:rsid w:val="007C65B5"/>
    <w:rsid w:val="007D040D"/>
    <w:rsid w:val="007D78E2"/>
    <w:rsid w:val="00807E94"/>
    <w:rsid w:val="0081689F"/>
    <w:rsid w:val="00834B1C"/>
    <w:rsid w:val="00835DDB"/>
    <w:rsid w:val="00836E65"/>
    <w:rsid w:val="008458B0"/>
    <w:rsid w:val="00855469"/>
    <w:rsid w:val="008612C6"/>
    <w:rsid w:val="00872055"/>
    <w:rsid w:val="00881C03"/>
    <w:rsid w:val="00897CDB"/>
    <w:rsid w:val="008A5F08"/>
    <w:rsid w:val="008A6814"/>
    <w:rsid w:val="008B45CF"/>
    <w:rsid w:val="008C2369"/>
    <w:rsid w:val="008E749B"/>
    <w:rsid w:val="009305DE"/>
    <w:rsid w:val="009335F8"/>
    <w:rsid w:val="009366D6"/>
    <w:rsid w:val="0098255D"/>
    <w:rsid w:val="00990FE5"/>
    <w:rsid w:val="009A5592"/>
    <w:rsid w:val="009C05DB"/>
    <w:rsid w:val="009C4D0B"/>
    <w:rsid w:val="009D46FF"/>
    <w:rsid w:val="009E1598"/>
    <w:rsid w:val="009F37D6"/>
    <w:rsid w:val="00A052CE"/>
    <w:rsid w:val="00A137FF"/>
    <w:rsid w:val="00A20B6E"/>
    <w:rsid w:val="00A326AE"/>
    <w:rsid w:val="00A613BC"/>
    <w:rsid w:val="00A64278"/>
    <w:rsid w:val="00A81DB0"/>
    <w:rsid w:val="00A8331A"/>
    <w:rsid w:val="00AA3AFB"/>
    <w:rsid w:val="00AB0410"/>
    <w:rsid w:val="00AB25CC"/>
    <w:rsid w:val="00AC10F7"/>
    <w:rsid w:val="00AE2895"/>
    <w:rsid w:val="00AF6817"/>
    <w:rsid w:val="00B01C4D"/>
    <w:rsid w:val="00B149E8"/>
    <w:rsid w:val="00B277ED"/>
    <w:rsid w:val="00BB22FF"/>
    <w:rsid w:val="00BE6616"/>
    <w:rsid w:val="00C03D13"/>
    <w:rsid w:val="00C05E23"/>
    <w:rsid w:val="00C2055A"/>
    <w:rsid w:val="00C32061"/>
    <w:rsid w:val="00C42CDA"/>
    <w:rsid w:val="00C721BC"/>
    <w:rsid w:val="00CA6A78"/>
    <w:rsid w:val="00CB0477"/>
    <w:rsid w:val="00CB54D0"/>
    <w:rsid w:val="00CB6450"/>
    <w:rsid w:val="00CF04C7"/>
    <w:rsid w:val="00D0539D"/>
    <w:rsid w:val="00D06F07"/>
    <w:rsid w:val="00D167E9"/>
    <w:rsid w:val="00D2358F"/>
    <w:rsid w:val="00D6445F"/>
    <w:rsid w:val="00D8219F"/>
    <w:rsid w:val="00DA384F"/>
    <w:rsid w:val="00DB25F9"/>
    <w:rsid w:val="00DE79B4"/>
    <w:rsid w:val="00E1178C"/>
    <w:rsid w:val="00E14E58"/>
    <w:rsid w:val="00E16A95"/>
    <w:rsid w:val="00E347DE"/>
    <w:rsid w:val="00E872AB"/>
    <w:rsid w:val="00EB0EB4"/>
    <w:rsid w:val="00EC0710"/>
    <w:rsid w:val="00EC69A8"/>
    <w:rsid w:val="00ED220E"/>
    <w:rsid w:val="00ED6E80"/>
    <w:rsid w:val="00F00C13"/>
    <w:rsid w:val="00F17B27"/>
    <w:rsid w:val="00F25778"/>
    <w:rsid w:val="00F5365C"/>
    <w:rsid w:val="00F72E02"/>
    <w:rsid w:val="00F83CEE"/>
    <w:rsid w:val="00FB321F"/>
    <w:rsid w:val="00FE7B0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318F7"/>
  <w15:chartTrackingRefBased/>
  <w15:docId w15:val="{E1CB671A-B380-41A4-9ED0-AFC7BB4A6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0477"/>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CB0477"/>
    <w:pPr>
      <w:keepLines/>
      <w:numPr>
        <w:numId w:val="20"/>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CB0477"/>
    <w:pPr>
      <w:keepNext/>
      <w:keepLines/>
      <w:numPr>
        <w:ilvl w:val="1"/>
        <w:numId w:val="20"/>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CB0477"/>
    <w:pPr>
      <w:keepNext/>
      <w:keepLines/>
      <w:numPr>
        <w:ilvl w:val="2"/>
        <w:numId w:val="20"/>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CB0477"/>
    <w:pPr>
      <w:keepNext/>
      <w:keepLines/>
      <w:numPr>
        <w:ilvl w:val="3"/>
        <w:numId w:val="20"/>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CB0477"/>
    <w:pPr>
      <w:keepNext/>
      <w:keepLines/>
      <w:numPr>
        <w:ilvl w:val="4"/>
        <w:numId w:val="20"/>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CB0477"/>
    <w:pPr>
      <w:keepNext/>
      <w:keepLines/>
      <w:numPr>
        <w:ilvl w:val="5"/>
        <w:numId w:val="20"/>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CB0477"/>
    <w:pPr>
      <w:keepNext/>
      <w:keepLines/>
      <w:numPr>
        <w:ilvl w:val="6"/>
        <w:numId w:val="20"/>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CB0477"/>
    <w:pPr>
      <w:keepNext/>
      <w:keepLines/>
      <w:numPr>
        <w:ilvl w:val="7"/>
        <w:numId w:val="20"/>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CB0477"/>
    <w:pPr>
      <w:keepNext/>
      <w:keepLines/>
      <w:numPr>
        <w:ilvl w:val="8"/>
        <w:numId w:val="20"/>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0477"/>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CB0477"/>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CB0477"/>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CB0477"/>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CB0477"/>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CB0477"/>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CB0477"/>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CB0477"/>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CB0477"/>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CB0477"/>
    <w:pPr>
      <w:spacing w:before="240" w:after="120"/>
      <w:jc w:val="center"/>
    </w:pPr>
    <w:rPr>
      <w:noProof/>
      <w:sz w:val="16"/>
      <w:szCs w:val="16"/>
    </w:rPr>
  </w:style>
  <w:style w:type="character" w:styleId="Hyperlink">
    <w:name w:val="Hyperlink"/>
    <w:basedOn w:val="DefaultParagraphFont"/>
    <w:uiPriority w:val="99"/>
    <w:unhideWhenUsed/>
    <w:rsid w:val="00CB0477"/>
    <w:rPr>
      <w:color w:val="0563C1" w:themeColor="hyperlink"/>
      <w:u w:val="single"/>
    </w:rPr>
  </w:style>
  <w:style w:type="paragraph" w:customStyle="1" w:styleId="AAA-Formula-Left">
    <w:name w:val="AAA- Formula-Left"/>
    <w:basedOn w:val="Normal"/>
    <w:qFormat/>
    <w:rsid w:val="00CB0477"/>
    <w:pPr>
      <w:spacing w:before="0" w:after="0"/>
      <w:contextualSpacing/>
      <w:jc w:val="right"/>
    </w:pPr>
    <w:rPr>
      <w:rFonts w:ascii="Cambria Math" w:hAnsi="Cambria Math"/>
      <w:i/>
      <w:szCs w:val="20"/>
    </w:rPr>
  </w:style>
  <w:style w:type="paragraph" w:customStyle="1" w:styleId="AAA-Table-Math">
    <w:name w:val="AAA-Table- Math"/>
    <w:basedOn w:val="Table"/>
    <w:qFormat/>
    <w:rsid w:val="00CB0477"/>
    <w:rPr>
      <w:rFonts w:ascii="Cambria Math" w:hAnsi="Cambria Math"/>
      <w:i/>
    </w:rPr>
  </w:style>
  <w:style w:type="paragraph" w:styleId="CommentText">
    <w:name w:val="annotation text"/>
    <w:basedOn w:val="Normal"/>
    <w:link w:val="CommentTextChar"/>
    <w:uiPriority w:val="99"/>
    <w:unhideWhenUsed/>
    <w:rsid w:val="00CB0477"/>
    <w:rPr>
      <w:szCs w:val="20"/>
    </w:rPr>
  </w:style>
  <w:style w:type="character" w:customStyle="1" w:styleId="CommentTextChar">
    <w:name w:val="Comment Text Char"/>
    <w:basedOn w:val="DefaultParagraphFont"/>
    <w:link w:val="CommentText"/>
    <w:uiPriority w:val="99"/>
    <w:rsid w:val="00CB0477"/>
    <w:rPr>
      <w:rFonts w:cs="B Nazanin"/>
      <w:sz w:val="20"/>
      <w:szCs w:val="20"/>
    </w:rPr>
  </w:style>
  <w:style w:type="paragraph" w:styleId="Header">
    <w:name w:val="header"/>
    <w:basedOn w:val="Normal"/>
    <w:link w:val="HeaderChar"/>
    <w:autoRedefine/>
    <w:uiPriority w:val="99"/>
    <w:unhideWhenUsed/>
    <w:qFormat/>
    <w:rsid w:val="00CB0477"/>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CB0477"/>
    <w:rPr>
      <w:rFonts w:cs="B Nazanin"/>
      <w:bCs/>
      <w:sz w:val="20"/>
      <w:szCs w:val="26"/>
    </w:rPr>
  </w:style>
  <w:style w:type="paragraph" w:styleId="Footer">
    <w:name w:val="footer"/>
    <w:basedOn w:val="Normal"/>
    <w:link w:val="FooterChar"/>
    <w:uiPriority w:val="99"/>
    <w:unhideWhenUsed/>
    <w:qFormat/>
    <w:rsid w:val="00CB0477"/>
    <w:pPr>
      <w:tabs>
        <w:tab w:val="center" w:pos="4680"/>
        <w:tab w:val="right" w:pos="9360"/>
      </w:tabs>
      <w:spacing w:before="0" w:after="0"/>
      <w:jc w:val="center"/>
    </w:pPr>
  </w:style>
  <w:style w:type="character" w:customStyle="1" w:styleId="FooterChar">
    <w:name w:val="Footer Char"/>
    <w:basedOn w:val="DefaultParagraphFont"/>
    <w:link w:val="Footer"/>
    <w:uiPriority w:val="99"/>
    <w:rsid w:val="00CB0477"/>
    <w:rPr>
      <w:rFonts w:cs="B Nazanin"/>
      <w:sz w:val="20"/>
      <w:szCs w:val="26"/>
    </w:rPr>
  </w:style>
  <w:style w:type="paragraph" w:styleId="Revision">
    <w:name w:val="Revision"/>
    <w:hidden/>
    <w:uiPriority w:val="99"/>
    <w:semiHidden/>
    <w:rsid w:val="00CB0477"/>
    <w:pPr>
      <w:spacing w:after="0" w:line="240" w:lineRule="auto"/>
    </w:pPr>
    <w:rPr>
      <w:rFonts w:cs="B Nazanin"/>
      <w:sz w:val="20"/>
      <w:szCs w:val="26"/>
    </w:rPr>
  </w:style>
  <w:style w:type="paragraph" w:customStyle="1" w:styleId="AAE-Normal">
    <w:name w:val="AAE-Normal"/>
    <w:autoRedefine/>
    <w:qFormat/>
    <w:rsid w:val="00CB0477"/>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367C04"/>
    <w:pPr>
      <w:contextualSpacing/>
      <w:jc w:val="left"/>
    </w:pPr>
    <w:rPr>
      <w:sz w:val="16"/>
      <w:szCs w:val="20"/>
    </w:rPr>
  </w:style>
  <w:style w:type="paragraph" w:customStyle="1" w:styleId="AAA-Bullet-Circle">
    <w:name w:val="AAA-Bullet - Circle"/>
    <w:basedOn w:val="Normal"/>
    <w:qFormat/>
    <w:rsid w:val="00367C04"/>
    <w:pPr>
      <w:numPr>
        <w:numId w:val="2"/>
      </w:numPr>
      <w:ind w:left="1080"/>
    </w:pPr>
    <w:rPr>
      <w:sz w:val="18"/>
      <w:szCs w:val="22"/>
      <w:lang w:bidi="fa-IR"/>
    </w:rPr>
  </w:style>
  <w:style w:type="paragraph" w:customStyle="1" w:styleId="AAA-MatnAsli">
    <w:name w:val="AAA-Matn Asli"/>
    <w:basedOn w:val="Normal"/>
    <w:autoRedefine/>
    <w:qFormat/>
    <w:rsid w:val="00CB0477"/>
    <w:pPr>
      <w:ind w:left="144" w:right="144" w:firstLine="288"/>
    </w:pPr>
    <w:rPr>
      <w:lang w:bidi="fa-IR"/>
    </w:rPr>
  </w:style>
  <w:style w:type="paragraph" w:customStyle="1" w:styleId="AAA-Film">
    <w:name w:val="AAA-Film"/>
    <w:basedOn w:val="Normal"/>
    <w:qFormat/>
    <w:rsid w:val="00367C04"/>
    <w:rPr>
      <w:rFonts w:asciiTheme="majorBidi" w:hAnsiTheme="majorBidi"/>
      <w:color w:val="FF0000"/>
      <w:lang w:bidi="fa-IR"/>
    </w:rPr>
  </w:style>
  <w:style w:type="paragraph" w:customStyle="1" w:styleId="AAA-Aks-Subfigure">
    <w:name w:val="AAA-Aks-Sub figure"/>
    <w:basedOn w:val="Normal"/>
    <w:rsid w:val="00367C04"/>
    <w:pPr>
      <w:spacing w:after="240"/>
      <w:jc w:val="center"/>
    </w:pPr>
    <w:rPr>
      <w:rFonts w:eastAsia="Times New Roman"/>
      <w:sz w:val="18"/>
      <w:szCs w:val="20"/>
    </w:rPr>
  </w:style>
  <w:style w:type="paragraph" w:customStyle="1" w:styleId="AAA-Bullet-Star">
    <w:name w:val="AAA-Bullet - Star"/>
    <w:basedOn w:val="Normal"/>
    <w:qFormat/>
    <w:rsid w:val="00367C04"/>
    <w:pPr>
      <w:numPr>
        <w:numId w:val="3"/>
      </w:numPr>
    </w:pPr>
  </w:style>
  <w:style w:type="paragraph" w:customStyle="1" w:styleId="AAA-SubTable">
    <w:name w:val="AAA-Sub Table"/>
    <w:basedOn w:val="Normal"/>
    <w:rsid w:val="00367C04"/>
    <w:pPr>
      <w:spacing w:before="120"/>
      <w:jc w:val="center"/>
    </w:pPr>
    <w:rPr>
      <w:rFonts w:ascii="Calibri" w:hAnsi="Calibri"/>
      <w:sz w:val="18"/>
      <w:szCs w:val="20"/>
    </w:rPr>
  </w:style>
  <w:style w:type="paragraph" w:customStyle="1" w:styleId="AAA-EnglishTable">
    <w:name w:val="AAA-English Table"/>
    <w:basedOn w:val="AAE-Normal"/>
    <w:qFormat/>
    <w:rsid w:val="00367C04"/>
    <w:pPr>
      <w:jc w:val="right"/>
    </w:pPr>
    <w:rPr>
      <w:rFonts w:eastAsia="Arial" w:cs="Arial"/>
      <w:sz w:val="20"/>
      <w:szCs w:val="20"/>
    </w:rPr>
  </w:style>
  <w:style w:type="paragraph" w:customStyle="1" w:styleId="AAE-Bullet-Circle">
    <w:name w:val="AAE-Bullet - Circle"/>
    <w:basedOn w:val="AAA-Bullet-Circle"/>
    <w:rsid w:val="00367C04"/>
    <w:pPr>
      <w:bidi w:val="0"/>
    </w:pPr>
    <w:rPr>
      <w:rFonts w:asciiTheme="majorBidi" w:eastAsia="Times New Roman" w:hAnsiTheme="majorBidi"/>
      <w:sz w:val="20"/>
    </w:rPr>
  </w:style>
  <w:style w:type="paragraph" w:customStyle="1" w:styleId="AAE-Bullet-Star">
    <w:name w:val="AAE-Bullet - Star"/>
    <w:basedOn w:val="Normal"/>
    <w:rsid w:val="00367C04"/>
    <w:pPr>
      <w:bidi w:val="0"/>
      <w:ind w:left="720" w:hanging="360"/>
    </w:pPr>
    <w:rPr>
      <w:rFonts w:asciiTheme="majorBidi" w:eastAsia="Times New Roman" w:hAnsiTheme="majorBidi"/>
      <w:sz w:val="24"/>
      <w:lang w:val="en"/>
    </w:rPr>
  </w:style>
  <w:style w:type="paragraph" w:customStyle="1" w:styleId="AAE-Heading1">
    <w:name w:val="AAE-Heading 1"/>
    <w:basedOn w:val="Normal"/>
    <w:rsid w:val="00367C04"/>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367C04"/>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367C04"/>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367C04"/>
    <w:pPr>
      <w:bidi w:val="0"/>
    </w:pPr>
    <w:rPr>
      <w:rFonts w:asciiTheme="majorBidi" w:eastAsia="Times New Roman" w:hAnsiTheme="majorBidi"/>
      <w:i/>
      <w:color w:val="5B9BD5" w:themeColor="accent1"/>
      <w:sz w:val="28"/>
    </w:rPr>
  </w:style>
  <w:style w:type="paragraph" w:customStyle="1" w:styleId="AAE-Heading5">
    <w:name w:val="AAE-Heading 5"/>
    <w:basedOn w:val="Heading5"/>
    <w:rsid w:val="00367C04"/>
    <w:pPr>
      <w:bidi w:val="0"/>
    </w:pPr>
    <w:rPr>
      <w:rFonts w:asciiTheme="majorBidi" w:eastAsia="Times New Roman" w:hAnsiTheme="majorBidi"/>
      <w:i/>
      <w:color w:val="5B9BD5" w:themeColor="accent1"/>
      <w:sz w:val="24"/>
    </w:rPr>
  </w:style>
  <w:style w:type="paragraph" w:customStyle="1" w:styleId="AAE-Heading6">
    <w:name w:val="AAE-Heading 6"/>
    <w:basedOn w:val="Heading6"/>
    <w:rsid w:val="00367C04"/>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367C04"/>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367C04"/>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367C04"/>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CB0477"/>
  </w:style>
  <w:style w:type="paragraph" w:customStyle="1" w:styleId="AAE-subfigure">
    <w:name w:val="AAE-sub figure"/>
    <w:basedOn w:val="Normal"/>
    <w:rsid w:val="00367C04"/>
    <w:pPr>
      <w:bidi w:val="0"/>
      <w:spacing w:after="200"/>
      <w:jc w:val="center"/>
    </w:pPr>
    <w:rPr>
      <w:rFonts w:eastAsia="Times New Roman"/>
      <w:b/>
      <w:bCs/>
      <w:iCs/>
      <w:noProof/>
      <w:sz w:val="18"/>
      <w:szCs w:val="20"/>
    </w:rPr>
  </w:style>
  <w:style w:type="paragraph" w:customStyle="1" w:styleId="AAE-SubTable">
    <w:name w:val="AAE-Sub Table"/>
    <w:basedOn w:val="AAA-SubTable"/>
    <w:rsid w:val="00367C04"/>
    <w:pPr>
      <w:bidi w:val="0"/>
    </w:pPr>
    <w:rPr>
      <w:rFonts w:eastAsia="Times New Roman"/>
    </w:rPr>
  </w:style>
  <w:style w:type="paragraph" w:styleId="BalloonText">
    <w:name w:val="Balloon Text"/>
    <w:basedOn w:val="Normal"/>
    <w:link w:val="BalloonTextChar"/>
    <w:uiPriority w:val="99"/>
    <w:semiHidden/>
    <w:unhideWhenUsed/>
    <w:rsid w:val="00CB0477"/>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0477"/>
    <w:rPr>
      <w:rFonts w:ascii="Segoe UI" w:hAnsi="Segoe UI" w:cs="Segoe UI"/>
      <w:sz w:val="18"/>
      <w:szCs w:val="18"/>
    </w:rPr>
  </w:style>
  <w:style w:type="paragraph" w:customStyle="1" w:styleId="AAE-EnglishTable">
    <w:name w:val="AAE-English Table"/>
    <w:basedOn w:val="AAE-Normal"/>
    <w:rsid w:val="00367C04"/>
    <w:pPr>
      <w:numPr>
        <w:ilvl w:val="8"/>
        <w:numId w:val="1"/>
      </w:numPr>
      <w:jc w:val="right"/>
    </w:pPr>
    <w:rPr>
      <w:sz w:val="20"/>
      <w:szCs w:val="20"/>
    </w:rPr>
  </w:style>
  <w:style w:type="paragraph" w:customStyle="1" w:styleId="AAA-DeutschTable">
    <w:name w:val="AAA-Deutsch Table"/>
    <w:basedOn w:val="AAG-Normal"/>
    <w:qFormat/>
    <w:rsid w:val="00367C04"/>
    <w:rPr>
      <w:sz w:val="20"/>
    </w:rPr>
  </w:style>
  <w:style w:type="paragraph" w:customStyle="1" w:styleId="AAA-Subfigure">
    <w:name w:val="AAA-Sub figure"/>
    <w:basedOn w:val="AAA-Aks-Subfigure"/>
    <w:qFormat/>
    <w:rsid w:val="00367C04"/>
  </w:style>
  <w:style w:type="character" w:styleId="CommentReference">
    <w:name w:val="annotation reference"/>
    <w:basedOn w:val="DefaultParagraphFont"/>
    <w:uiPriority w:val="99"/>
    <w:semiHidden/>
    <w:unhideWhenUsed/>
    <w:rsid w:val="00CB0477"/>
    <w:rPr>
      <w:sz w:val="16"/>
      <w:szCs w:val="16"/>
    </w:rPr>
  </w:style>
  <w:style w:type="paragraph" w:styleId="CommentSubject">
    <w:name w:val="annotation subject"/>
    <w:basedOn w:val="Normal"/>
    <w:link w:val="CommentSubjectChar"/>
    <w:uiPriority w:val="99"/>
    <w:semiHidden/>
    <w:unhideWhenUsed/>
    <w:rsid w:val="00CB0477"/>
    <w:rPr>
      <w:b/>
      <w:bCs/>
      <w:szCs w:val="20"/>
    </w:rPr>
  </w:style>
  <w:style w:type="character" w:customStyle="1" w:styleId="CommentSubjectChar">
    <w:name w:val="Comment Subject Char"/>
    <w:basedOn w:val="DefaultParagraphFont"/>
    <w:link w:val="CommentSubject"/>
    <w:uiPriority w:val="99"/>
    <w:semiHidden/>
    <w:rsid w:val="00CB0477"/>
    <w:rPr>
      <w:rFonts w:cs="B Nazanin"/>
      <w:b/>
      <w:bCs/>
      <w:sz w:val="20"/>
      <w:szCs w:val="20"/>
    </w:rPr>
  </w:style>
  <w:style w:type="paragraph" w:customStyle="1" w:styleId="StyleAAA-Bulet-CircelLatinCambriaMathItalic">
    <w:name w:val="Style AAA- Bulet- Circel + (Latin) Cambria Math Italic"/>
    <w:basedOn w:val="AAA-Bulet-Circel"/>
    <w:rsid w:val="00CB0477"/>
    <w:rPr>
      <w:rFonts w:ascii="Cambria Math" w:hAnsi="Cambria Math"/>
      <w:iCs/>
    </w:rPr>
  </w:style>
  <w:style w:type="paragraph" w:customStyle="1" w:styleId="AAA-Bulet-Circel">
    <w:name w:val="AAA- Bulet- Circel"/>
    <w:basedOn w:val="Normal"/>
    <w:qFormat/>
    <w:rsid w:val="00CB0477"/>
    <w:pPr>
      <w:ind w:left="720" w:hanging="360"/>
    </w:pPr>
  </w:style>
  <w:style w:type="paragraph" w:customStyle="1" w:styleId="List02-Circule">
    <w:name w:val="List02-Circule"/>
    <w:basedOn w:val="Normal"/>
    <w:qFormat/>
    <w:rsid w:val="00CB0477"/>
    <w:pPr>
      <w:numPr>
        <w:numId w:val="4"/>
      </w:numPr>
    </w:pPr>
    <w:rPr>
      <w:sz w:val="18"/>
      <w:szCs w:val="22"/>
      <w:lang w:bidi="fa-IR"/>
    </w:rPr>
  </w:style>
  <w:style w:type="paragraph" w:customStyle="1" w:styleId="Bullet-Star">
    <w:name w:val="Bullet - Star"/>
    <w:basedOn w:val="Normal"/>
    <w:qFormat/>
    <w:rsid w:val="00CB0477"/>
    <w:pPr>
      <w:numPr>
        <w:numId w:val="5"/>
      </w:numPr>
      <w:spacing w:before="0" w:after="0"/>
      <w:ind w:left="714" w:hanging="357"/>
    </w:pPr>
  </w:style>
  <w:style w:type="paragraph" w:customStyle="1" w:styleId="TableEnglish">
    <w:name w:val="Table English"/>
    <w:basedOn w:val="Normal"/>
    <w:qFormat/>
    <w:rsid w:val="00CB0477"/>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CB0477"/>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CB0477"/>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CB0477"/>
    <w:pPr>
      <w:tabs>
        <w:tab w:val="left" w:pos="1422"/>
        <w:tab w:val="right" w:leader="dot" w:pos="9350"/>
      </w:tabs>
      <w:spacing w:after="100"/>
      <w:ind w:left="400"/>
    </w:pPr>
  </w:style>
  <w:style w:type="paragraph" w:customStyle="1" w:styleId="Titer">
    <w:name w:val="Titer"/>
    <w:basedOn w:val="Normal"/>
    <w:qFormat/>
    <w:rsid w:val="00CB0477"/>
    <w:pPr>
      <w:spacing w:before="0" w:after="0"/>
      <w:jc w:val="left"/>
    </w:pPr>
    <w:rPr>
      <w:bCs/>
      <w:sz w:val="68"/>
      <w:szCs w:val="72"/>
      <w:lang w:bidi="fa-IR"/>
    </w:rPr>
  </w:style>
  <w:style w:type="table" w:styleId="TableGrid">
    <w:name w:val="Table Grid"/>
    <w:basedOn w:val="TableNormal"/>
    <w:uiPriority w:val="39"/>
    <w:rsid w:val="00CB04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CB0477"/>
    <w:pPr>
      <w:spacing w:before="0" w:after="0"/>
      <w:contextualSpacing/>
      <w:jc w:val="left"/>
    </w:pPr>
    <w:rPr>
      <w:sz w:val="16"/>
      <w:szCs w:val="20"/>
    </w:rPr>
  </w:style>
  <w:style w:type="character" w:styleId="FollowedHyperlink">
    <w:name w:val="FollowedHyperlink"/>
    <w:basedOn w:val="DefaultParagraphFont"/>
    <w:uiPriority w:val="99"/>
    <w:semiHidden/>
    <w:unhideWhenUsed/>
    <w:rsid w:val="00CB0477"/>
    <w:rPr>
      <w:color w:val="954F72" w:themeColor="followedHyperlink"/>
      <w:u w:val="single"/>
    </w:rPr>
  </w:style>
  <w:style w:type="paragraph" w:customStyle="1" w:styleId="BulletJadva">
    <w:name w:val="Bullet Jadva"/>
    <w:basedOn w:val="Bullet-Star"/>
    <w:qFormat/>
    <w:rsid w:val="00CB0477"/>
    <w:pPr>
      <w:numPr>
        <w:numId w:val="6"/>
      </w:numPr>
    </w:pPr>
    <w:rPr>
      <w:szCs w:val="20"/>
      <w:lang w:bidi="fa-IR"/>
    </w:rPr>
  </w:style>
  <w:style w:type="character" w:styleId="PlaceholderText">
    <w:name w:val="Placeholder Text"/>
    <w:basedOn w:val="DefaultParagraphFont"/>
    <w:uiPriority w:val="99"/>
    <w:semiHidden/>
    <w:rsid w:val="00CB0477"/>
    <w:rPr>
      <w:color w:val="808080"/>
    </w:rPr>
  </w:style>
  <w:style w:type="paragraph" w:styleId="TOC4">
    <w:name w:val="toc 4"/>
    <w:basedOn w:val="Normal"/>
    <w:next w:val="Normal"/>
    <w:autoRedefine/>
    <w:uiPriority w:val="39"/>
    <w:unhideWhenUsed/>
    <w:rsid w:val="00CB0477"/>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CB0477"/>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CB0477"/>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CB0477"/>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CB0477"/>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CB0477"/>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CB0477"/>
  </w:style>
  <w:style w:type="paragraph" w:customStyle="1" w:styleId="Number-01">
    <w:name w:val="Number - 01"/>
    <w:basedOn w:val="Bullet-Star"/>
    <w:qFormat/>
    <w:rsid w:val="00CB0477"/>
    <w:pPr>
      <w:numPr>
        <w:numId w:val="11"/>
      </w:numPr>
      <w:ind w:left="1434" w:hanging="357"/>
    </w:pPr>
    <w:rPr>
      <w:lang w:bidi="fa-IR"/>
    </w:rPr>
  </w:style>
  <w:style w:type="paragraph" w:customStyle="1" w:styleId="Bullet02">
    <w:name w:val="Bullet 02"/>
    <w:basedOn w:val="Bullet-Star"/>
    <w:rsid w:val="00CB0477"/>
    <w:pPr>
      <w:numPr>
        <w:numId w:val="7"/>
      </w:numPr>
    </w:pPr>
    <w:rPr>
      <w:rFonts w:eastAsia="Times New Roman"/>
    </w:rPr>
  </w:style>
  <w:style w:type="paragraph" w:customStyle="1" w:styleId="Bullet03">
    <w:name w:val="Bullet 03"/>
    <w:basedOn w:val="Bullet-Star"/>
    <w:rsid w:val="00CB0477"/>
    <w:pPr>
      <w:ind w:left="1080" w:firstLine="0"/>
    </w:pPr>
    <w:rPr>
      <w:rFonts w:eastAsia="Times New Roman"/>
    </w:rPr>
  </w:style>
  <w:style w:type="paragraph" w:customStyle="1" w:styleId="FirstPage-Tick">
    <w:name w:val="First Page - Tick"/>
    <w:basedOn w:val="Normal"/>
    <w:qFormat/>
    <w:rsid w:val="00CB0477"/>
    <w:pPr>
      <w:numPr>
        <w:numId w:val="8"/>
      </w:numPr>
      <w:bidi w:val="0"/>
      <w:jc w:val="left"/>
    </w:pPr>
    <w:rPr>
      <w:sz w:val="50"/>
      <w:szCs w:val="56"/>
    </w:rPr>
  </w:style>
  <w:style w:type="paragraph" w:customStyle="1" w:styleId="Firstpage">
    <w:name w:val="First page"/>
    <w:basedOn w:val="Normal"/>
    <w:qFormat/>
    <w:rsid w:val="00CB0477"/>
    <w:pPr>
      <w:jc w:val="center"/>
    </w:pPr>
    <w:rPr>
      <w:sz w:val="84"/>
      <w:szCs w:val="90"/>
    </w:rPr>
  </w:style>
  <w:style w:type="paragraph" w:customStyle="1" w:styleId="ListUnderline">
    <w:name w:val="List  Underline"/>
    <w:basedOn w:val="List02-Circule"/>
    <w:rsid w:val="00CB0477"/>
    <w:rPr>
      <w:u w:val="double"/>
    </w:rPr>
  </w:style>
  <w:style w:type="paragraph" w:styleId="Caption">
    <w:name w:val="caption"/>
    <w:basedOn w:val="Normal"/>
    <w:next w:val="Normal"/>
    <w:uiPriority w:val="35"/>
    <w:unhideWhenUsed/>
    <w:qFormat/>
    <w:rsid w:val="00CB0477"/>
    <w:pPr>
      <w:spacing w:before="0" w:after="200"/>
      <w:jc w:val="center"/>
    </w:pPr>
    <w:rPr>
      <w:iCs/>
      <w:sz w:val="18"/>
      <w:szCs w:val="18"/>
    </w:rPr>
  </w:style>
  <w:style w:type="paragraph" w:customStyle="1" w:styleId="Aks-Subfigure">
    <w:name w:val="Aks-Sub figure"/>
    <w:basedOn w:val="Caption"/>
    <w:rsid w:val="00CB0477"/>
    <w:pPr>
      <w:spacing w:after="240"/>
    </w:pPr>
    <w:rPr>
      <w:rFonts w:eastAsia="Times New Roman"/>
      <w:iCs w:val="0"/>
      <w:szCs w:val="20"/>
    </w:rPr>
  </w:style>
  <w:style w:type="paragraph" w:customStyle="1" w:styleId="SubTable">
    <w:name w:val="Sub Table"/>
    <w:basedOn w:val="Caption"/>
    <w:rsid w:val="00CB0477"/>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CB0477"/>
    <w:pPr>
      <w:spacing w:before="0" w:after="0"/>
    </w:pPr>
    <w:rPr>
      <w:szCs w:val="20"/>
    </w:rPr>
  </w:style>
  <w:style w:type="character" w:customStyle="1" w:styleId="FootnoteTextChar">
    <w:name w:val="Footnote Text Char"/>
    <w:basedOn w:val="DefaultParagraphFont"/>
    <w:link w:val="FootnoteText"/>
    <w:uiPriority w:val="99"/>
    <w:semiHidden/>
    <w:rsid w:val="00CB0477"/>
    <w:rPr>
      <w:rFonts w:cs="B Nazanin"/>
      <w:sz w:val="20"/>
      <w:szCs w:val="20"/>
    </w:rPr>
  </w:style>
  <w:style w:type="character" w:styleId="FootnoteReference">
    <w:name w:val="footnote reference"/>
    <w:basedOn w:val="DefaultParagraphFont"/>
    <w:uiPriority w:val="99"/>
    <w:semiHidden/>
    <w:unhideWhenUsed/>
    <w:rsid w:val="00CB0477"/>
    <w:rPr>
      <w:vertAlign w:val="superscript"/>
    </w:rPr>
  </w:style>
  <w:style w:type="paragraph" w:customStyle="1" w:styleId="MatnAsli">
    <w:name w:val="Matn Asli"/>
    <w:basedOn w:val="Normal"/>
    <w:qFormat/>
    <w:rsid w:val="00CB0477"/>
    <w:rPr>
      <w:lang w:bidi="fa-IR"/>
    </w:rPr>
  </w:style>
  <w:style w:type="paragraph" w:customStyle="1" w:styleId="MantAsli-Bold">
    <w:name w:val="Mant Asli- Bold"/>
    <w:basedOn w:val="Normal"/>
    <w:qFormat/>
    <w:rsid w:val="00CB0477"/>
    <w:rPr>
      <w:rFonts w:eastAsiaTheme="majorEastAsia"/>
      <w:b/>
      <w:bCs/>
      <w:lang w:bidi="fa-IR"/>
    </w:rPr>
  </w:style>
  <w:style w:type="paragraph" w:customStyle="1" w:styleId="Tick">
    <w:name w:val="Tick"/>
    <w:basedOn w:val="Normal"/>
    <w:qFormat/>
    <w:rsid w:val="00CB0477"/>
    <w:pPr>
      <w:numPr>
        <w:numId w:val="9"/>
      </w:numPr>
      <w:spacing w:before="240"/>
    </w:pPr>
    <w:rPr>
      <w:lang w:bidi="fa-IR"/>
    </w:rPr>
  </w:style>
  <w:style w:type="paragraph" w:customStyle="1" w:styleId="Bulet-Circule-Left">
    <w:name w:val="Bulet- Circule- Left"/>
    <w:basedOn w:val="Normal"/>
    <w:next w:val="Normal"/>
    <w:autoRedefine/>
    <w:qFormat/>
    <w:rsid w:val="00CB0477"/>
    <w:pPr>
      <w:numPr>
        <w:numId w:val="10"/>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CB0477"/>
    <w:rPr>
      <w:rFonts w:ascii="Cambria Math" w:hAnsi="Cambria Math"/>
      <w:i/>
    </w:rPr>
  </w:style>
  <w:style w:type="paragraph" w:customStyle="1" w:styleId="StyleAAA-Bulet-CircelComplexCambria">
    <w:name w:val="Style AAA- Bulet- Circel + (Complex) Cambria"/>
    <w:basedOn w:val="AAA-Bulet-Circel"/>
    <w:rsid w:val="00CB0477"/>
  </w:style>
  <w:style w:type="paragraph" w:customStyle="1" w:styleId="AAA-Ashkal">
    <w:name w:val="AAA- Ashkal"/>
    <w:basedOn w:val="MatnAsli"/>
    <w:qFormat/>
    <w:rsid w:val="00CB0477"/>
    <w:rPr>
      <w:rFonts w:ascii="Times New Roman" w:hAnsi="Times New Roman" w:cs="Times New Roman"/>
    </w:rPr>
  </w:style>
  <w:style w:type="paragraph" w:customStyle="1" w:styleId="AAA-AksJadval">
    <w:name w:val="AAA- Aks Jadval"/>
    <w:basedOn w:val="Normal"/>
    <w:next w:val="Normal"/>
    <w:qFormat/>
    <w:rsid w:val="00CB0477"/>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CB0477"/>
    <w:pPr>
      <w:spacing w:before="0" w:after="0"/>
    </w:pPr>
    <w:rPr>
      <w:szCs w:val="20"/>
    </w:rPr>
  </w:style>
  <w:style w:type="character" w:customStyle="1" w:styleId="EndnoteTextChar">
    <w:name w:val="Endnote Text Char"/>
    <w:basedOn w:val="DefaultParagraphFont"/>
    <w:link w:val="EndnoteText"/>
    <w:uiPriority w:val="99"/>
    <w:semiHidden/>
    <w:rsid w:val="00CB0477"/>
    <w:rPr>
      <w:rFonts w:cs="B Nazanin"/>
      <w:sz w:val="20"/>
      <w:szCs w:val="20"/>
    </w:rPr>
  </w:style>
  <w:style w:type="character" w:styleId="EndnoteReference">
    <w:name w:val="endnote reference"/>
    <w:basedOn w:val="DefaultParagraphFont"/>
    <w:uiPriority w:val="99"/>
    <w:semiHidden/>
    <w:unhideWhenUsed/>
    <w:rsid w:val="00CB0477"/>
    <w:rPr>
      <w:vertAlign w:val="superscript"/>
    </w:rPr>
  </w:style>
  <w:style w:type="paragraph" w:customStyle="1" w:styleId="Bullet">
    <w:name w:val="Bullet"/>
    <w:basedOn w:val="Normal"/>
    <w:qFormat/>
    <w:rsid w:val="00CB0477"/>
    <w:pPr>
      <w:spacing w:after="0"/>
      <w:ind w:left="720" w:hanging="360"/>
    </w:pPr>
  </w:style>
  <w:style w:type="paragraph" w:styleId="ListParagraph">
    <w:name w:val="List Paragraph"/>
    <w:basedOn w:val="Normal"/>
    <w:next w:val="Normal"/>
    <w:uiPriority w:val="34"/>
    <w:qFormat/>
    <w:rsid w:val="00CB0477"/>
    <w:pPr>
      <w:numPr>
        <w:numId w:val="12"/>
      </w:numPr>
      <w:ind w:left="357" w:hanging="357"/>
      <w:contextualSpacing/>
    </w:pPr>
  </w:style>
  <w:style w:type="paragraph" w:styleId="TableofFigures">
    <w:name w:val="table of figures"/>
    <w:basedOn w:val="Normal"/>
    <w:next w:val="Normal"/>
    <w:uiPriority w:val="99"/>
    <w:semiHidden/>
    <w:unhideWhenUsed/>
    <w:rsid w:val="00CB0477"/>
    <w:pPr>
      <w:spacing w:after="0"/>
    </w:pPr>
  </w:style>
  <w:style w:type="paragraph" w:customStyle="1" w:styleId="a6">
    <w:name w:val="بالاي عنوان روي جلد"/>
    <w:basedOn w:val="Normal"/>
    <w:rsid w:val="00CB0477"/>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CB0477"/>
    <w:rPr>
      <w:color w:val="000000"/>
    </w:rPr>
  </w:style>
  <w:style w:type="paragraph" w:customStyle="1" w:styleId="a0">
    <w:name w:val="پيشنهادات"/>
    <w:basedOn w:val="Normal"/>
    <w:autoRedefine/>
    <w:qFormat/>
    <w:rsid w:val="00CB0477"/>
    <w:pPr>
      <w:numPr>
        <w:numId w:val="13"/>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CB0477"/>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CB0477"/>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CB0477"/>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CB0477"/>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CB0477"/>
    <w:pPr>
      <w:numPr>
        <w:numId w:val="14"/>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CB0477"/>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CB0477"/>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CB0477"/>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CB0477"/>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CB0477"/>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CB0477"/>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CB0477"/>
    <w:pPr>
      <w:numPr>
        <w:numId w:val="15"/>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CB0477"/>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CB0477"/>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CB0477"/>
    <w:pPr>
      <w:bidi w:val="0"/>
      <w:spacing w:before="0"/>
      <w:ind w:firstLine="397"/>
    </w:pPr>
    <w:rPr>
      <w:rFonts w:cs="Compset"/>
      <w:color w:val="000000"/>
    </w:rPr>
  </w:style>
  <w:style w:type="paragraph" w:customStyle="1" w:styleId="af5">
    <w:name w:val="داخل جدول درشت"/>
    <w:autoRedefine/>
    <w:rsid w:val="00CB0477"/>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CB0477"/>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CB0477"/>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CB0477"/>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CB0477"/>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CB0477"/>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CB0477"/>
    <w:pPr>
      <w:spacing w:before="0" w:after="120"/>
    </w:pPr>
  </w:style>
  <w:style w:type="paragraph" w:customStyle="1" w:styleId="afa">
    <w:name w:val="زشحفهخد"/>
    <w:basedOn w:val="af9"/>
    <w:rsid w:val="00CB0477"/>
    <w:rPr>
      <w:rFonts w:cs="Compset"/>
    </w:rPr>
  </w:style>
  <w:style w:type="paragraph" w:customStyle="1" w:styleId="afb">
    <w:name w:val="زير آرم"/>
    <w:basedOn w:val="Normal"/>
    <w:autoRedefine/>
    <w:qFormat/>
    <w:rsid w:val="00CB0477"/>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CB0477"/>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CB0477"/>
    <w:pPr>
      <w:numPr>
        <w:numId w:val="16"/>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CB0477"/>
    <w:pPr>
      <w:ind w:left="714" w:hanging="357"/>
    </w:pPr>
    <w:rPr>
      <w:vertAlign w:val="subscript"/>
    </w:rPr>
  </w:style>
  <w:style w:type="paragraph" w:customStyle="1" w:styleId="afe">
    <w:name w:val="زير نويس داخل جدول"/>
    <w:basedOn w:val="af"/>
    <w:rsid w:val="00CB0477"/>
    <w:rPr>
      <w:vertAlign w:val="subscript"/>
    </w:rPr>
  </w:style>
  <w:style w:type="paragraph" w:customStyle="1" w:styleId="1">
    <w:name w:val="متن اصلي1"/>
    <w:basedOn w:val="Normal"/>
    <w:autoRedefine/>
    <w:rsid w:val="00CB0477"/>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CB0477"/>
    <w:rPr>
      <w:vertAlign w:val="subscript"/>
    </w:rPr>
  </w:style>
  <w:style w:type="character" w:customStyle="1" w:styleId="aff0">
    <w:name w:val="زير نويس‌ها"/>
    <w:basedOn w:val="DefaultParagraphFont"/>
    <w:rsid w:val="00CB0477"/>
    <w:rPr>
      <w:vertAlign w:val="subscript"/>
    </w:rPr>
  </w:style>
  <w:style w:type="paragraph" w:customStyle="1" w:styleId="aff1">
    <w:name w:val="سطر اول جدول ها"/>
    <w:basedOn w:val="Normal"/>
    <w:rsid w:val="00CB0477"/>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CB0477"/>
    <w:rPr>
      <w:rFonts w:cs="Times New Roman"/>
    </w:rPr>
  </w:style>
  <w:style w:type="paragraph" w:customStyle="1" w:styleId="aff3">
    <w:name w:val="شماره فصل‌ها"/>
    <w:basedOn w:val="Normal"/>
    <w:autoRedefine/>
    <w:qFormat/>
    <w:rsid w:val="00CB0477"/>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CB0477"/>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CB0477"/>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CB0477"/>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CB0477"/>
    <w:pPr>
      <w:spacing w:after="120" w:line="480" w:lineRule="auto"/>
      <w:ind w:left="360"/>
    </w:pPr>
  </w:style>
  <w:style w:type="character" w:customStyle="1" w:styleId="BodyTextIndent2Char">
    <w:name w:val="Body Text Indent 2 Char"/>
    <w:basedOn w:val="DefaultParagraphFont"/>
    <w:link w:val="BodyTextIndent2"/>
    <w:uiPriority w:val="99"/>
    <w:semiHidden/>
    <w:rsid w:val="00CB0477"/>
    <w:rPr>
      <w:rFonts w:cs="B Nazanin"/>
      <w:sz w:val="20"/>
      <w:szCs w:val="26"/>
    </w:rPr>
  </w:style>
  <w:style w:type="paragraph" w:customStyle="1" w:styleId="aff6">
    <w:name w:val="فرموووووووول"/>
    <w:basedOn w:val="Normal"/>
    <w:rsid w:val="00CB0477"/>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CB0477"/>
    <w:pPr>
      <w:numPr>
        <w:numId w:val="17"/>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CB0477"/>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CB0477"/>
    <w:rPr>
      <w:rFonts w:cs="Times New Roman"/>
    </w:rPr>
  </w:style>
  <w:style w:type="paragraph" w:customStyle="1" w:styleId="aff9">
    <w:name w:val="مرجع"/>
    <w:basedOn w:val="Normal"/>
    <w:autoRedefine/>
    <w:qFormat/>
    <w:rsid w:val="00CB0477"/>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CB0477"/>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CB0477"/>
    <w:pPr>
      <w:numPr>
        <w:numId w:val="18"/>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CB0477"/>
    <w:pPr>
      <w:numPr>
        <w:numId w:val="19"/>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CB0477"/>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CB0477"/>
    <w:rPr>
      <w:b/>
      <w:bCs/>
      <w:color w:val="FF0000"/>
    </w:rPr>
  </w:style>
  <w:style w:type="paragraph" w:customStyle="1" w:styleId="Film">
    <w:name w:val="Film"/>
    <w:basedOn w:val="Normal"/>
    <w:qFormat/>
    <w:rsid w:val="00CB0477"/>
    <w:rPr>
      <w:rFonts w:asciiTheme="majorBidi" w:hAnsiTheme="majorBidi"/>
      <w:color w:val="FF0000"/>
      <w:lang w:bidi="fa-IR"/>
    </w:rPr>
  </w:style>
  <w:style w:type="paragraph" w:customStyle="1" w:styleId="AAF-Normal">
    <w:name w:val="AAF-Normal"/>
    <w:basedOn w:val="AAE-Normal"/>
    <w:autoRedefine/>
    <w:qFormat/>
    <w:rsid w:val="00CB0477"/>
    <w:pPr>
      <w:jc w:val="left"/>
    </w:pPr>
    <w:rPr>
      <w:szCs w:val="20"/>
      <w:lang w:bidi="fa-IR"/>
    </w:rPr>
  </w:style>
  <w:style w:type="paragraph" w:customStyle="1" w:styleId="AAS-Normal">
    <w:name w:val="AAS-Normal"/>
    <w:basedOn w:val="AAE-Normal"/>
    <w:autoRedefine/>
    <w:qFormat/>
    <w:rsid w:val="00CB0477"/>
  </w:style>
  <w:style w:type="paragraph" w:customStyle="1" w:styleId="AAAR-Normal">
    <w:name w:val="AAAR-Normal"/>
    <w:basedOn w:val="AAA-MatnAsli"/>
    <w:autoRedefine/>
    <w:qFormat/>
    <w:rsid w:val="00CB0477"/>
    <w:rPr>
      <w:rFonts w:cstheme="majorBidi"/>
      <w:sz w:val="22"/>
    </w:rPr>
  </w:style>
  <w:style w:type="paragraph" w:customStyle="1" w:styleId="AARU-Normal">
    <w:name w:val="AARU-Normal"/>
    <w:basedOn w:val="AAE-Normal"/>
    <w:qFormat/>
    <w:rsid w:val="00CB0477"/>
  </w:style>
  <w:style w:type="paragraph" w:customStyle="1" w:styleId="AAFA-Answer">
    <w:name w:val="AAFA-Answer"/>
    <w:basedOn w:val="AAA-MatnAsli"/>
    <w:qFormat/>
    <w:rsid w:val="00CB0477"/>
    <w:pPr>
      <w:bidi w:val="0"/>
    </w:pPr>
  </w:style>
  <w:style w:type="paragraph" w:customStyle="1" w:styleId="AAFA-Question">
    <w:name w:val="AAFA-Question"/>
    <w:basedOn w:val="AAFA-Answer"/>
    <w:qFormat/>
    <w:rsid w:val="00CB0477"/>
  </w:style>
  <w:style w:type="paragraph" w:customStyle="1" w:styleId="AAE-Answer">
    <w:name w:val="AAE-Answer"/>
    <w:basedOn w:val="AAFA-Question"/>
    <w:qFormat/>
    <w:rsid w:val="00CB0477"/>
  </w:style>
  <w:style w:type="paragraph" w:customStyle="1" w:styleId="AAE-Question">
    <w:name w:val="AAE-Question"/>
    <w:basedOn w:val="AAE-Answer"/>
    <w:qFormat/>
    <w:rsid w:val="00CB0477"/>
  </w:style>
  <w:style w:type="paragraph" w:customStyle="1" w:styleId="AAG-Question">
    <w:name w:val="AAG-Question"/>
    <w:basedOn w:val="AAE-Question"/>
    <w:qFormat/>
    <w:rsid w:val="00CB0477"/>
  </w:style>
  <w:style w:type="paragraph" w:customStyle="1" w:styleId="AAG-Answer">
    <w:name w:val="AAG-Answer"/>
    <w:basedOn w:val="AAE-Question"/>
    <w:qFormat/>
    <w:rsid w:val="00CB0477"/>
  </w:style>
  <w:style w:type="paragraph" w:customStyle="1" w:styleId="AAS-Question">
    <w:name w:val="AAS-Question"/>
    <w:basedOn w:val="AAE-Question"/>
    <w:qFormat/>
    <w:rsid w:val="00CB0477"/>
  </w:style>
  <w:style w:type="paragraph" w:customStyle="1" w:styleId="AAS-Answer">
    <w:name w:val="AAS-Answer"/>
    <w:basedOn w:val="AAE-Question"/>
    <w:qFormat/>
    <w:rsid w:val="00CB0477"/>
  </w:style>
  <w:style w:type="paragraph" w:customStyle="1" w:styleId="AAF-Question">
    <w:name w:val="AAF-Question"/>
    <w:basedOn w:val="AAE-Question"/>
    <w:qFormat/>
    <w:rsid w:val="00CB0477"/>
  </w:style>
  <w:style w:type="paragraph" w:customStyle="1" w:styleId="AAF-Answer">
    <w:name w:val="AAF-Answer"/>
    <w:basedOn w:val="AAE-Question"/>
    <w:qFormat/>
    <w:rsid w:val="00CB0477"/>
  </w:style>
  <w:style w:type="paragraph" w:customStyle="1" w:styleId="AARU-Question">
    <w:name w:val="AARU-Question"/>
    <w:basedOn w:val="AAE-Question"/>
    <w:qFormat/>
    <w:rsid w:val="00CB0477"/>
  </w:style>
  <w:style w:type="paragraph" w:customStyle="1" w:styleId="AARU-Answer">
    <w:name w:val="AARU-Answer"/>
    <w:basedOn w:val="AAE-Question"/>
    <w:qFormat/>
    <w:rsid w:val="00CB0477"/>
  </w:style>
  <w:style w:type="paragraph" w:customStyle="1" w:styleId="AAAR-Question">
    <w:name w:val="AAAR-Question"/>
    <w:basedOn w:val="AAAR-Normal"/>
    <w:qFormat/>
    <w:rsid w:val="00CB0477"/>
    <w:pPr>
      <w:bidi w:val="0"/>
    </w:pPr>
  </w:style>
  <w:style w:type="paragraph" w:customStyle="1" w:styleId="AAAR-Answer">
    <w:name w:val="AAAR-Answer"/>
    <w:basedOn w:val="AAAR-Normal"/>
    <w:qFormat/>
    <w:rsid w:val="00CB0477"/>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13" Type="http://schemas.openxmlformats.org/officeDocument/2006/relationships/image" Target="media/image5.png"/><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image" Target="media/image4.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image" Target="media/image3.png"/><Relationship Id="rId5" Type="http://schemas.openxmlformats.org/officeDocument/2006/relationships/comments" Target="comments.xml"/><Relationship Id="rId15" Type="http://schemas.microsoft.com/office/2011/relationships/people" Target="people.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Template.dotx</Template>
  <TotalTime>7</TotalTime>
  <Pages>1</Pages>
  <Words>2284</Words>
  <Characters>13019</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a</dc:creator>
  <cp:keywords/>
  <dc:description/>
  <cp:lastModifiedBy>javad ghyasvand</cp:lastModifiedBy>
  <cp:revision>17</cp:revision>
  <dcterms:created xsi:type="dcterms:W3CDTF">2021-12-09T07:34:00Z</dcterms:created>
  <dcterms:modified xsi:type="dcterms:W3CDTF">2025-07-14T22:04:00Z</dcterms:modified>
</cp:coreProperties>
</file>