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2E4B1" w14:textId="64955302" w:rsidR="00E23494" w:rsidRDefault="002C21B8" w:rsidP="00B755E6">
      <w:pPr>
        <w:pStyle w:val="Heading2"/>
        <w:rPr>
          <w:rtl/>
        </w:rPr>
      </w:pPr>
      <w:commentRangeStart w:id="0"/>
      <w:r w:rsidRPr="00B755E6">
        <w:rPr>
          <w:rFonts w:hint="cs"/>
          <w:rtl/>
        </w:rPr>
        <w:t>پنجره‌ی</w:t>
      </w:r>
      <w:r w:rsidR="00CC4032" w:rsidRPr="00B755E6">
        <w:rPr>
          <w:rFonts w:hint="cs"/>
          <w:rtl/>
        </w:rPr>
        <w:t xml:space="preserve"> </w:t>
      </w:r>
      <w:r w:rsidR="00236982" w:rsidRPr="00B755E6">
        <w:rPr>
          <w:rFonts w:hint="cs"/>
          <w:rtl/>
        </w:rPr>
        <w:t>"</w:t>
      </w:r>
      <w:r w:rsidR="001770BC" w:rsidRPr="00B755E6">
        <w:rPr>
          <w:caps w:val="0"/>
        </w:rPr>
        <w:t>Signal View</w:t>
      </w:r>
      <w:r w:rsidR="00236982" w:rsidRPr="00B755E6">
        <w:rPr>
          <w:rFonts w:hint="cs"/>
          <w:rtl/>
        </w:rPr>
        <w:t>"</w:t>
      </w:r>
      <w:r w:rsidR="00CC4032" w:rsidRPr="00B755E6">
        <w:rPr>
          <w:rFonts w:hint="cs"/>
          <w:rtl/>
        </w:rPr>
        <w:t xml:space="preserve"> </w:t>
      </w:r>
      <w:r w:rsidR="001770BC" w:rsidRPr="00B755E6">
        <w:rPr>
          <w:caps w:val="0"/>
        </w:rPr>
        <w:t xml:space="preserve"> </w:t>
      </w:r>
      <w:r w:rsidR="004320D6" w:rsidRPr="00B755E6">
        <w:rPr>
          <w:rFonts w:hint="cs"/>
          <w:rtl/>
        </w:rPr>
        <w:t xml:space="preserve">قسمت </w:t>
      </w:r>
      <w:r w:rsidR="00D94C2A" w:rsidRPr="00B755E6">
        <w:rPr>
          <w:rFonts w:hint="cs"/>
          <w:rtl/>
        </w:rPr>
        <w:t>1</w:t>
      </w:r>
      <w:commentRangeEnd w:id="0"/>
      <w:r w:rsidR="008D3DC4" w:rsidRPr="00B755E6">
        <w:rPr>
          <w:rStyle w:val="CommentReference"/>
          <w:sz w:val="20"/>
          <w:szCs w:val="24"/>
        </w:rPr>
        <w:commentReference w:id="0"/>
      </w:r>
    </w:p>
    <w:p w14:paraId="7E70654A" w14:textId="2FFF9E44" w:rsidR="00983132" w:rsidRPr="00983132" w:rsidRDefault="00983132" w:rsidP="00983132">
      <w:pPr>
        <w:pStyle w:val="AAAR-Normal"/>
        <w:jc w:val="left"/>
        <w:rPr>
          <w:rtl/>
        </w:rPr>
      </w:pPr>
      <w:r>
        <w:rPr>
          <w:rtl/>
        </w:rPr>
        <w:t>قر</w:t>
      </w:r>
      <w:r>
        <w:rPr>
          <w:rFonts w:hint="cs"/>
          <w:rtl/>
        </w:rPr>
        <w:t>ی</w:t>
      </w:r>
      <w:r>
        <w:rPr>
          <w:rFonts w:hint="eastAsia"/>
          <w:rtl/>
        </w:rPr>
        <w:t>با</w:t>
      </w:r>
      <w:r>
        <w:rPr>
          <w:rtl/>
        </w:rPr>
        <w:t>...</w:t>
      </w:r>
    </w:p>
    <w:p w14:paraId="11BC2DD9" w14:textId="5306A2F4" w:rsidR="00D94C2A" w:rsidRDefault="000338FA" w:rsidP="001770BC">
      <w:pPr>
        <w:pStyle w:val="AAE-Normal"/>
        <w:rPr>
          <w:rtl/>
        </w:rPr>
      </w:pPr>
      <w:r w:rsidRPr="000338FA">
        <w:t>"Signal view" window part 1</w:t>
      </w:r>
    </w:p>
    <w:p w14:paraId="47318D4D" w14:textId="46C65819" w:rsidR="00F64035" w:rsidRDefault="00F64035" w:rsidP="004366D4">
      <w:pPr>
        <w:pStyle w:val="AAG-Normal"/>
        <w:rPr>
          <w:lang w:val="de-DE" w:bidi="fa-IR"/>
        </w:rPr>
      </w:pPr>
      <w:r w:rsidRPr="00ED291D">
        <w:rPr>
          <w:lang w:val="de-DE" w:bidi="fa-IR"/>
        </w:rPr>
        <w:t xml:space="preserve">Das Fenster “Signal view” </w:t>
      </w:r>
      <w:r>
        <w:rPr>
          <w:lang w:val="de-DE" w:bidi="fa-IR"/>
        </w:rPr>
        <w:t>Teil 1</w:t>
      </w:r>
    </w:p>
    <w:p w14:paraId="24602B93" w14:textId="70F46E4F" w:rsidR="002F57FF" w:rsidRDefault="002F57FF" w:rsidP="00625C93">
      <w:pPr>
        <w:pStyle w:val="AAS-Normal"/>
        <w:rPr>
          <w:lang w:val="es-ES" w:bidi="fa-IR"/>
        </w:rPr>
      </w:pPr>
      <w:r w:rsidRPr="00B113DE">
        <w:rPr>
          <w:lang w:val="es-ES" w:bidi="fa-IR"/>
        </w:rPr>
        <w:t>.</w:t>
      </w:r>
      <w:r w:rsidRPr="00B113DE">
        <w:rPr>
          <w:lang w:val="es-ES"/>
        </w:rPr>
        <w:t xml:space="preserve"> </w:t>
      </w:r>
      <w:r w:rsidRPr="00B113DE">
        <w:rPr>
          <w:lang w:val="es-ES" w:bidi="fa-IR"/>
        </w:rPr>
        <w:t>Ventana "Vista de la señal": parte 1</w:t>
      </w:r>
    </w:p>
    <w:p w14:paraId="6744F895" w14:textId="77777777" w:rsidR="00625C93" w:rsidRPr="00ED291D" w:rsidRDefault="00625C93" w:rsidP="00625C93">
      <w:pPr>
        <w:pStyle w:val="AAF-Normal"/>
        <w:rPr>
          <w:lang w:val="de-DE"/>
        </w:rPr>
      </w:pPr>
      <w:r>
        <w:rPr>
          <w:lang w:val="de-DE"/>
        </w:rPr>
        <w:t>Bientôt disponible</w:t>
      </w:r>
    </w:p>
    <w:p w14:paraId="45791123" w14:textId="387B946B" w:rsidR="0074559F" w:rsidRDefault="00DF4439" w:rsidP="001612F6">
      <w:pPr>
        <w:pStyle w:val="AAA-Aks"/>
        <w:rPr>
          <w:rtl/>
        </w:rPr>
      </w:pPr>
      <w:r>
        <w:drawing>
          <wp:inline distT="0" distB="0" distL="0" distR="0" wp14:anchorId="380D17E2" wp14:editId="1DED31AF">
            <wp:extent cx="2066290" cy="20485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6290" cy="2048510"/>
                    </a:xfrm>
                    <a:prstGeom prst="rect">
                      <a:avLst/>
                    </a:prstGeom>
                    <a:noFill/>
                    <a:ln>
                      <a:noFill/>
                    </a:ln>
                  </pic:spPr>
                </pic:pic>
              </a:graphicData>
            </a:graphic>
          </wp:inline>
        </w:drawing>
      </w:r>
      <w:r w:rsidR="004B213A" w:rsidRPr="008D3DC4">
        <w:rPr>
          <w:rFonts w:hint="cs"/>
          <w:rtl/>
        </w:rPr>
        <w:t xml:space="preserve"> </w:t>
      </w:r>
    </w:p>
    <w:p w14:paraId="20D95253" w14:textId="31411253" w:rsidR="002C21B8" w:rsidRDefault="00D7664F" w:rsidP="00C35BB9">
      <w:pPr>
        <w:pStyle w:val="AAA-MatnAsli"/>
        <w:rPr>
          <w:rtl/>
        </w:rPr>
      </w:pPr>
      <w:r>
        <w:rPr>
          <w:rFonts w:hint="cs"/>
          <w:rtl/>
        </w:rPr>
        <w:t xml:space="preserve">پنجره‌ی </w:t>
      </w:r>
      <w:r>
        <w:rPr>
          <w:rFonts w:cs="Calibri" w:hint="cs"/>
          <w:rtl/>
        </w:rPr>
        <w:t>"</w:t>
      </w:r>
      <w:r>
        <w:rPr>
          <w:rFonts w:cs="Calibri"/>
        </w:rPr>
        <w:t>Signal View</w:t>
      </w:r>
      <w:r>
        <w:rPr>
          <w:rFonts w:cs="Calibri" w:hint="cs"/>
          <w:rtl/>
        </w:rPr>
        <w:t>"</w:t>
      </w:r>
      <w:r>
        <w:rPr>
          <w:rFonts w:hint="cs"/>
          <w:rtl/>
        </w:rPr>
        <w:t xml:space="preserve"> در تمامی صفحات تست، از جمله </w:t>
      </w:r>
      <w:r>
        <w:rPr>
          <w:rFonts w:cs="Calibri" w:hint="cs"/>
          <w:rtl/>
        </w:rPr>
        <w:t>"</w:t>
      </w:r>
      <w:r>
        <w:rPr>
          <w:rFonts w:cs="Calibri"/>
        </w:rPr>
        <w:t>AMT Sequencer</w:t>
      </w:r>
      <w:r>
        <w:rPr>
          <w:rFonts w:cs="Calibri" w:hint="cs"/>
          <w:rtl/>
        </w:rPr>
        <w:t>"</w:t>
      </w:r>
      <w:r>
        <w:rPr>
          <w:rFonts w:hint="cs"/>
          <w:rtl/>
        </w:rPr>
        <w:t xml:space="preserve"> ، </w:t>
      </w:r>
      <w:r>
        <w:rPr>
          <w:rFonts w:cs="Calibri" w:hint="cs"/>
          <w:rtl/>
        </w:rPr>
        <w:t>"</w:t>
      </w:r>
      <w:r>
        <w:rPr>
          <w:rFonts w:cs="Calibri"/>
        </w:rPr>
        <w:t>AMT Distance</w:t>
      </w:r>
      <w:r>
        <w:rPr>
          <w:rFonts w:cs="Calibri" w:hint="cs"/>
          <w:rtl/>
        </w:rPr>
        <w:t>"</w:t>
      </w:r>
      <w:r>
        <w:rPr>
          <w:rFonts w:hint="cs"/>
          <w:rtl/>
        </w:rPr>
        <w:t xml:space="preserve"> ، </w:t>
      </w:r>
      <w:r>
        <w:rPr>
          <w:rFonts w:cs="Calibri" w:hint="cs"/>
          <w:rtl/>
        </w:rPr>
        <w:t>"</w:t>
      </w:r>
      <w:r>
        <w:rPr>
          <w:rFonts w:cs="Calibri"/>
        </w:rPr>
        <w:t>AMT Differential</w:t>
      </w:r>
      <w:r>
        <w:rPr>
          <w:rFonts w:cs="Calibri" w:hint="cs"/>
          <w:rtl/>
        </w:rPr>
        <w:t>"</w:t>
      </w:r>
      <w:r>
        <w:rPr>
          <w:rFonts w:hint="cs"/>
          <w:rtl/>
        </w:rPr>
        <w:t xml:space="preserve"> ، </w:t>
      </w:r>
      <w:r>
        <w:rPr>
          <w:rFonts w:cs="Calibri" w:hint="cs"/>
          <w:rtl/>
        </w:rPr>
        <w:t>"</w:t>
      </w:r>
      <w:r>
        <w:rPr>
          <w:rFonts w:cs="Calibri"/>
        </w:rPr>
        <w:t>AMT Overcurrnet</w:t>
      </w:r>
      <w:r>
        <w:rPr>
          <w:rFonts w:cs="Calibri" w:hint="cs"/>
          <w:rtl/>
        </w:rPr>
        <w:t>"</w:t>
      </w:r>
      <w:r>
        <w:rPr>
          <w:rFonts w:hint="cs"/>
          <w:rtl/>
        </w:rPr>
        <w:t xml:space="preserve"> و... استفاده می‌شود. برای بازکردن این پنجره می‌توان از دو طریق منوی </w:t>
      </w:r>
      <w:r w:rsidR="001612F6">
        <w:rPr>
          <w:rFonts w:cs="Calibri" w:hint="cs"/>
          <w:rtl/>
        </w:rPr>
        <w:t>"</w:t>
      </w:r>
      <w:r w:rsidR="001612F6">
        <w:rPr>
          <w:rFonts w:cs="Calibri"/>
        </w:rPr>
        <w:t>View</w:t>
      </w:r>
      <w:r w:rsidR="001612F6">
        <w:rPr>
          <w:rFonts w:cs="Calibri" w:hint="cs"/>
          <w:rtl/>
        </w:rPr>
        <w:t>"</w:t>
      </w:r>
      <w:r>
        <w:rPr>
          <w:rFonts w:hint="cs"/>
          <w:rtl/>
        </w:rPr>
        <w:t xml:space="preserve"> ، گزینه </w:t>
      </w:r>
      <w:r w:rsidR="001612F6">
        <w:rPr>
          <w:rFonts w:cs="Calibri" w:hint="cs"/>
          <w:rtl/>
        </w:rPr>
        <w:t>"</w:t>
      </w:r>
      <w:r w:rsidR="001612F6">
        <w:rPr>
          <w:rFonts w:cs="Calibri"/>
        </w:rPr>
        <w:t>Signal View</w:t>
      </w:r>
      <w:r w:rsidR="001612F6">
        <w:rPr>
          <w:rFonts w:cs="Calibri" w:hint="cs"/>
          <w:rtl/>
        </w:rPr>
        <w:t>"</w:t>
      </w:r>
      <w:r>
        <w:rPr>
          <w:rFonts w:hint="cs"/>
          <w:rtl/>
        </w:rPr>
        <w:t xml:space="preserve"> ویا نوار ابزار، آیکن </w:t>
      </w:r>
      <w:r w:rsidR="001612F6">
        <w:rPr>
          <w:rFonts w:cs="Calibri" w:hint="cs"/>
          <w:rtl/>
        </w:rPr>
        <w:t>"</w:t>
      </w:r>
      <w:r w:rsidR="001612F6">
        <w:rPr>
          <w:rFonts w:cs="Calibri"/>
        </w:rPr>
        <w:t>Signal View</w:t>
      </w:r>
      <w:r w:rsidR="001612F6">
        <w:rPr>
          <w:rFonts w:cs="Calibri" w:hint="cs"/>
          <w:rtl/>
        </w:rPr>
        <w:t>"</w:t>
      </w:r>
      <w:r>
        <w:rPr>
          <w:rFonts w:hint="cs"/>
          <w:rtl/>
        </w:rPr>
        <w:t xml:space="preserve"> اقدام کرد. </w:t>
      </w:r>
      <w:r w:rsidR="004B213A" w:rsidRPr="008D3DC4">
        <w:rPr>
          <w:rFonts w:hint="cs"/>
          <w:rtl/>
        </w:rPr>
        <w:t>در این پنجره سیگنال</w:t>
      </w:r>
      <w:r w:rsidR="008B2B82" w:rsidRPr="008D3DC4">
        <w:rPr>
          <w:rFonts w:hint="cs"/>
          <w:rtl/>
        </w:rPr>
        <w:t>‌</w:t>
      </w:r>
      <w:r w:rsidR="004B213A" w:rsidRPr="008D3DC4">
        <w:rPr>
          <w:rFonts w:hint="cs"/>
          <w:rtl/>
        </w:rPr>
        <w:t>های خروجی</w:t>
      </w:r>
      <w:r w:rsidR="001B414A" w:rsidRPr="008D3DC4">
        <w:rPr>
          <w:rFonts w:hint="cs"/>
          <w:rtl/>
        </w:rPr>
        <w:t xml:space="preserve"> ولتاژی</w:t>
      </w:r>
      <w:r w:rsidR="00985EAC" w:rsidRPr="008D3DC4">
        <w:rPr>
          <w:rFonts w:hint="cs"/>
          <w:rtl/>
        </w:rPr>
        <w:t>‌</w:t>
      </w:r>
      <w:r w:rsidR="001B414A" w:rsidRPr="008D3DC4">
        <w:rPr>
          <w:rFonts w:hint="cs"/>
          <w:rtl/>
        </w:rPr>
        <w:t>و</w:t>
      </w:r>
      <w:r w:rsidR="00985EAC" w:rsidRPr="008D3DC4">
        <w:rPr>
          <w:rFonts w:hint="cs"/>
          <w:rtl/>
        </w:rPr>
        <w:t>‌</w:t>
      </w:r>
      <w:r w:rsidR="001B414A" w:rsidRPr="008D3DC4">
        <w:rPr>
          <w:rFonts w:hint="cs"/>
          <w:rtl/>
        </w:rPr>
        <w:t>جریانی و همچنین وضعیت</w:t>
      </w:r>
      <w:r w:rsidR="00924ECB" w:rsidRPr="008D3DC4">
        <w:t xml:space="preserve"> </w:t>
      </w:r>
      <w:r w:rsidR="008A31EE" w:rsidRPr="008D3DC4">
        <w:rPr>
          <w:rFonts w:hint="cs"/>
          <w:rtl/>
        </w:rPr>
        <w:t>"</w:t>
      </w:r>
      <w:r w:rsidR="00E103D7" w:rsidRPr="00E103D7">
        <w:rPr>
          <w:szCs w:val="20"/>
        </w:rPr>
        <w:t>Binary</w:t>
      </w:r>
      <w:r w:rsidR="00E103D7" w:rsidRPr="008D3DC4">
        <w:t xml:space="preserve"> </w:t>
      </w:r>
      <w:r w:rsidR="008A31EE" w:rsidRPr="008D3DC4">
        <w:rPr>
          <w:rFonts w:hint="cs"/>
          <w:rtl/>
        </w:rPr>
        <w:t>"</w:t>
      </w:r>
      <w:r w:rsidR="00924ECB" w:rsidRPr="008D3DC4">
        <w:t xml:space="preserve"> </w:t>
      </w:r>
      <w:r w:rsidR="004B213A" w:rsidRPr="008D3DC4">
        <w:rPr>
          <w:rFonts w:hint="cs"/>
          <w:rtl/>
        </w:rPr>
        <w:t>های دست</w:t>
      </w:r>
      <w:r w:rsidR="008A31EE" w:rsidRPr="008D3DC4">
        <w:rPr>
          <w:rFonts w:hint="cs"/>
          <w:rtl/>
        </w:rPr>
        <w:t>گاه نمایش داده می‌</w:t>
      </w:r>
      <w:r w:rsidR="001B414A" w:rsidRPr="008D3DC4">
        <w:rPr>
          <w:rFonts w:hint="cs"/>
          <w:rtl/>
        </w:rPr>
        <w:t>شود. در زبانه‌</w:t>
      </w:r>
      <w:r w:rsidR="00F065DF" w:rsidRPr="008D3DC4">
        <w:rPr>
          <w:rFonts w:hint="cs"/>
          <w:rtl/>
        </w:rPr>
        <w:t>ی</w:t>
      </w:r>
      <w:r w:rsidR="00924ECB" w:rsidRPr="008D3DC4">
        <w:t xml:space="preserve"> </w:t>
      </w:r>
      <w:r w:rsidR="009C5846" w:rsidRPr="008D3DC4">
        <w:rPr>
          <w:rFonts w:hint="cs"/>
          <w:rtl/>
        </w:rPr>
        <w:t>"</w:t>
      </w:r>
      <w:r w:rsidR="00E103D7" w:rsidRPr="00E103D7">
        <w:rPr>
          <w:szCs w:val="20"/>
        </w:rPr>
        <w:t>Setting</w:t>
      </w:r>
      <w:r w:rsidR="009C5846" w:rsidRPr="008D3DC4">
        <w:rPr>
          <w:rFonts w:hint="cs"/>
          <w:rtl/>
        </w:rPr>
        <w:t>"</w:t>
      </w:r>
      <w:r w:rsidR="001210E8" w:rsidRPr="008D3DC4">
        <w:t xml:space="preserve"> </w:t>
      </w:r>
      <w:r w:rsidR="001210E8" w:rsidRPr="008D3DC4">
        <w:rPr>
          <w:rFonts w:hint="cs"/>
          <w:rtl/>
        </w:rPr>
        <w:t>هم</w:t>
      </w:r>
      <w:r w:rsidR="00F065DF" w:rsidRPr="008D3DC4">
        <w:rPr>
          <w:rFonts w:hint="cs"/>
          <w:rtl/>
        </w:rPr>
        <w:t xml:space="preserve"> تنظی</w:t>
      </w:r>
      <w:r w:rsidR="001B414A" w:rsidRPr="008D3DC4">
        <w:rPr>
          <w:rFonts w:hint="cs"/>
          <w:rtl/>
        </w:rPr>
        <w:t>مات مربوط به این پنجره انجام می‌</w:t>
      </w:r>
      <w:r w:rsidR="00F065DF" w:rsidRPr="008D3DC4">
        <w:rPr>
          <w:rFonts w:hint="cs"/>
          <w:rtl/>
        </w:rPr>
        <w:t>شود.</w:t>
      </w:r>
    </w:p>
    <w:p w14:paraId="659011F4" w14:textId="40497E21" w:rsidR="00983132" w:rsidRPr="008D3DC4" w:rsidRDefault="00983132" w:rsidP="00983132">
      <w:pPr>
        <w:pStyle w:val="AAAR-Normal"/>
        <w:jc w:val="left"/>
        <w:rPr>
          <w:rtl/>
        </w:rPr>
      </w:pPr>
      <w:r>
        <w:rPr>
          <w:rtl/>
        </w:rPr>
        <w:t>قر</w:t>
      </w:r>
      <w:r>
        <w:rPr>
          <w:rFonts w:hint="cs"/>
          <w:rtl/>
        </w:rPr>
        <w:t>ی</w:t>
      </w:r>
      <w:r>
        <w:rPr>
          <w:rFonts w:hint="eastAsia"/>
          <w:rtl/>
        </w:rPr>
        <w:t>با</w:t>
      </w:r>
      <w:r>
        <w:rPr>
          <w:rtl/>
        </w:rPr>
        <w:t>...</w:t>
      </w:r>
    </w:p>
    <w:p w14:paraId="4C380F58" w14:textId="1358A2DE" w:rsidR="00D94C2A" w:rsidRDefault="000338FA" w:rsidP="001770BC">
      <w:pPr>
        <w:pStyle w:val="AAE-Normal"/>
        <w:rPr>
          <w:rtl/>
        </w:rPr>
      </w:pPr>
      <w:r w:rsidRPr="000338FA">
        <w:t xml:space="preserve">The "signal view" window is used in all test pages, including "AMT </w:t>
      </w:r>
      <w:r w:rsidR="00F26852" w:rsidRPr="000338FA">
        <w:t>Sequencer</w:t>
      </w:r>
      <w:r w:rsidRPr="000338FA">
        <w:t xml:space="preserve">", "AMT </w:t>
      </w:r>
      <w:r w:rsidR="00F26852" w:rsidRPr="000338FA">
        <w:t>Distance</w:t>
      </w:r>
      <w:r w:rsidRPr="000338FA">
        <w:t xml:space="preserve">", "AMT </w:t>
      </w:r>
      <w:r w:rsidR="00F26852" w:rsidRPr="000338FA">
        <w:t>Differential</w:t>
      </w:r>
      <w:r w:rsidRPr="000338FA">
        <w:t xml:space="preserve">", </w:t>
      </w:r>
      <w:r w:rsidRPr="00C35BB9">
        <w:t xml:space="preserve">AMT </w:t>
      </w:r>
      <w:r w:rsidR="00F26852" w:rsidRPr="00C35BB9">
        <w:t>Overcurrent</w:t>
      </w:r>
      <w:r w:rsidRPr="00C35BB9">
        <w:t>", etc</w:t>
      </w:r>
      <w:r w:rsidRPr="000338FA">
        <w:t>. In order to open this window, one can use the "view" menu, the "signal view" option, or the tool bar, "signal view" icon. The output voltage and current signals as well as the status of the device "binaries" are shown in this window. In "setting" tab, this window setting is performed.</w:t>
      </w:r>
    </w:p>
    <w:p w14:paraId="2B95A5FB" w14:textId="53C843BB" w:rsidR="00F64035" w:rsidRDefault="00F64035" w:rsidP="004366D4">
      <w:pPr>
        <w:pStyle w:val="AAG-Normal"/>
        <w:rPr>
          <w:lang w:val="de-DE"/>
        </w:rPr>
      </w:pPr>
      <w:r w:rsidRPr="00ED291D">
        <w:rPr>
          <w:lang w:val="de-DE"/>
        </w:rPr>
        <w:t xml:space="preserve">Das Fenster </w:t>
      </w:r>
      <w:r>
        <w:rPr>
          <w:lang w:val="de-DE"/>
        </w:rPr>
        <w:t>„S</w:t>
      </w:r>
      <w:r w:rsidRPr="00ED291D">
        <w:rPr>
          <w:lang w:val="de-DE"/>
        </w:rPr>
        <w:t xml:space="preserve">ignal </w:t>
      </w:r>
      <w:r>
        <w:rPr>
          <w:lang w:val="de-DE"/>
        </w:rPr>
        <w:t>V</w:t>
      </w:r>
      <w:r w:rsidRPr="00ED291D">
        <w:rPr>
          <w:lang w:val="de-DE"/>
        </w:rPr>
        <w:t>iew</w:t>
      </w:r>
      <w:r>
        <w:rPr>
          <w:lang w:val="de-DE"/>
        </w:rPr>
        <w:t>“</w:t>
      </w:r>
      <w:r w:rsidRPr="00ED291D">
        <w:rPr>
          <w:lang w:val="de-DE"/>
        </w:rPr>
        <w:t xml:space="preserve"> wird auf allen Testseiten verwendet, einschließlich </w:t>
      </w:r>
      <w:r>
        <w:rPr>
          <w:lang w:val="de-DE"/>
        </w:rPr>
        <w:t>„</w:t>
      </w:r>
      <w:r w:rsidRPr="00ED291D">
        <w:rPr>
          <w:lang w:val="de-DE"/>
        </w:rPr>
        <w:t>AMT</w:t>
      </w:r>
      <w:r>
        <w:rPr>
          <w:lang w:val="de-DE"/>
        </w:rPr>
        <w:t xml:space="preserve"> </w:t>
      </w:r>
      <w:r w:rsidRPr="00ED291D">
        <w:rPr>
          <w:lang w:val="de-DE"/>
        </w:rPr>
        <w:t>Sequenzer</w:t>
      </w:r>
      <w:r>
        <w:rPr>
          <w:lang w:val="de-DE"/>
        </w:rPr>
        <w:t>“</w:t>
      </w:r>
      <w:r w:rsidRPr="00ED291D">
        <w:rPr>
          <w:lang w:val="de-DE"/>
        </w:rPr>
        <w:t xml:space="preserve">, </w:t>
      </w:r>
      <w:r>
        <w:rPr>
          <w:lang w:val="de-DE"/>
        </w:rPr>
        <w:t>„</w:t>
      </w:r>
      <w:r w:rsidRPr="00ED291D">
        <w:rPr>
          <w:lang w:val="de-DE"/>
        </w:rPr>
        <w:t>AMT</w:t>
      </w:r>
      <w:r>
        <w:rPr>
          <w:lang w:val="de-DE"/>
        </w:rPr>
        <w:t xml:space="preserve"> D</w:t>
      </w:r>
      <w:r w:rsidRPr="00ED291D">
        <w:rPr>
          <w:lang w:val="de-DE"/>
        </w:rPr>
        <w:t>istance</w:t>
      </w:r>
      <w:r>
        <w:rPr>
          <w:lang w:val="de-DE"/>
        </w:rPr>
        <w:t>“</w:t>
      </w:r>
      <w:r w:rsidRPr="00ED291D">
        <w:rPr>
          <w:lang w:val="de-DE"/>
        </w:rPr>
        <w:t xml:space="preserve">, </w:t>
      </w:r>
      <w:r>
        <w:rPr>
          <w:lang w:val="de-DE"/>
        </w:rPr>
        <w:t>„</w:t>
      </w:r>
      <w:r w:rsidRPr="00ED291D">
        <w:rPr>
          <w:lang w:val="de-DE"/>
        </w:rPr>
        <w:t>AMT</w:t>
      </w:r>
      <w:r>
        <w:rPr>
          <w:lang w:val="de-DE"/>
        </w:rPr>
        <w:t xml:space="preserve"> </w:t>
      </w:r>
      <w:r w:rsidRPr="00ED291D">
        <w:rPr>
          <w:lang w:val="de-DE"/>
        </w:rPr>
        <w:t>Differential</w:t>
      </w:r>
      <w:r>
        <w:rPr>
          <w:lang w:val="de-DE"/>
        </w:rPr>
        <w:t>“</w:t>
      </w:r>
      <w:r w:rsidRPr="00ED291D">
        <w:rPr>
          <w:lang w:val="de-DE"/>
        </w:rPr>
        <w:t xml:space="preserve">, </w:t>
      </w:r>
      <w:r>
        <w:rPr>
          <w:lang w:val="de-DE"/>
        </w:rPr>
        <w:t>„</w:t>
      </w:r>
      <w:r w:rsidRPr="00ED291D">
        <w:rPr>
          <w:lang w:val="de-DE"/>
        </w:rPr>
        <w:t>AMT</w:t>
      </w:r>
      <w:r>
        <w:rPr>
          <w:lang w:val="de-DE"/>
        </w:rPr>
        <w:t xml:space="preserve"> O</w:t>
      </w:r>
      <w:r w:rsidRPr="00ED291D">
        <w:rPr>
          <w:lang w:val="de-DE"/>
        </w:rPr>
        <w:t>vercurrent</w:t>
      </w:r>
      <w:r>
        <w:rPr>
          <w:lang w:val="de-DE"/>
        </w:rPr>
        <w:t>“</w:t>
      </w:r>
      <w:r w:rsidRPr="00ED291D">
        <w:rPr>
          <w:lang w:val="de-DE"/>
        </w:rPr>
        <w:t xml:space="preserve"> usw.</w:t>
      </w:r>
      <w:r w:rsidRPr="007D54CF">
        <w:rPr>
          <w:lang w:val="de-DE"/>
        </w:rPr>
        <w:t xml:space="preserve"> Um dieses Fenster zu öffnen, kann man das Menü </w:t>
      </w:r>
      <w:r>
        <w:rPr>
          <w:lang w:val="de-DE"/>
        </w:rPr>
        <w:t>„V</w:t>
      </w:r>
      <w:r w:rsidRPr="007D54CF">
        <w:rPr>
          <w:lang w:val="de-DE"/>
        </w:rPr>
        <w:t>iew</w:t>
      </w:r>
      <w:r>
        <w:rPr>
          <w:lang w:val="de-DE"/>
        </w:rPr>
        <w:t>“</w:t>
      </w:r>
      <w:r w:rsidRPr="007D54CF">
        <w:rPr>
          <w:lang w:val="de-DE"/>
        </w:rPr>
        <w:t xml:space="preserve">, die Option </w:t>
      </w:r>
      <w:r>
        <w:rPr>
          <w:lang w:val="de-DE"/>
        </w:rPr>
        <w:t>„S</w:t>
      </w:r>
      <w:r w:rsidRPr="00ED291D">
        <w:rPr>
          <w:lang w:val="de-DE"/>
        </w:rPr>
        <w:t xml:space="preserve">ignal </w:t>
      </w:r>
      <w:r>
        <w:rPr>
          <w:lang w:val="de-DE"/>
        </w:rPr>
        <w:t>V</w:t>
      </w:r>
      <w:r w:rsidRPr="00ED291D">
        <w:rPr>
          <w:lang w:val="de-DE"/>
        </w:rPr>
        <w:t>iew</w:t>
      </w:r>
      <w:r>
        <w:rPr>
          <w:lang w:val="de-DE"/>
        </w:rPr>
        <w:t>“</w:t>
      </w:r>
      <w:r w:rsidRPr="007D54CF">
        <w:rPr>
          <w:lang w:val="de-DE"/>
        </w:rPr>
        <w:t xml:space="preserve"> verwenden oder </w:t>
      </w:r>
      <w:r>
        <w:rPr>
          <w:lang w:val="de-DE"/>
        </w:rPr>
        <w:t>sein</w:t>
      </w:r>
      <w:r w:rsidRPr="007D54CF">
        <w:rPr>
          <w:lang w:val="de-DE"/>
        </w:rPr>
        <w:t xml:space="preserve"> Symbol</w:t>
      </w:r>
      <w:r>
        <w:rPr>
          <w:lang w:val="de-DE"/>
        </w:rPr>
        <w:t xml:space="preserve"> auf</w:t>
      </w:r>
      <w:r w:rsidRPr="007D54CF">
        <w:rPr>
          <w:lang w:val="de-DE"/>
        </w:rPr>
        <w:t xml:space="preserve"> Symbolleiste</w:t>
      </w:r>
      <w:r>
        <w:rPr>
          <w:lang w:val="de-DE"/>
        </w:rPr>
        <w:t xml:space="preserve"> klicken</w:t>
      </w:r>
      <w:r w:rsidRPr="007D54CF">
        <w:rPr>
          <w:lang w:val="de-DE"/>
        </w:rPr>
        <w:t>.</w:t>
      </w:r>
      <w:r w:rsidRPr="00CC5B1E">
        <w:rPr>
          <w:lang w:val="de-DE"/>
        </w:rPr>
        <w:t xml:space="preserve"> In diesem Fenster werden die Ausgangsspannungs- und Stromsignale sowie der Status der binären Geräte angezeigt. Auf der Registerkarte </w:t>
      </w:r>
      <w:r>
        <w:rPr>
          <w:lang w:val="de-DE"/>
        </w:rPr>
        <w:t>„S</w:t>
      </w:r>
      <w:r w:rsidRPr="00CC5B1E">
        <w:rPr>
          <w:lang w:val="de-DE"/>
        </w:rPr>
        <w:t>etting</w:t>
      </w:r>
      <w:r>
        <w:rPr>
          <w:lang w:val="de-DE"/>
        </w:rPr>
        <w:t>“</w:t>
      </w:r>
      <w:r w:rsidRPr="00CC5B1E">
        <w:rPr>
          <w:lang w:val="de-DE"/>
        </w:rPr>
        <w:t xml:space="preserve"> wird diese Fenstereinstellung ausgeführt.</w:t>
      </w:r>
    </w:p>
    <w:p w14:paraId="4518A259" w14:textId="67A395A9" w:rsidR="002F57FF" w:rsidRDefault="002F57FF" w:rsidP="00625C93">
      <w:pPr>
        <w:pStyle w:val="AAS-Normal"/>
        <w:rPr>
          <w:lang w:val="es-ES"/>
        </w:rPr>
      </w:pPr>
      <w:r w:rsidRPr="00B113DE">
        <w:rPr>
          <w:lang w:val="es-ES"/>
        </w:rPr>
        <w:t>. La ventana de "vista de la señal" se utiliza en todas las páginas de prueba, incluyendo "secuenciador AMT", "distancia AMT", "diferencial AMT", "sobrecorriente AMT", etc. Para abrir esta ventana se puede utilizar el menú "vista", la opción "vista de la señal" o la barra de herramientas, icono "vista de la señal". En esta ventana se muestran las señales de tensión y corriente de salida, así como el estado de los "binarios" del dispositivo. En la pestaña "setting" se realiza esta configuración de la ventana.</w:t>
      </w:r>
    </w:p>
    <w:p w14:paraId="42CF0C08" w14:textId="451D3F98" w:rsidR="004366D4" w:rsidRDefault="004366D4" w:rsidP="00C541B5">
      <w:pPr>
        <w:pStyle w:val="AAF-Normal"/>
        <w:rPr>
          <w:lang w:val="de-DE"/>
        </w:rPr>
      </w:pPr>
      <w:r>
        <w:rPr>
          <w:lang w:val="de-DE"/>
        </w:rPr>
        <w:t>Bientôt disponible</w:t>
      </w:r>
    </w:p>
    <w:p w14:paraId="0E1D91EC" w14:textId="4517E44F" w:rsidR="00DF4439" w:rsidRPr="00DF4439" w:rsidRDefault="00DF4439" w:rsidP="00E00490">
      <w:pPr>
        <w:pStyle w:val="AAA-Aks"/>
      </w:pPr>
      <w:r>
        <w:rPr>
          <w:rtl/>
          <w:lang w:val="de-DE"/>
        </w:rPr>
        <w:t xml:space="preserve"> </w:t>
      </w:r>
      <w:r>
        <w:drawing>
          <wp:inline distT="0" distB="0" distL="0" distR="0" wp14:anchorId="20752ECD" wp14:editId="413BCB05">
            <wp:extent cx="4797020" cy="2751826"/>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2871" cy="2755182"/>
                    </a:xfrm>
                    <a:prstGeom prst="rect">
                      <a:avLst/>
                    </a:prstGeom>
                    <a:noFill/>
                    <a:ln>
                      <a:noFill/>
                    </a:ln>
                  </pic:spPr>
                </pic:pic>
              </a:graphicData>
            </a:graphic>
          </wp:inline>
        </w:drawing>
      </w:r>
    </w:p>
    <w:p w14:paraId="2F078C03" w14:textId="77777777" w:rsidR="000B5421" w:rsidRDefault="00DF4439" w:rsidP="00E00490">
      <w:pPr>
        <w:pStyle w:val="AAA-Aks"/>
        <w:rPr>
          <w:rtl/>
        </w:rPr>
      </w:pPr>
      <w:r>
        <w:drawing>
          <wp:inline distT="0" distB="0" distL="0" distR="0" wp14:anchorId="10736F71" wp14:editId="0BDA9EDA">
            <wp:extent cx="2633345" cy="749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3345" cy="749935"/>
                    </a:xfrm>
                    <a:prstGeom prst="rect">
                      <a:avLst/>
                    </a:prstGeom>
                    <a:noFill/>
                    <a:ln>
                      <a:noFill/>
                    </a:ln>
                  </pic:spPr>
                </pic:pic>
              </a:graphicData>
            </a:graphic>
          </wp:inline>
        </w:drawing>
      </w:r>
    </w:p>
    <w:p w14:paraId="55D59061" w14:textId="39208127" w:rsidR="00DF4439" w:rsidRPr="00DF4439" w:rsidRDefault="00DF4439" w:rsidP="00E00490">
      <w:pPr>
        <w:pStyle w:val="AAA-Aks"/>
      </w:pPr>
      <w:r>
        <w:drawing>
          <wp:inline distT="0" distB="0" distL="0" distR="0" wp14:anchorId="32B726C8" wp14:editId="44C22652">
            <wp:extent cx="3899139" cy="4651431"/>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2084" cy="4654944"/>
                    </a:xfrm>
                    <a:prstGeom prst="rect">
                      <a:avLst/>
                    </a:prstGeom>
                    <a:noFill/>
                    <a:ln>
                      <a:noFill/>
                    </a:ln>
                  </pic:spPr>
                </pic:pic>
              </a:graphicData>
            </a:graphic>
          </wp:inline>
        </w:drawing>
      </w:r>
    </w:p>
    <w:p w14:paraId="40132015" w14:textId="1902DCE5" w:rsidR="008A31EE" w:rsidRDefault="008D193F" w:rsidP="00B755E6">
      <w:pPr>
        <w:pStyle w:val="Heading3"/>
        <w:rPr>
          <w:lang w:val="de-DE"/>
        </w:rPr>
      </w:pPr>
      <w:r w:rsidRPr="00B755E6">
        <w:rPr>
          <w:rFonts w:hint="cs"/>
          <w:rtl/>
        </w:rPr>
        <w:t>راست کلیک</w:t>
      </w:r>
      <w:r w:rsidR="004848B8" w:rsidRPr="00B755E6">
        <w:rPr>
          <w:rFonts w:hint="cs"/>
          <w:rtl/>
        </w:rPr>
        <w:t>‌</w:t>
      </w:r>
      <w:r w:rsidRPr="00B755E6">
        <w:rPr>
          <w:rFonts w:hint="cs"/>
          <w:rtl/>
        </w:rPr>
        <w:t>های پنجره‌ی</w:t>
      </w:r>
      <w:r w:rsidR="00E16BC8" w:rsidRPr="00300636">
        <w:rPr>
          <w:lang w:val="de-DE"/>
        </w:rPr>
        <w:t xml:space="preserve"> </w:t>
      </w:r>
      <w:r w:rsidR="008A31EE" w:rsidRPr="00B755E6">
        <w:rPr>
          <w:rFonts w:hint="cs"/>
          <w:rtl/>
        </w:rPr>
        <w:t>"</w:t>
      </w:r>
      <w:r w:rsidR="00F64035" w:rsidRPr="00300636">
        <w:rPr>
          <w:lang w:val="de-DE"/>
        </w:rPr>
        <w:t>Signal View</w:t>
      </w:r>
      <w:r w:rsidR="008A31EE" w:rsidRPr="00B755E6">
        <w:rPr>
          <w:rFonts w:hint="cs"/>
          <w:rtl/>
        </w:rPr>
        <w:t>"</w:t>
      </w:r>
      <w:r w:rsidR="00E16BC8" w:rsidRPr="00300636">
        <w:rPr>
          <w:lang w:val="de-DE"/>
        </w:rPr>
        <w:t xml:space="preserve"> </w:t>
      </w:r>
    </w:p>
    <w:p w14:paraId="1DE10055" w14:textId="1C3E129D" w:rsidR="00983132" w:rsidRPr="00983132" w:rsidRDefault="00983132" w:rsidP="00983132">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38C2A2FE" w14:textId="0B286E87" w:rsidR="000338FA" w:rsidRPr="00EB2A98" w:rsidRDefault="000338FA" w:rsidP="001770BC">
      <w:pPr>
        <w:pStyle w:val="AAE-Normal"/>
        <w:rPr>
          <w:rtl/>
        </w:rPr>
      </w:pPr>
      <w:r w:rsidRPr="00EB2A98">
        <w:t>Right clicks of "signal view" window</w:t>
      </w:r>
    </w:p>
    <w:p w14:paraId="3B947EA9" w14:textId="3632E4C1" w:rsidR="00F64035" w:rsidRDefault="00F64035" w:rsidP="004366D4">
      <w:pPr>
        <w:pStyle w:val="AAG-Normal"/>
        <w:rPr>
          <w:lang w:val="de-DE"/>
        </w:rPr>
      </w:pPr>
      <w:r w:rsidRPr="00C931B2">
        <w:rPr>
          <w:lang w:val="de-DE"/>
        </w:rPr>
        <w:t>Rechtsklicks im Fenster “Signal View”</w:t>
      </w:r>
    </w:p>
    <w:p w14:paraId="22CDC0FF" w14:textId="64C5B5E2" w:rsidR="002F57FF" w:rsidRDefault="002F57FF" w:rsidP="00625C93">
      <w:pPr>
        <w:pStyle w:val="AAS-Normal"/>
        <w:rPr>
          <w:lang w:val="es-ES"/>
        </w:rPr>
      </w:pPr>
      <w:r w:rsidRPr="00B113DE">
        <w:rPr>
          <w:lang w:val="es-ES"/>
        </w:rPr>
        <w:t>. Haga clic con el botón derecho del ratón en la ventana de "vista de la señal":</w:t>
      </w:r>
    </w:p>
    <w:p w14:paraId="16D67262" w14:textId="3BEED0AD" w:rsidR="004366D4" w:rsidRPr="00B45603" w:rsidRDefault="004366D4" w:rsidP="00C541B5">
      <w:pPr>
        <w:pStyle w:val="AAF-Normal"/>
        <w:rPr>
          <w:rtl/>
        </w:rPr>
      </w:pPr>
      <w:r>
        <w:t>Bientôt disponible</w:t>
      </w:r>
    </w:p>
    <w:p w14:paraId="27D4CAF5" w14:textId="3F76AC3A" w:rsidR="007C7440" w:rsidRDefault="00C0205A" w:rsidP="00C35BB9">
      <w:pPr>
        <w:pStyle w:val="AAA-MatnAsli"/>
        <w:rPr>
          <w:rtl/>
        </w:rPr>
      </w:pPr>
      <w:r w:rsidRPr="00B45603">
        <w:rPr>
          <w:rFonts w:hint="cs"/>
          <w:rtl/>
        </w:rPr>
        <w:t>جهت</w:t>
      </w:r>
      <w:r w:rsidR="00656106" w:rsidRPr="00B45603">
        <w:rPr>
          <w:rFonts w:hint="cs"/>
          <w:rtl/>
        </w:rPr>
        <w:t xml:space="preserve"> ان</w:t>
      </w:r>
      <w:r w:rsidR="00603E13" w:rsidRPr="00B45603">
        <w:rPr>
          <w:rFonts w:hint="cs"/>
          <w:rtl/>
        </w:rPr>
        <w:t>جام زوم‌</w:t>
      </w:r>
      <w:r w:rsidR="0037745A" w:rsidRPr="00B45603">
        <w:rPr>
          <w:rFonts w:hint="cs"/>
          <w:rtl/>
        </w:rPr>
        <w:t xml:space="preserve">های مثبت و منفی </w:t>
      </w:r>
      <w:r w:rsidR="007C7440">
        <w:rPr>
          <w:rFonts w:hint="cs"/>
          <w:rtl/>
        </w:rPr>
        <w:t xml:space="preserve">در جهت محور افقی </w:t>
      </w:r>
      <w:r w:rsidR="0037745A" w:rsidRPr="00B45603">
        <w:rPr>
          <w:rFonts w:hint="cs"/>
          <w:rtl/>
        </w:rPr>
        <w:t>باید با</w:t>
      </w:r>
      <w:r w:rsidR="00603E13" w:rsidRPr="00B45603">
        <w:rPr>
          <w:rFonts w:hint="cs"/>
          <w:rtl/>
        </w:rPr>
        <w:t xml:space="preserve"> رفتن به گزینه‌</w:t>
      </w:r>
      <w:r w:rsidR="00656106" w:rsidRPr="00B45603">
        <w:rPr>
          <w:rFonts w:hint="cs"/>
          <w:rtl/>
        </w:rPr>
        <w:t>ی</w:t>
      </w:r>
      <w:r w:rsidR="00E16BC8">
        <w:t xml:space="preserve"> </w:t>
      </w:r>
      <w:r w:rsidR="007E322F" w:rsidRPr="00B45603">
        <w:rPr>
          <w:rFonts w:hint="cs"/>
          <w:rtl/>
        </w:rPr>
        <w:t>"</w:t>
      </w:r>
      <w:r w:rsidR="004A4B25" w:rsidRPr="00E103D7">
        <w:rPr>
          <w:szCs w:val="20"/>
        </w:rPr>
        <w:t>Zoom</w:t>
      </w:r>
      <w:r w:rsidR="007E322F" w:rsidRPr="00B45603">
        <w:rPr>
          <w:rFonts w:hint="cs"/>
          <w:rtl/>
        </w:rPr>
        <w:t>"</w:t>
      </w:r>
      <w:r w:rsidR="00656106" w:rsidRPr="00B45603">
        <w:rPr>
          <w:rFonts w:hint="cs"/>
          <w:rtl/>
        </w:rPr>
        <w:t xml:space="preserve">، به ترتیب از </w:t>
      </w:r>
      <w:r w:rsidR="006F0E20" w:rsidRPr="00E103D7">
        <w:rPr>
          <w:szCs w:val="20"/>
        </w:rPr>
        <w:t>Zoom In(+)</w:t>
      </w:r>
      <w:r w:rsidR="001E4583" w:rsidRPr="00E103D7">
        <w:rPr>
          <w:rFonts w:hint="cs"/>
          <w:szCs w:val="20"/>
          <w:rtl/>
        </w:rPr>
        <w:t xml:space="preserve"> </w:t>
      </w:r>
      <w:r w:rsidR="007232BF" w:rsidRPr="00E103D7">
        <w:rPr>
          <w:rFonts w:hint="cs"/>
          <w:szCs w:val="20"/>
          <w:rtl/>
        </w:rPr>
        <w:t xml:space="preserve"> </w:t>
      </w:r>
      <w:r w:rsidR="00656106" w:rsidRPr="00B45603">
        <w:rPr>
          <w:rFonts w:hint="cs"/>
          <w:rtl/>
        </w:rPr>
        <w:t xml:space="preserve">و </w:t>
      </w:r>
      <w:r w:rsidR="006F0E20" w:rsidRPr="00B45603">
        <w:t xml:space="preserve"> </w:t>
      </w:r>
      <w:r w:rsidR="006F0E20" w:rsidRPr="00E103D7">
        <w:rPr>
          <w:szCs w:val="20"/>
        </w:rPr>
        <w:t>Zoom In(-)</w:t>
      </w:r>
      <w:r w:rsidR="00656106" w:rsidRPr="00B45603">
        <w:rPr>
          <w:rFonts w:hint="cs"/>
          <w:rtl/>
        </w:rPr>
        <w:t xml:space="preserve">استفاده </w:t>
      </w:r>
      <w:r w:rsidR="00796282" w:rsidRPr="00B45603">
        <w:rPr>
          <w:rFonts w:hint="cs"/>
          <w:rtl/>
        </w:rPr>
        <w:t>کرد</w:t>
      </w:r>
      <w:r w:rsidR="00603E13" w:rsidRPr="00B45603">
        <w:rPr>
          <w:rFonts w:hint="cs"/>
          <w:rtl/>
        </w:rPr>
        <w:t xml:space="preserve">. </w:t>
      </w:r>
      <w:r w:rsidR="008D695C">
        <w:rPr>
          <w:rFonts w:hint="cs"/>
          <w:rtl/>
        </w:rPr>
        <w:t xml:space="preserve">در اینجا با استفاده از </w:t>
      </w:r>
      <w:r w:rsidR="008D695C" w:rsidRPr="00E103D7">
        <w:rPr>
          <w:szCs w:val="20"/>
        </w:rPr>
        <w:t>Zoom In(+)</w:t>
      </w:r>
      <w:r w:rsidR="00985EAC" w:rsidRPr="00E103D7">
        <w:rPr>
          <w:rFonts w:hint="cs"/>
          <w:szCs w:val="20"/>
          <w:rtl/>
        </w:rPr>
        <w:t xml:space="preserve"> </w:t>
      </w:r>
      <w:r w:rsidR="00985EAC">
        <w:rPr>
          <w:rFonts w:hint="cs"/>
          <w:rtl/>
        </w:rPr>
        <w:t>زوم مثبت انجام می‌شود</w:t>
      </w:r>
      <w:r w:rsidR="008D695C">
        <w:rPr>
          <w:rFonts w:hint="cs"/>
          <w:rtl/>
        </w:rPr>
        <w:t xml:space="preserve">. </w:t>
      </w:r>
      <w:r w:rsidR="00603E13" w:rsidRPr="00B45603">
        <w:rPr>
          <w:rFonts w:hint="cs"/>
          <w:rtl/>
        </w:rPr>
        <w:t>علاوه بر این می‌توان از</w:t>
      </w:r>
      <w:r w:rsidR="0037745A" w:rsidRPr="00B45603">
        <w:rPr>
          <w:rFonts w:hint="cs"/>
          <w:rtl/>
        </w:rPr>
        <w:t xml:space="preserve"> </w:t>
      </w:r>
      <w:r w:rsidR="00656106" w:rsidRPr="00B45603">
        <w:rPr>
          <w:rFonts w:hint="cs"/>
          <w:rtl/>
        </w:rPr>
        <w:t xml:space="preserve">کلید های + و </w:t>
      </w:r>
      <w:r w:rsidR="007C7440">
        <w:rPr>
          <w:rFonts w:hint="cs"/>
          <w:rtl/>
        </w:rPr>
        <w:t xml:space="preserve"> </w:t>
      </w:r>
      <w:r w:rsidR="006F0E20" w:rsidRPr="00B45603">
        <w:t>-</w:t>
      </w:r>
      <w:r w:rsidR="00D439A0">
        <w:rPr>
          <w:rFonts w:hint="cs"/>
          <w:rtl/>
        </w:rPr>
        <w:t xml:space="preserve"> </w:t>
      </w:r>
      <w:r w:rsidR="00656106" w:rsidRPr="00B45603">
        <w:rPr>
          <w:rFonts w:hint="cs"/>
          <w:rtl/>
        </w:rPr>
        <w:t xml:space="preserve"> صفحه کلید </w:t>
      </w:r>
      <w:r w:rsidR="007C7440">
        <w:rPr>
          <w:rFonts w:hint="cs"/>
          <w:rtl/>
        </w:rPr>
        <w:t xml:space="preserve">یا غلطک موس هم </w:t>
      </w:r>
      <w:r w:rsidR="0037745A" w:rsidRPr="00B45603">
        <w:rPr>
          <w:rFonts w:hint="cs"/>
          <w:rtl/>
        </w:rPr>
        <w:t>برای ای</w:t>
      </w:r>
      <w:r w:rsidR="00656106" w:rsidRPr="00B45603">
        <w:rPr>
          <w:rFonts w:hint="cs"/>
          <w:rtl/>
        </w:rPr>
        <w:t>ن</w:t>
      </w:r>
      <w:r w:rsidR="006F0E20" w:rsidRPr="00B45603">
        <w:t xml:space="preserve"> </w:t>
      </w:r>
      <w:r w:rsidR="00603E13" w:rsidRPr="00B45603">
        <w:rPr>
          <w:rFonts w:hint="cs"/>
          <w:rtl/>
        </w:rPr>
        <w:t>کار استفاده کرد</w:t>
      </w:r>
      <w:r w:rsidR="007C7440">
        <w:rPr>
          <w:rFonts w:hint="cs"/>
          <w:rtl/>
        </w:rPr>
        <w:t>.</w:t>
      </w:r>
      <w:r w:rsidR="00603E13" w:rsidRPr="00B45603">
        <w:rPr>
          <w:rFonts w:hint="cs"/>
          <w:rtl/>
        </w:rPr>
        <w:t xml:space="preserve"> </w:t>
      </w:r>
    </w:p>
    <w:p w14:paraId="46BA1299" w14:textId="6AA1CF5A" w:rsidR="00983132" w:rsidRDefault="00983132" w:rsidP="00983132">
      <w:pPr>
        <w:pStyle w:val="AAAR-Normal"/>
        <w:jc w:val="left"/>
        <w:rPr>
          <w:rtl/>
        </w:rPr>
      </w:pPr>
      <w:r>
        <w:rPr>
          <w:rtl/>
        </w:rPr>
        <w:t>قر</w:t>
      </w:r>
      <w:r>
        <w:rPr>
          <w:rFonts w:hint="cs"/>
          <w:rtl/>
        </w:rPr>
        <w:t>ی</w:t>
      </w:r>
      <w:r>
        <w:rPr>
          <w:rFonts w:hint="eastAsia"/>
          <w:rtl/>
        </w:rPr>
        <w:t>با</w:t>
      </w:r>
      <w:r>
        <w:rPr>
          <w:rtl/>
        </w:rPr>
        <w:t>...</w:t>
      </w:r>
    </w:p>
    <w:p w14:paraId="297AD27A" w14:textId="689C0F9C" w:rsidR="00D94C2A" w:rsidRDefault="000338FA" w:rsidP="001770BC">
      <w:pPr>
        <w:pStyle w:val="AAE-Normal"/>
        <w:rPr>
          <w:rtl/>
        </w:rPr>
      </w:pPr>
      <w:r w:rsidRPr="00EB2A98">
        <w:t xml:space="preserve">In order to </w:t>
      </w:r>
      <w:r w:rsidRPr="00300636">
        <w:rPr>
          <w:color w:val="0070C0"/>
        </w:rPr>
        <w:t xml:space="preserve">zoom </w:t>
      </w:r>
      <w:r w:rsidR="00300636" w:rsidRPr="00300636">
        <w:rPr>
          <w:color w:val="0070C0"/>
        </w:rPr>
        <w:t>i</w:t>
      </w:r>
      <w:r w:rsidR="0028325B" w:rsidRPr="00300636">
        <w:rPr>
          <w:color w:val="0070C0"/>
        </w:rPr>
        <w:t xml:space="preserve">n </w:t>
      </w:r>
      <w:r w:rsidRPr="00300636">
        <w:rPr>
          <w:color w:val="0070C0"/>
        </w:rPr>
        <w:t xml:space="preserve">or </w:t>
      </w:r>
      <w:r w:rsidR="00300636" w:rsidRPr="00300636">
        <w:rPr>
          <w:color w:val="0070C0"/>
        </w:rPr>
        <w:t>o</w:t>
      </w:r>
      <w:r w:rsidR="0028325B" w:rsidRPr="00300636">
        <w:rPr>
          <w:color w:val="0070C0"/>
        </w:rPr>
        <w:t>ut</w:t>
      </w:r>
      <w:r w:rsidRPr="00300636">
        <w:rPr>
          <w:color w:val="0070C0"/>
        </w:rPr>
        <w:t xml:space="preserve"> along </w:t>
      </w:r>
      <w:r w:rsidRPr="00EB2A98">
        <w:t xml:space="preserve">horizontal axis, click on "zoom" option and use Zoom In (+) and Zoom </w:t>
      </w:r>
      <w:r w:rsidR="0028325B" w:rsidRPr="00300636">
        <w:rPr>
          <w:color w:val="0070C0"/>
        </w:rPr>
        <w:t>Out</w:t>
      </w:r>
      <w:r w:rsidRPr="00300636">
        <w:rPr>
          <w:color w:val="0070C0"/>
        </w:rPr>
        <w:t xml:space="preserve"> </w:t>
      </w:r>
      <w:r w:rsidRPr="00EB2A98">
        <w:t xml:space="preserve">(-), respectively. </w:t>
      </w:r>
      <w:r w:rsidRPr="00300636">
        <w:rPr>
          <w:color w:val="0070C0"/>
        </w:rPr>
        <w:t xml:space="preserve">Here, </w:t>
      </w:r>
      <w:r w:rsidR="0028325B" w:rsidRPr="00300636">
        <w:rPr>
          <w:color w:val="0070C0"/>
        </w:rPr>
        <w:t>“Plus”</w:t>
      </w:r>
      <w:r w:rsidRPr="00300636">
        <w:rPr>
          <w:color w:val="0070C0"/>
        </w:rPr>
        <w:t xml:space="preserve"> is us</w:t>
      </w:r>
      <w:r w:rsidR="0028325B" w:rsidRPr="00300636">
        <w:rPr>
          <w:color w:val="0070C0"/>
        </w:rPr>
        <w:t>ed to</w:t>
      </w:r>
      <w:r w:rsidRPr="00300636">
        <w:rPr>
          <w:color w:val="0070C0"/>
        </w:rPr>
        <w:t xml:space="preserve"> Zoom In (+). </w:t>
      </w:r>
      <w:r w:rsidRPr="00EB2A98">
        <w:t xml:space="preserve">In addition, you can also use the + and - keys on the keyboard or the </w:t>
      </w:r>
      <w:r w:rsidR="0028325B">
        <w:t>Scroller</w:t>
      </w:r>
      <w:r w:rsidRPr="00EB2A98">
        <w:t>.</w:t>
      </w:r>
    </w:p>
    <w:p w14:paraId="530A2B16" w14:textId="03C485F3" w:rsidR="00F64035" w:rsidRDefault="00F64035" w:rsidP="004366D4">
      <w:pPr>
        <w:pStyle w:val="AAG-Normal"/>
        <w:rPr>
          <w:lang w:val="de-DE"/>
        </w:rPr>
      </w:pPr>
      <w:r w:rsidRPr="00DF68D8">
        <w:rPr>
          <w:lang w:val="de-DE"/>
        </w:rPr>
        <w:t xml:space="preserve">Um positiv oder negativ entlang der horizontalen Achse zu zoomen, klicken Sie auf die Option </w:t>
      </w:r>
      <w:r>
        <w:rPr>
          <w:lang w:val="de-DE"/>
        </w:rPr>
        <w:t>„</w:t>
      </w:r>
      <w:r w:rsidRPr="00DF68D8">
        <w:rPr>
          <w:lang w:val="de-DE"/>
        </w:rPr>
        <w:t>Zoom</w:t>
      </w:r>
      <w:r>
        <w:rPr>
          <w:lang w:val="de-DE"/>
        </w:rPr>
        <w:t>“</w:t>
      </w:r>
      <w:r w:rsidRPr="00DF68D8">
        <w:rPr>
          <w:lang w:val="de-DE"/>
        </w:rPr>
        <w:t xml:space="preserve"> und verwenden Sie </w:t>
      </w:r>
      <w:r>
        <w:rPr>
          <w:lang w:val="de-DE"/>
        </w:rPr>
        <w:t>„</w:t>
      </w:r>
      <w:r w:rsidRPr="00DF68D8">
        <w:rPr>
          <w:lang w:val="de-DE"/>
        </w:rPr>
        <w:t>Zoom In(+)</w:t>
      </w:r>
      <w:r>
        <w:rPr>
          <w:lang w:val="de-DE"/>
        </w:rPr>
        <w:t>“</w:t>
      </w:r>
      <w:r w:rsidRPr="00DF68D8">
        <w:rPr>
          <w:lang w:val="de-DE"/>
        </w:rPr>
        <w:t xml:space="preserve"> bzw. </w:t>
      </w:r>
      <w:r>
        <w:rPr>
          <w:lang w:val="de-DE"/>
        </w:rPr>
        <w:t>„</w:t>
      </w:r>
      <w:r w:rsidRPr="00DF68D8">
        <w:rPr>
          <w:lang w:val="de-DE"/>
        </w:rPr>
        <w:t xml:space="preserve">Zoom </w:t>
      </w:r>
      <w:r>
        <w:rPr>
          <w:lang w:val="de-DE"/>
        </w:rPr>
        <w:t>I</w:t>
      </w:r>
      <w:r w:rsidRPr="00DF68D8">
        <w:rPr>
          <w:lang w:val="de-DE"/>
        </w:rPr>
        <w:t>n(-)</w:t>
      </w:r>
      <w:r>
        <w:rPr>
          <w:lang w:val="de-DE"/>
        </w:rPr>
        <w:t>“</w:t>
      </w:r>
      <w:r w:rsidRPr="00DF68D8">
        <w:rPr>
          <w:lang w:val="de-DE"/>
        </w:rPr>
        <w:t>.</w:t>
      </w:r>
      <w:r w:rsidRPr="00CF25E4">
        <w:rPr>
          <w:lang w:val="de-DE"/>
        </w:rPr>
        <w:t>Hier wird mit Zoom In(+) ein positiver Zoom durchgeführt.</w:t>
      </w:r>
      <w:r w:rsidRPr="00BF215C">
        <w:rPr>
          <w:lang w:val="de-DE"/>
        </w:rPr>
        <w:t xml:space="preserve"> Darüber hinaus können Sie auch die Tasten + und - auf der Tastatur oder das Mausrad verwenden.</w:t>
      </w:r>
    </w:p>
    <w:p w14:paraId="52E6E88F" w14:textId="33CAA124" w:rsidR="004366D4" w:rsidRDefault="002F57FF" w:rsidP="00625C93">
      <w:pPr>
        <w:pStyle w:val="AAS-Normal"/>
        <w:rPr>
          <w:lang w:val="de-DE"/>
        </w:rPr>
      </w:pPr>
      <w:r w:rsidRPr="00B113DE">
        <w:rPr>
          <w:lang w:val="es-ES"/>
        </w:rPr>
        <w:t>. Para hacer un zoom positivo o negativo a lo largo del eje horizontal, haga clic en la opción "zoom" y utilice el Zoom In (+) y el Zoom in (-), respectivamente. Aquí, un zoom positivo se hace usando Zoom In (+). Además, también puede utilizar las teclas + y - del teclado o la rueda del ratón.</w:t>
      </w:r>
      <w:r w:rsidR="004366D4">
        <w:rPr>
          <w:lang w:val="de-DE"/>
        </w:rPr>
        <w:t>Bientôt disponible</w:t>
      </w:r>
    </w:p>
    <w:p w14:paraId="7CFBFFB3" w14:textId="3498D975" w:rsidR="004B213A" w:rsidRDefault="007C7440" w:rsidP="00C35BB9">
      <w:pPr>
        <w:pStyle w:val="AAA-MatnAsli"/>
        <w:rPr>
          <w:rtl/>
        </w:rPr>
      </w:pPr>
      <w:r>
        <w:rPr>
          <w:rFonts w:hint="cs"/>
          <w:rtl/>
        </w:rPr>
        <w:t>برای زوم در جهت محور عمودی باید با نگه داشتن دکمه کنترل از صفحه کلید و چرخش غلطک موس، بزرگنمایی را انجام داد.</w:t>
      </w:r>
      <w:r w:rsidR="004354A0">
        <w:rPr>
          <w:rFonts w:hint="cs"/>
          <w:rtl/>
        </w:rPr>
        <w:t xml:space="preserve"> با انجام این کار می</w:t>
      </w:r>
      <w:r w:rsidR="005401DE">
        <w:rPr>
          <w:rFonts w:hint="cs"/>
          <w:rtl/>
        </w:rPr>
        <w:t>‌</w:t>
      </w:r>
      <w:r w:rsidR="004354A0">
        <w:rPr>
          <w:rFonts w:hint="cs"/>
          <w:rtl/>
        </w:rPr>
        <w:t xml:space="preserve">بیند زوم بر روی نمودار ولتاژی گروه </w:t>
      </w:r>
      <w:r w:rsidR="00BF0B67">
        <w:rPr>
          <w:rFonts w:cs="Calibri" w:hint="cs"/>
          <w:rtl/>
        </w:rPr>
        <w:t>"</w:t>
      </w:r>
      <w:r w:rsidR="004354A0" w:rsidRPr="00300636">
        <w:rPr>
          <w:szCs w:val="20"/>
          <w:lang w:val="de-DE"/>
        </w:rPr>
        <w:t>A</w:t>
      </w:r>
      <w:r w:rsidR="00BF0B67">
        <w:rPr>
          <w:rFonts w:cs="Calibri" w:hint="cs"/>
          <w:rtl/>
        </w:rPr>
        <w:t>"</w:t>
      </w:r>
      <w:r w:rsidR="004354A0">
        <w:rPr>
          <w:rFonts w:hint="cs"/>
          <w:rtl/>
        </w:rPr>
        <w:t xml:space="preserve"> و در جهت محور </w:t>
      </w:r>
      <w:r w:rsidR="00BF0B67">
        <w:rPr>
          <w:rFonts w:cs="Calibri" w:hint="cs"/>
          <w:rtl/>
        </w:rPr>
        <w:t>"</w:t>
      </w:r>
      <w:r w:rsidR="00E0036B" w:rsidRPr="00300636">
        <w:rPr>
          <w:szCs w:val="20"/>
          <w:lang w:val="de-DE"/>
        </w:rPr>
        <w:t>Y</w:t>
      </w:r>
      <w:r w:rsidR="00BF0B67">
        <w:rPr>
          <w:rFonts w:cs="Calibri" w:hint="cs"/>
          <w:rtl/>
        </w:rPr>
        <w:t>"</w:t>
      </w:r>
      <w:r w:rsidR="004354A0">
        <w:rPr>
          <w:rFonts w:hint="cs"/>
          <w:rtl/>
        </w:rPr>
        <w:t xml:space="preserve"> انجام می‌شود.</w:t>
      </w:r>
      <w:r>
        <w:rPr>
          <w:rFonts w:hint="cs"/>
          <w:rtl/>
        </w:rPr>
        <w:t xml:space="preserve"> همچنین این کار را می‌توان با نگه داشتن دکمه کنترل صفحه کلید و استفاده از کلیدهای + و </w:t>
      </w:r>
      <w:r w:rsidR="007232BF">
        <w:rPr>
          <w:rFonts w:ascii="Times New Roman" w:hAnsi="Times New Roman" w:cs="Times New Roman" w:hint="cs"/>
          <w:rtl/>
        </w:rPr>
        <w:t>-</w:t>
      </w:r>
      <w:r w:rsidRPr="0065036B">
        <w:rPr>
          <w:rFonts w:hint="cs"/>
          <w:rtl/>
        </w:rPr>
        <w:t xml:space="preserve"> هم انجام داد</w:t>
      </w:r>
      <w:r w:rsidR="00E1730D">
        <w:rPr>
          <w:rFonts w:hint="cs"/>
          <w:rtl/>
        </w:rPr>
        <w:t>.</w:t>
      </w:r>
    </w:p>
    <w:p w14:paraId="66DB3518" w14:textId="5CB7BF77" w:rsidR="00983132" w:rsidRDefault="00983132" w:rsidP="00983132">
      <w:pPr>
        <w:pStyle w:val="AAAR-Normal"/>
        <w:jc w:val="left"/>
        <w:rPr>
          <w:rtl/>
        </w:rPr>
      </w:pPr>
      <w:r>
        <w:rPr>
          <w:rtl/>
        </w:rPr>
        <w:t>قر</w:t>
      </w:r>
      <w:r>
        <w:rPr>
          <w:rFonts w:hint="cs"/>
          <w:rtl/>
        </w:rPr>
        <w:t>ی</w:t>
      </w:r>
      <w:r>
        <w:rPr>
          <w:rFonts w:hint="eastAsia"/>
          <w:rtl/>
        </w:rPr>
        <w:t>با</w:t>
      </w:r>
      <w:r>
        <w:rPr>
          <w:rtl/>
        </w:rPr>
        <w:t>...</w:t>
      </w:r>
    </w:p>
    <w:p w14:paraId="6A8D6239" w14:textId="0A400F94" w:rsidR="00D94C2A" w:rsidRDefault="000338FA" w:rsidP="001770BC">
      <w:pPr>
        <w:pStyle w:val="AAE-Normal"/>
        <w:rPr>
          <w:rtl/>
        </w:rPr>
      </w:pPr>
      <w:r w:rsidRPr="000338FA">
        <w:t xml:space="preserve">In order to zoom along vertical axis, </w:t>
      </w:r>
      <w:r w:rsidRPr="00300636">
        <w:rPr>
          <w:color w:val="0070C0"/>
        </w:rPr>
        <w:t xml:space="preserve">hold down Ctrl and </w:t>
      </w:r>
      <w:r w:rsidR="002C39D2" w:rsidRPr="00300636">
        <w:rPr>
          <w:color w:val="0070C0"/>
        </w:rPr>
        <w:t>roll</w:t>
      </w:r>
      <w:r w:rsidRPr="00300636">
        <w:rPr>
          <w:color w:val="0070C0"/>
        </w:rPr>
        <w:t xml:space="preserve"> the </w:t>
      </w:r>
      <w:r w:rsidRPr="000338FA">
        <w:t xml:space="preserve">mouse wheel. </w:t>
      </w:r>
      <w:r w:rsidRPr="00300636">
        <w:rPr>
          <w:color w:val="0070C0"/>
        </w:rPr>
        <w:t>By doing this</w:t>
      </w:r>
      <w:r w:rsidRPr="000338FA">
        <w:t>, you can zoom in on the voltage diagram of group "A" and along "y" axis.  This can also be done by holding down the Ctrl key of the keyboard and using the + and - keys.</w:t>
      </w:r>
    </w:p>
    <w:p w14:paraId="1DB642E6" w14:textId="7016DA7A" w:rsidR="00F64035" w:rsidRDefault="00F64035" w:rsidP="004366D4">
      <w:pPr>
        <w:pStyle w:val="AAG-Normal"/>
        <w:rPr>
          <w:lang w:val="de-DE"/>
        </w:rPr>
      </w:pPr>
      <w:r w:rsidRPr="00BF215C">
        <w:rPr>
          <w:lang w:val="de-DE"/>
        </w:rPr>
        <w:t xml:space="preserve">Um entlang der vertikalen Achse zu zoomen, halten Sie die Taste </w:t>
      </w:r>
      <w:r>
        <w:rPr>
          <w:lang w:val="de-DE"/>
        </w:rPr>
        <w:t>„</w:t>
      </w:r>
      <w:r w:rsidRPr="00BF215C">
        <w:rPr>
          <w:lang w:val="de-DE"/>
        </w:rPr>
        <w:t>Ctrl</w:t>
      </w:r>
      <w:r>
        <w:rPr>
          <w:lang w:val="de-DE"/>
        </w:rPr>
        <w:t xml:space="preserve">“ </w:t>
      </w:r>
      <w:r w:rsidRPr="00BF215C">
        <w:rPr>
          <w:lang w:val="de-DE"/>
        </w:rPr>
        <w:t xml:space="preserve">gedrückt und drehen Sie das Mausrad. Auf diese Weise können Sie das Spannungsdiagramm der Gruppe </w:t>
      </w:r>
      <w:r>
        <w:rPr>
          <w:lang w:val="de-DE"/>
        </w:rPr>
        <w:t>„</w:t>
      </w:r>
      <w:r w:rsidRPr="00BF215C">
        <w:rPr>
          <w:lang w:val="de-DE"/>
        </w:rPr>
        <w:t>A</w:t>
      </w:r>
      <w:r>
        <w:rPr>
          <w:lang w:val="de-DE"/>
        </w:rPr>
        <w:t>“</w:t>
      </w:r>
      <w:r w:rsidRPr="00BF215C">
        <w:rPr>
          <w:lang w:val="de-DE"/>
        </w:rPr>
        <w:t xml:space="preserve"> und entlang der Achse</w:t>
      </w:r>
      <w:r>
        <w:rPr>
          <w:lang w:val="de-DE"/>
        </w:rPr>
        <w:t xml:space="preserve"> „</w:t>
      </w:r>
      <w:r w:rsidRPr="00BF215C">
        <w:rPr>
          <w:lang w:val="de-DE"/>
        </w:rPr>
        <w:t>y</w:t>
      </w:r>
      <w:r>
        <w:rPr>
          <w:lang w:val="de-DE"/>
        </w:rPr>
        <w:t xml:space="preserve">“ </w:t>
      </w:r>
      <w:r w:rsidRPr="00BF215C">
        <w:rPr>
          <w:lang w:val="de-DE"/>
        </w:rPr>
        <w:t>vergrößern.</w:t>
      </w:r>
      <w:r w:rsidRPr="00047990">
        <w:rPr>
          <w:lang w:val="de-DE"/>
        </w:rPr>
        <w:t xml:space="preserve"> Dies kann auch durch Halten der </w:t>
      </w:r>
      <w:r w:rsidRPr="00BF215C">
        <w:rPr>
          <w:lang w:val="de-DE"/>
        </w:rPr>
        <w:t xml:space="preserve">Taste </w:t>
      </w:r>
      <w:r>
        <w:rPr>
          <w:lang w:val="de-DE"/>
        </w:rPr>
        <w:t>„</w:t>
      </w:r>
      <w:r w:rsidRPr="00BF215C">
        <w:rPr>
          <w:lang w:val="de-DE"/>
        </w:rPr>
        <w:t>Ctrl</w:t>
      </w:r>
      <w:r>
        <w:rPr>
          <w:lang w:val="de-DE"/>
        </w:rPr>
        <w:t>“</w:t>
      </w:r>
      <w:r w:rsidRPr="00047990">
        <w:rPr>
          <w:lang w:val="de-DE"/>
        </w:rPr>
        <w:t xml:space="preserve"> der Tastatur und mit den Tasten </w:t>
      </w:r>
      <w:r>
        <w:rPr>
          <w:lang w:val="de-DE"/>
        </w:rPr>
        <w:t>„</w:t>
      </w:r>
      <w:r w:rsidRPr="00047990">
        <w:rPr>
          <w:lang w:val="de-DE"/>
        </w:rPr>
        <w:t>+</w:t>
      </w:r>
      <w:r>
        <w:rPr>
          <w:lang w:val="de-DE"/>
        </w:rPr>
        <w:t>“</w:t>
      </w:r>
      <w:r w:rsidRPr="00047990">
        <w:rPr>
          <w:lang w:val="de-DE"/>
        </w:rPr>
        <w:t xml:space="preserve"> und </w:t>
      </w:r>
      <w:r>
        <w:rPr>
          <w:lang w:val="de-DE"/>
        </w:rPr>
        <w:t>„-“</w:t>
      </w:r>
      <w:r w:rsidRPr="00047990">
        <w:rPr>
          <w:lang w:val="de-DE"/>
        </w:rPr>
        <w:t xml:space="preserve"> erfolgen.</w:t>
      </w:r>
    </w:p>
    <w:p w14:paraId="2004ED0F" w14:textId="5CA78A33" w:rsidR="002F57FF" w:rsidRDefault="002F57FF" w:rsidP="00625C93">
      <w:pPr>
        <w:pStyle w:val="AAS-Normal"/>
        <w:rPr>
          <w:lang w:val="es-ES"/>
        </w:rPr>
      </w:pPr>
      <w:r w:rsidRPr="00B113DE">
        <w:rPr>
          <w:lang w:val="es-ES"/>
        </w:rPr>
        <w:t>. Para hacer zoom en el eje vertical, mantenga pulsada la tecla Ctrl y gire la rueda del ratón. Haciendo esto, puedes hacer un zoom en el diagrama de voltaje del grupo "A" y a lo largo del eje "y".  Esto también se puede hacer manteniendo pulsada la tecla Ctrl del teclado y usando las teclas + y -.</w:t>
      </w:r>
    </w:p>
    <w:p w14:paraId="48F8AB79" w14:textId="06D7116F" w:rsidR="004366D4" w:rsidRPr="00BF215C" w:rsidRDefault="004366D4" w:rsidP="00C541B5">
      <w:pPr>
        <w:pStyle w:val="AAF-Normal"/>
        <w:rPr>
          <w:lang w:val="de-DE"/>
        </w:rPr>
      </w:pPr>
      <w:r>
        <w:rPr>
          <w:lang w:val="de-DE"/>
        </w:rPr>
        <w:t>Bientôt disponible</w:t>
      </w:r>
    </w:p>
    <w:p w14:paraId="3858FF7C" w14:textId="6EC1F001" w:rsidR="00C31C08" w:rsidRDefault="00131A8D" w:rsidP="000B79EC">
      <w:pPr>
        <w:pStyle w:val="AAA-MatnAsli"/>
        <w:rPr>
          <w:rtl/>
        </w:rPr>
      </w:pPr>
      <w:r w:rsidRPr="00B45603">
        <w:rPr>
          <w:rFonts w:hint="cs"/>
          <w:rtl/>
        </w:rPr>
        <w:t>با استفاده از گزینه‌ی</w:t>
      </w:r>
      <w:r w:rsidRPr="00300636">
        <w:rPr>
          <w:lang w:val="de-DE"/>
        </w:rPr>
        <w:t xml:space="preserve"> </w:t>
      </w:r>
      <w:r w:rsidRPr="00B45603">
        <w:rPr>
          <w:rFonts w:hint="cs"/>
          <w:rtl/>
        </w:rPr>
        <w:t>"</w:t>
      </w:r>
      <w:r w:rsidR="00E103D7" w:rsidRPr="00300636">
        <w:rPr>
          <w:szCs w:val="20"/>
          <w:lang w:val="de-DE"/>
        </w:rPr>
        <w:t>Optimize</w:t>
      </w:r>
      <w:r w:rsidRPr="00B45603">
        <w:rPr>
          <w:rFonts w:hint="cs"/>
          <w:rtl/>
        </w:rPr>
        <w:t>"</w:t>
      </w:r>
      <w:r w:rsidRPr="00300636">
        <w:rPr>
          <w:lang w:val="de-DE"/>
        </w:rPr>
        <w:t xml:space="preserve"> </w:t>
      </w:r>
      <w:r w:rsidRPr="00B45603">
        <w:rPr>
          <w:rFonts w:hint="cs"/>
          <w:rtl/>
        </w:rPr>
        <w:t xml:space="preserve">می‌توان نمایش نمودار را بهینه کرد، </w:t>
      </w:r>
      <w:r w:rsidR="005401DE" w:rsidRPr="00B45603">
        <w:rPr>
          <w:rFonts w:hint="cs"/>
          <w:rtl/>
        </w:rPr>
        <w:t xml:space="preserve">اگرکاربر بخواهد منحنی‌ها </w:t>
      </w:r>
      <w:r w:rsidR="005401DE">
        <w:rPr>
          <w:rFonts w:hint="cs"/>
          <w:rtl/>
        </w:rPr>
        <w:t>در جهت</w:t>
      </w:r>
      <w:r w:rsidR="005401DE" w:rsidRPr="00B45603">
        <w:rPr>
          <w:rFonts w:hint="cs"/>
          <w:rtl/>
        </w:rPr>
        <w:t xml:space="preserve"> محور افقی بهینه شوند</w:t>
      </w:r>
      <w:r w:rsidR="000B79EC">
        <w:rPr>
          <w:rFonts w:hint="cs"/>
          <w:rtl/>
        </w:rPr>
        <w:t xml:space="preserve">، می‌تواند از گزینه </w:t>
      </w:r>
      <w:r w:rsidR="000B79EC">
        <w:rPr>
          <w:rFonts w:cs="Calibri" w:hint="cs"/>
          <w:rtl/>
        </w:rPr>
        <w:t>"</w:t>
      </w:r>
      <w:r w:rsidR="000B79EC">
        <w:rPr>
          <w:rFonts w:cs="Calibri"/>
        </w:rPr>
        <w:t>Optimize X-Axis</w:t>
      </w:r>
      <w:r w:rsidR="000B79EC">
        <w:rPr>
          <w:rFonts w:cs="Calibri" w:hint="cs"/>
          <w:rtl/>
        </w:rPr>
        <w:t>"</w:t>
      </w:r>
      <w:r w:rsidR="000B79EC">
        <w:rPr>
          <w:rFonts w:hint="cs"/>
          <w:rtl/>
        </w:rPr>
        <w:t xml:space="preserve"> و یا کلید میانبر </w:t>
      </w:r>
      <w:r w:rsidR="000B79EC">
        <w:t>X</w:t>
      </w:r>
      <w:r w:rsidR="000B79EC">
        <w:rPr>
          <w:rFonts w:hint="cs"/>
          <w:rtl/>
        </w:rPr>
        <w:t xml:space="preserve"> صفحه کلید استفاده کند و اگر بخواد منحنی‌ها در جهت محور عمودی بهینه شوند باید از گزینه </w:t>
      </w:r>
      <w:r w:rsidR="000B79EC">
        <w:rPr>
          <w:rFonts w:cs="Calibri" w:hint="cs"/>
          <w:rtl/>
        </w:rPr>
        <w:t>"</w:t>
      </w:r>
      <w:r w:rsidR="000B79EC">
        <w:rPr>
          <w:rFonts w:cs="Calibri"/>
        </w:rPr>
        <w:t>Optimize Y-Axis</w:t>
      </w:r>
      <w:r w:rsidR="000B79EC">
        <w:rPr>
          <w:rFonts w:cs="Calibri" w:hint="cs"/>
          <w:rtl/>
        </w:rPr>
        <w:t>"</w:t>
      </w:r>
      <w:r w:rsidR="000B79EC">
        <w:rPr>
          <w:rFonts w:hint="cs"/>
          <w:rtl/>
        </w:rPr>
        <w:t xml:space="preserve"> ، و یا کلید میانبر </w:t>
      </w:r>
      <w:r w:rsidR="000B79EC">
        <w:t>Y</w:t>
      </w:r>
      <w:r w:rsidR="000B79EC">
        <w:rPr>
          <w:rFonts w:hint="cs"/>
          <w:rtl/>
        </w:rPr>
        <w:t xml:space="preserve"> صفحه کلید استفاده کند. اگر هم </w:t>
      </w:r>
      <w:r w:rsidR="000B79EC">
        <w:rPr>
          <w:rFonts w:cs="Calibri" w:hint="cs"/>
          <w:rtl/>
        </w:rPr>
        <w:t>"</w:t>
      </w:r>
      <w:r w:rsidR="000B79EC">
        <w:rPr>
          <w:rFonts w:cs="Calibri"/>
        </w:rPr>
        <w:t>Optimize All</w:t>
      </w:r>
      <w:r w:rsidR="000B79EC">
        <w:rPr>
          <w:rFonts w:cs="Calibri" w:hint="cs"/>
          <w:rtl/>
        </w:rPr>
        <w:t>"</w:t>
      </w:r>
      <w:r w:rsidR="000B79EC">
        <w:rPr>
          <w:rFonts w:hint="cs"/>
          <w:rtl/>
        </w:rPr>
        <w:t xml:space="preserve"> انتخاب شود کل منحنی در مدت زمان تعیین شده نمایش داده می‌شود و نمودارها برحسب هر دو محور </w:t>
      </w:r>
      <w:r w:rsidR="000B79EC">
        <w:rPr>
          <w:rFonts w:cs="Calibri" w:hint="cs"/>
          <w:rtl/>
        </w:rPr>
        <w:t>"</w:t>
      </w:r>
      <w:r w:rsidR="000B79EC">
        <w:rPr>
          <w:rFonts w:cs="Calibri"/>
        </w:rPr>
        <w:t>X</w:t>
      </w:r>
      <w:r w:rsidR="000B79EC">
        <w:rPr>
          <w:rFonts w:cs="Calibri" w:hint="cs"/>
          <w:rtl/>
        </w:rPr>
        <w:t>"</w:t>
      </w:r>
      <w:r w:rsidR="000B79EC">
        <w:rPr>
          <w:rFonts w:hint="cs"/>
          <w:rtl/>
        </w:rPr>
        <w:t xml:space="preserve"> و </w:t>
      </w:r>
      <w:r w:rsidR="000B79EC">
        <w:rPr>
          <w:rFonts w:cs="Calibri" w:hint="cs"/>
          <w:rtl/>
        </w:rPr>
        <w:t>"</w:t>
      </w:r>
      <w:r w:rsidR="000B79EC">
        <w:rPr>
          <w:rFonts w:cs="Calibri"/>
        </w:rPr>
        <w:t>Y</w:t>
      </w:r>
      <w:r w:rsidR="000B79EC">
        <w:rPr>
          <w:rFonts w:cs="Calibri" w:hint="cs"/>
          <w:rtl/>
        </w:rPr>
        <w:t>"</w:t>
      </w:r>
      <w:r w:rsidR="000B79EC">
        <w:rPr>
          <w:rFonts w:hint="cs"/>
          <w:rtl/>
        </w:rPr>
        <w:t xml:space="preserve"> بهینه می‌شوند.</w:t>
      </w:r>
    </w:p>
    <w:p w14:paraId="3FC9CE60" w14:textId="09B22D82" w:rsidR="00983132" w:rsidRDefault="00983132" w:rsidP="00983132">
      <w:pPr>
        <w:pStyle w:val="AAAR-Normal"/>
        <w:jc w:val="left"/>
        <w:rPr>
          <w:rtl/>
        </w:rPr>
      </w:pPr>
      <w:r>
        <w:rPr>
          <w:rtl/>
        </w:rPr>
        <w:t>قر</w:t>
      </w:r>
      <w:r>
        <w:rPr>
          <w:rFonts w:hint="cs"/>
          <w:rtl/>
        </w:rPr>
        <w:t>ی</w:t>
      </w:r>
      <w:r>
        <w:rPr>
          <w:rFonts w:hint="eastAsia"/>
          <w:rtl/>
        </w:rPr>
        <w:t>با</w:t>
      </w:r>
      <w:r>
        <w:rPr>
          <w:rtl/>
        </w:rPr>
        <w:t>...</w:t>
      </w:r>
    </w:p>
    <w:p w14:paraId="3557FC9D" w14:textId="6CF4A2E4" w:rsidR="00D94C2A" w:rsidRDefault="000338FA" w:rsidP="001770BC">
      <w:pPr>
        <w:pStyle w:val="AAE-Normal"/>
        <w:rPr>
          <w:rtl/>
        </w:rPr>
      </w:pPr>
      <w:r w:rsidRPr="000338FA">
        <w:t xml:space="preserve">Using "Optimize" option, the diagram display can be optimized. If the user intends to optimize the curves along horizontal axis, </w:t>
      </w:r>
      <w:r w:rsidR="002C39D2">
        <w:t>the</w:t>
      </w:r>
      <w:r w:rsidRPr="000338FA">
        <w:t xml:space="preserve"> "Optimize X-Axis" option or the X shortcut key of keyboard </w:t>
      </w:r>
      <w:r w:rsidR="002C39D2">
        <w:t>can be used. I</w:t>
      </w:r>
      <w:r w:rsidRPr="000338FA">
        <w:t xml:space="preserve">f </w:t>
      </w:r>
      <w:r w:rsidR="002C39D2">
        <w:t>one</w:t>
      </w:r>
      <w:r w:rsidRPr="000338FA">
        <w:t xml:space="preserve"> intends to optimize the curves along vertical axis, </w:t>
      </w:r>
      <w:r w:rsidR="002C39D2" w:rsidRPr="00300636">
        <w:rPr>
          <w:color w:val="0070C0"/>
        </w:rPr>
        <w:t>t</w:t>
      </w:r>
      <w:r w:rsidRPr="00300636">
        <w:rPr>
          <w:color w:val="0070C0"/>
        </w:rPr>
        <w:t>he</w:t>
      </w:r>
      <w:r w:rsidR="002C39D2" w:rsidRPr="00300636">
        <w:rPr>
          <w:color w:val="0070C0"/>
        </w:rPr>
        <w:t>y</w:t>
      </w:r>
      <w:r w:rsidRPr="00300636">
        <w:rPr>
          <w:color w:val="0070C0"/>
        </w:rPr>
        <w:t xml:space="preserve"> </w:t>
      </w:r>
      <w:r w:rsidRPr="000338FA">
        <w:t xml:space="preserve">should use the "Optimize Y-Axis" option, or the shortcut Y </w:t>
      </w:r>
      <w:r w:rsidR="002C39D2" w:rsidRPr="00300636">
        <w:rPr>
          <w:color w:val="0070C0"/>
        </w:rPr>
        <w:t>on</w:t>
      </w:r>
      <w:r w:rsidRPr="00300636">
        <w:rPr>
          <w:color w:val="0070C0"/>
        </w:rPr>
        <w:t xml:space="preserve"> </w:t>
      </w:r>
      <w:r w:rsidRPr="000338FA">
        <w:t xml:space="preserve">the keyboard. If the "Optimize all" option is selected, the whole curve </w:t>
      </w:r>
      <w:r w:rsidR="002C39D2">
        <w:t>is</w:t>
      </w:r>
      <w:r w:rsidRPr="000338FA">
        <w:t xml:space="preserve"> displayed within the specified</w:t>
      </w:r>
      <w:r w:rsidR="00F26852" w:rsidRPr="00F26852">
        <w:t xml:space="preserve"> </w:t>
      </w:r>
      <w:r w:rsidR="00F26852" w:rsidRPr="000338FA">
        <w:t>time</w:t>
      </w:r>
      <w:r w:rsidRPr="000338FA">
        <w:t xml:space="preserve">, and the diagrams </w:t>
      </w:r>
      <w:r w:rsidR="00411526" w:rsidRPr="00300636">
        <w:rPr>
          <w:color w:val="0070C0"/>
        </w:rPr>
        <w:t>are</w:t>
      </w:r>
      <w:r w:rsidRPr="00300636">
        <w:rPr>
          <w:color w:val="0070C0"/>
        </w:rPr>
        <w:t xml:space="preserve"> </w:t>
      </w:r>
      <w:r w:rsidRPr="000338FA">
        <w:t>optimized in terms of both "x" and "y" axes.</w:t>
      </w:r>
    </w:p>
    <w:p w14:paraId="21123FC8" w14:textId="33760FCF" w:rsidR="00F64035" w:rsidRDefault="00F64035" w:rsidP="004366D4">
      <w:pPr>
        <w:pStyle w:val="AAG-Normal"/>
        <w:rPr>
          <w:lang w:val="de-DE"/>
        </w:rPr>
      </w:pPr>
      <w:r w:rsidRPr="00DF5AE3">
        <w:rPr>
          <w:lang w:val="de-DE"/>
        </w:rPr>
        <w:t xml:space="preserve">Mit der Option </w:t>
      </w:r>
      <w:r>
        <w:rPr>
          <w:lang w:val="de-DE"/>
        </w:rPr>
        <w:t>„</w:t>
      </w:r>
      <w:r w:rsidRPr="00DF5AE3">
        <w:rPr>
          <w:lang w:val="de-DE"/>
        </w:rPr>
        <w:t>Optimize</w:t>
      </w:r>
      <w:r>
        <w:rPr>
          <w:lang w:val="de-DE"/>
        </w:rPr>
        <w:t>“</w:t>
      </w:r>
      <w:r w:rsidRPr="00DF5AE3">
        <w:rPr>
          <w:lang w:val="de-DE"/>
        </w:rPr>
        <w:t xml:space="preserve"> kann die Diagrammanzeige optimiert werden.</w:t>
      </w:r>
      <w:r w:rsidRPr="00676B80">
        <w:rPr>
          <w:lang w:val="de-DE"/>
        </w:rPr>
        <w:t xml:space="preserve"> Wenn der Benutzer beabsichtigt, die Kurven entlang der horizontalen Achse zu optimieren, kann er die Option </w:t>
      </w:r>
      <w:r>
        <w:rPr>
          <w:lang w:val="de-DE"/>
        </w:rPr>
        <w:t>„</w:t>
      </w:r>
      <w:r w:rsidRPr="00676B80">
        <w:rPr>
          <w:lang w:val="de-DE"/>
        </w:rPr>
        <w:t>Optimize X-Axis</w:t>
      </w:r>
      <w:r>
        <w:rPr>
          <w:lang w:val="de-DE"/>
        </w:rPr>
        <w:t>“</w:t>
      </w:r>
      <w:r w:rsidRPr="00676B80">
        <w:rPr>
          <w:lang w:val="de-DE"/>
        </w:rPr>
        <w:t xml:space="preserve"> oder die Tastenkombination </w:t>
      </w:r>
      <w:r>
        <w:rPr>
          <w:lang w:val="de-DE"/>
        </w:rPr>
        <w:t>„</w:t>
      </w:r>
      <w:r w:rsidRPr="00676B80">
        <w:rPr>
          <w:lang w:val="de-DE"/>
        </w:rPr>
        <w:t>X</w:t>
      </w:r>
      <w:r>
        <w:rPr>
          <w:lang w:val="de-DE"/>
        </w:rPr>
        <w:t>“</w:t>
      </w:r>
      <w:r w:rsidRPr="00676B80">
        <w:rPr>
          <w:lang w:val="de-DE"/>
        </w:rPr>
        <w:t xml:space="preserve"> der Tastatur verwenden, und wenn er beabsichtigt, die Kurven entlang der vertikalen Achse zu optimieren, sollte er die Option </w:t>
      </w:r>
      <w:r>
        <w:rPr>
          <w:lang w:val="de-DE"/>
        </w:rPr>
        <w:t>„</w:t>
      </w:r>
      <w:r w:rsidRPr="00676B80">
        <w:rPr>
          <w:lang w:val="de-DE"/>
        </w:rPr>
        <w:t>Optimize Y-Axis</w:t>
      </w:r>
      <w:r>
        <w:rPr>
          <w:lang w:val="de-DE"/>
        </w:rPr>
        <w:t>“</w:t>
      </w:r>
      <w:r w:rsidRPr="00676B80">
        <w:rPr>
          <w:lang w:val="de-DE"/>
        </w:rPr>
        <w:t xml:space="preserve"> oder die Tastenkombination </w:t>
      </w:r>
      <w:r>
        <w:rPr>
          <w:lang w:val="de-DE"/>
        </w:rPr>
        <w:t>„</w:t>
      </w:r>
      <w:r w:rsidRPr="00676B80">
        <w:rPr>
          <w:lang w:val="de-DE"/>
        </w:rPr>
        <w:t>Y</w:t>
      </w:r>
      <w:r>
        <w:rPr>
          <w:lang w:val="de-DE"/>
        </w:rPr>
        <w:t>“</w:t>
      </w:r>
      <w:r w:rsidRPr="00676B80">
        <w:rPr>
          <w:lang w:val="de-DE"/>
        </w:rPr>
        <w:t xml:space="preserve"> der Tastatur verwenden.</w:t>
      </w:r>
      <w:r w:rsidRPr="00327F6E">
        <w:rPr>
          <w:lang w:val="de-DE"/>
        </w:rPr>
        <w:t xml:space="preserve"> Wenn die Option </w:t>
      </w:r>
      <w:r>
        <w:rPr>
          <w:lang w:val="de-DE"/>
        </w:rPr>
        <w:t>„</w:t>
      </w:r>
      <w:r w:rsidRPr="00327F6E">
        <w:rPr>
          <w:lang w:val="de-DE"/>
        </w:rPr>
        <w:t>Optimize all</w:t>
      </w:r>
      <w:r>
        <w:rPr>
          <w:lang w:val="de-DE"/>
        </w:rPr>
        <w:t>“</w:t>
      </w:r>
      <w:r w:rsidRPr="00327F6E">
        <w:rPr>
          <w:lang w:val="de-DE"/>
        </w:rPr>
        <w:t xml:space="preserve"> ausgewählt ist, wird die gesamte Kurve innerhalb der angegebenen Zeit angezeigt, und die Diagramme werden sowohl in Bezug auf die Achsen </w:t>
      </w:r>
      <w:r>
        <w:rPr>
          <w:lang w:val="de-DE"/>
        </w:rPr>
        <w:t>„X“</w:t>
      </w:r>
      <w:r w:rsidRPr="00327F6E">
        <w:rPr>
          <w:lang w:val="de-DE"/>
        </w:rPr>
        <w:t xml:space="preserve"> als auch </w:t>
      </w:r>
      <w:r>
        <w:rPr>
          <w:lang w:val="de-DE"/>
        </w:rPr>
        <w:t>„Y“</w:t>
      </w:r>
      <w:r w:rsidRPr="00327F6E">
        <w:rPr>
          <w:lang w:val="de-DE"/>
        </w:rPr>
        <w:t xml:space="preserve"> optimiert.</w:t>
      </w:r>
    </w:p>
    <w:p w14:paraId="44CB2D74" w14:textId="6C854A51" w:rsidR="002F57FF" w:rsidRDefault="002F57FF" w:rsidP="00625C93">
      <w:pPr>
        <w:pStyle w:val="AAS-Normal"/>
        <w:rPr>
          <w:lang w:val="es-ES"/>
        </w:rPr>
      </w:pPr>
      <w:r w:rsidRPr="00B113DE">
        <w:rPr>
          <w:lang w:val="es-ES"/>
        </w:rPr>
        <w:t>. Usando la opción "Optimizar", la visualización del diagrama puede ser optimizada. Si el usuario pretende optimizar las curvas a lo largo del eje horizontal, puede utilizar la opción "Optimizar el eje X" o el atajo de teclado X y si pretende optimizar las curvas a lo largo del eje vertical, debe utilizar la opción "Optimizar el eje Y" o el atajo de teclado Y. Si se selecciona la opción "Optimizar todo", se mostrará toda la curva en el tiempo especificado, y los diagramas se optimizarán en términos de los ejes "x" e "y".</w:t>
      </w:r>
    </w:p>
    <w:p w14:paraId="2A119329" w14:textId="7F475F10" w:rsidR="004366D4" w:rsidRPr="00DF5AE3" w:rsidRDefault="004366D4" w:rsidP="00C541B5">
      <w:pPr>
        <w:pStyle w:val="AAF-Normal"/>
        <w:rPr>
          <w:lang w:val="de-DE"/>
        </w:rPr>
      </w:pPr>
      <w:r>
        <w:rPr>
          <w:lang w:val="de-DE"/>
        </w:rPr>
        <w:t>Bientôt disponible</w:t>
      </w:r>
    </w:p>
    <w:p w14:paraId="3997F59B" w14:textId="1E6AE8D6" w:rsidR="004C2782" w:rsidRDefault="008D6253" w:rsidP="00C35BB9">
      <w:pPr>
        <w:pStyle w:val="AAA-MatnAsli"/>
        <w:rPr>
          <w:rtl/>
        </w:rPr>
      </w:pPr>
      <w:r w:rsidRPr="00B45603">
        <w:rPr>
          <w:rFonts w:hint="cs"/>
          <w:rtl/>
        </w:rPr>
        <w:t>در گزینه‌ی</w:t>
      </w:r>
      <w:r w:rsidR="00C7716C" w:rsidRPr="00300636">
        <w:rPr>
          <w:lang w:val="de-DE"/>
        </w:rPr>
        <w:t xml:space="preserve"> </w:t>
      </w:r>
      <w:r w:rsidR="004C2782" w:rsidRPr="00B45603">
        <w:rPr>
          <w:rFonts w:hint="cs"/>
          <w:rtl/>
        </w:rPr>
        <w:t>"</w:t>
      </w:r>
      <w:r w:rsidR="00E103D7" w:rsidRPr="00300636">
        <w:rPr>
          <w:szCs w:val="20"/>
          <w:lang w:val="de-DE"/>
        </w:rPr>
        <w:t>View</w:t>
      </w:r>
      <w:r w:rsidR="004C2782" w:rsidRPr="00B45603">
        <w:rPr>
          <w:rFonts w:hint="cs"/>
          <w:rtl/>
        </w:rPr>
        <w:t xml:space="preserve">"، می توان </w:t>
      </w:r>
      <w:r w:rsidR="003B5F5D" w:rsidRPr="00B45603">
        <w:rPr>
          <w:rFonts w:hint="cs"/>
          <w:rtl/>
        </w:rPr>
        <w:t>نمودار مربوطه را</w:t>
      </w:r>
      <w:r w:rsidR="004C2782" w:rsidRPr="00B45603">
        <w:rPr>
          <w:rFonts w:hint="cs"/>
          <w:rtl/>
        </w:rPr>
        <w:t xml:space="preserve"> </w:t>
      </w:r>
      <w:r w:rsidR="003B5F5D" w:rsidRPr="00B45603">
        <w:rPr>
          <w:rFonts w:hint="cs"/>
          <w:rtl/>
        </w:rPr>
        <w:t>در جهت محور</w:t>
      </w:r>
      <w:r w:rsidR="00C7716C" w:rsidRPr="00300636">
        <w:rPr>
          <w:lang w:val="de-DE"/>
        </w:rPr>
        <w:t xml:space="preserve"> </w:t>
      </w:r>
      <w:r w:rsidR="005610B8" w:rsidRPr="00B45603">
        <w:rPr>
          <w:rFonts w:hint="cs"/>
          <w:rtl/>
        </w:rPr>
        <w:t>"</w:t>
      </w:r>
      <w:r w:rsidR="00E0036B" w:rsidRPr="00300636">
        <w:rPr>
          <w:szCs w:val="20"/>
          <w:lang w:val="de-DE"/>
        </w:rPr>
        <w:t>Y</w:t>
      </w:r>
      <w:r w:rsidR="005610B8" w:rsidRPr="00B45603">
        <w:rPr>
          <w:rFonts w:hint="cs"/>
          <w:rtl/>
        </w:rPr>
        <w:t>"</w:t>
      </w:r>
      <w:r w:rsidR="004C2782" w:rsidRPr="00B45603">
        <w:rPr>
          <w:rFonts w:hint="cs"/>
          <w:rtl/>
        </w:rPr>
        <w:t>،</w:t>
      </w:r>
      <w:r w:rsidR="003B5F5D" w:rsidRPr="00B45603">
        <w:rPr>
          <w:rFonts w:hint="cs"/>
          <w:rtl/>
        </w:rPr>
        <w:t xml:space="preserve"> بزرگنمایی کرد</w:t>
      </w:r>
      <w:r w:rsidR="00661062">
        <w:rPr>
          <w:rFonts w:hint="cs"/>
          <w:rtl/>
        </w:rPr>
        <w:t>،</w:t>
      </w:r>
      <w:r w:rsidR="00266C82" w:rsidRPr="00B45603">
        <w:rPr>
          <w:rFonts w:hint="cs"/>
          <w:rtl/>
        </w:rPr>
        <w:t xml:space="preserve"> برای مثال در اینجا</w:t>
      </w:r>
      <w:r w:rsidR="004C2782" w:rsidRPr="00B45603">
        <w:rPr>
          <w:rFonts w:hint="cs"/>
          <w:rtl/>
        </w:rPr>
        <w:t xml:space="preserve"> نمودار گروه ولتاژی</w:t>
      </w:r>
      <w:r w:rsidR="00C7716C" w:rsidRPr="00300636">
        <w:rPr>
          <w:lang w:val="de-DE"/>
        </w:rPr>
        <w:t xml:space="preserve"> </w:t>
      </w:r>
      <w:r w:rsidR="004C2782" w:rsidRPr="00B45603">
        <w:rPr>
          <w:rFonts w:hint="cs"/>
          <w:rtl/>
        </w:rPr>
        <w:t>"</w:t>
      </w:r>
      <w:r w:rsidR="004C2782" w:rsidRPr="00300636">
        <w:rPr>
          <w:szCs w:val="20"/>
          <w:lang w:val="de-DE"/>
        </w:rPr>
        <w:t>A</w:t>
      </w:r>
      <w:r w:rsidR="004C2782" w:rsidRPr="00B45603">
        <w:rPr>
          <w:rFonts w:hint="cs"/>
          <w:rtl/>
        </w:rPr>
        <w:t>"</w:t>
      </w:r>
      <w:r w:rsidR="00C7716C" w:rsidRPr="00300636">
        <w:rPr>
          <w:lang w:val="de-DE"/>
        </w:rPr>
        <w:t xml:space="preserve"> </w:t>
      </w:r>
      <w:r w:rsidR="004C2782" w:rsidRPr="00B45603">
        <w:rPr>
          <w:rFonts w:hint="cs"/>
          <w:rtl/>
        </w:rPr>
        <w:t>روی "100" درصد قرار دارد</w:t>
      </w:r>
      <w:r w:rsidR="002E38DE" w:rsidRPr="00B45603">
        <w:rPr>
          <w:rFonts w:hint="cs"/>
          <w:rtl/>
        </w:rPr>
        <w:t>.</w:t>
      </w:r>
      <w:r w:rsidR="004C2782" w:rsidRPr="00B45603">
        <w:rPr>
          <w:rFonts w:hint="cs"/>
          <w:rtl/>
        </w:rPr>
        <w:t xml:space="preserve"> </w:t>
      </w:r>
      <w:r w:rsidR="008B00A9">
        <w:rPr>
          <w:rFonts w:hint="cs"/>
          <w:rtl/>
        </w:rPr>
        <w:t xml:space="preserve">همچنین </w:t>
      </w:r>
      <w:r w:rsidR="004C2782" w:rsidRPr="00B45603">
        <w:rPr>
          <w:rFonts w:hint="cs"/>
          <w:rtl/>
        </w:rPr>
        <w:t>در کنار ضرا</w:t>
      </w:r>
      <w:r w:rsidR="00266C82" w:rsidRPr="00B45603">
        <w:rPr>
          <w:rFonts w:hint="cs"/>
          <w:rtl/>
        </w:rPr>
        <w:t>یب این لیست اعدادی نوشته شده است که برای اعمال تغییرات با استفاده از دکمه های صفحه کلید استفاده می‌شود.</w:t>
      </w:r>
      <w:r w:rsidR="004C2782" w:rsidRPr="00B45603">
        <w:rPr>
          <w:rFonts w:hint="cs"/>
          <w:rtl/>
        </w:rPr>
        <w:t xml:space="preserve"> برای مثال در اینجا با قرار گرفتن بر روی نمودار گروه ولتاژی</w:t>
      </w:r>
      <w:r w:rsidR="00C7716C" w:rsidRPr="00300636">
        <w:rPr>
          <w:lang w:val="de-DE"/>
        </w:rPr>
        <w:t xml:space="preserve"> </w:t>
      </w:r>
      <w:r w:rsidR="004C2782" w:rsidRPr="00B45603">
        <w:rPr>
          <w:rFonts w:hint="cs"/>
          <w:rtl/>
        </w:rPr>
        <w:t>"</w:t>
      </w:r>
      <w:r w:rsidR="004C2782" w:rsidRPr="00300636">
        <w:rPr>
          <w:szCs w:val="20"/>
          <w:lang w:val="de-DE"/>
        </w:rPr>
        <w:t>A</w:t>
      </w:r>
      <w:r w:rsidR="004C2782" w:rsidRPr="00B45603">
        <w:rPr>
          <w:rFonts w:hint="cs"/>
          <w:rtl/>
        </w:rPr>
        <w:t>"، و فشردن دکمه</w:t>
      </w:r>
      <w:r w:rsidR="00C7716C" w:rsidRPr="00300636">
        <w:rPr>
          <w:lang w:val="de-DE"/>
        </w:rPr>
        <w:t xml:space="preserve"> </w:t>
      </w:r>
      <w:r w:rsidR="004C2782" w:rsidRPr="00B45603">
        <w:rPr>
          <w:rFonts w:hint="cs"/>
          <w:rtl/>
        </w:rPr>
        <w:t>"2"</w:t>
      </w:r>
      <w:r w:rsidR="00266C82" w:rsidRPr="00B45603">
        <w:rPr>
          <w:rFonts w:hint="cs"/>
          <w:rtl/>
        </w:rPr>
        <w:t xml:space="preserve"> از</w:t>
      </w:r>
      <w:r w:rsidR="004C2782" w:rsidRPr="00B45603">
        <w:rPr>
          <w:rFonts w:hint="cs"/>
          <w:rtl/>
        </w:rPr>
        <w:t xml:space="preserve"> صفحه کلید</w:t>
      </w:r>
      <w:r w:rsidR="00266C82" w:rsidRPr="00B45603">
        <w:rPr>
          <w:rFonts w:hint="cs"/>
          <w:rtl/>
        </w:rPr>
        <w:t xml:space="preserve">، مشاهده می‌شود این نمودار در جهت محور </w:t>
      </w:r>
      <w:r w:rsidR="00E0036B" w:rsidRPr="00E0036B">
        <w:rPr>
          <w:rtl/>
        </w:rPr>
        <w:t>"</w:t>
      </w:r>
      <w:r w:rsidR="00E0036B" w:rsidRPr="00300636">
        <w:rPr>
          <w:szCs w:val="20"/>
          <w:lang w:val="de-DE"/>
        </w:rPr>
        <w:t>Y</w:t>
      </w:r>
      <w:r w:rsidR="00E0036B" w:rsidRPr="00E0036B">
        <w:rPr>
          <w:rtl/>
        </w:rPr>
        <w:t>"</w:t>
      </w:r>
      <w:r w:rsidR="00266C82" w:rsidRPr="00B45603">
        <w:rPr>
          <w:rFonts w:hint="cs"/>
          <w:rtl/>
        </w:rPr>
        <w:t xml:space="preserve">، </w:t>
      </w:r>
      <w:r w:rsidR="0065036B">
        <w:rPr>
          <w:rFonts w:hint="cs"/>
          <w:rtl/>
        </w:rPr>
        <w:t>با بزرگنمایی</w:t>
      </w:r>
      <w:r w:rsidR="00266C82" w:rsidRPr="00B45603">
        <w:rPr>
          <w:rFonts w:hint="cs"/>
          <w:rtl/>
        </w:rPr>
        <w:t xml:space="preserve"> دو برابر نمایش داده می‌شود.</w:t>
      </w:r>
    </w:p>
    <w:p w14:paraId="0673244D" w14:textId="2B16BF12" w:rsidR="00983132" w:rsidRDefault="00983132" w:rsidP="00983132">
      <w:pPr>
        <w:pStyle w:val="AAAR-Normal"/>
        <w:jc w:val="left"/>
        <w:rPr>
          <w:rtl/>
        </w:rPr>
      </w:pPr>
      <w:r>
        <w:rPr>
          <w:rtl/>
        </w:rPr>
        <w:t>قر</w:t>
      </w:r>
      <w:r>
        <w:rPr>
          <w:rFonts w:hint="cs"/>
          <w:rtl/>
        </w:rPr>
        <w:t>ی</w:t>
      </w:r>
      <w:r>
        <w:rPr>
          <w:rFonts w:hint="eastAsia"/>
          <w:rtl/>
        </w:rPr>
        <w:t>با</w:t>
      </w:r>
      <w:r>
        <w:rPr>
          <w:rtl/>
        </w:rPr>
        <w:t>...</w:t>
      </w:r>
    </w:p>
    <w:p w14:paraId="15B61AC5" w14:textId="60B85462" w:rsidR="000338FA" w:rsidRPr="00587182" w:rsidRDefault="000338FA" w:rsidP="001770BC">
      <w:pPr>
        <w:pStyle w:val="AAE-Normal"/>
      </w:pPr>
      <w:r w:rsidRPr="00587182">
        <w:t>In the "view" option, you can zoom in on the given diagram along "</w:t>
      </w:r>
      <w:r w:rsidR="00E0036B" w:rsidRPr="00587182">
        <w:t>Y</w:t>
      </w:r>
      <w:r w:rsidRPr="00587182">
        <w:t>" axis, for example the voltage diagram of "A" group is set on"100".</w:t>
      </w:r>
      <w:r w:rsidRPr="00587182">
        <w:rPr>
          <w:rStyle w:val="Heading1Char"/>
          <w:rFonts w:ascii="Times New Roman" w:eastAsiaTheme="minorHAnsi" w:hAnsi="Times New Roman" w:cs="Times New Roman"/>
          <w:b w:val="0"/>
          <w:bCs w:val="0"/>
          <w:i w:val="0"/>
          <w:sz w:val="24"/>
          <w:szCs w:val="26"/>
        </w:rPr>
        <w:t xml:space="preserve"> </w:t>
      </w:r>
      <w:r w:rsidRPr="00587182">
        <w:t>Additionally, some values have been written beside the coefficients of this list that are used to apply changes using the keyboard buttons.</w:t>
      </w:r>
      <w:r w:rsidRPr="00587182">
        <w:rPr>
          <w:rStyle w:val="Heading1Char"/>
          <w:rFonts w:ascii="Times New Roman" w:eastAsiaTheme="minorHAnsi" w:hAnsi="Times New Roman" w:cs="Times New Roman"/>
          <w:b w:val="0"/>
          <w:bCs w:val="0"/>
          <w:i w:val="0"/>
          <w:sz w:val="24"/>
          <w:szCs w:val="26"/>
        </w:rPr>
        <w:t xml:space="preserve"> </w:t>
      </w:r>
      <w:r w:rsidRPr="00587182">
        <w:t xml:space="preserve">Here, for example, it is observed that this diagram is shown along "Y" axis </w:t>
      </w:r>
      <w:r w:rsidR="00411526">
        <w:t>twice magnified</w:t>
      </w:r>
      <w:r w:rsidRPr="00587182">
        <w:t xml:space="preserve"> using voltage "A" group diagram </w:t>
      </w:r>
      <w:r w:rsidRPr="00300636">
        <w:rPr>
          <w:color w:val="0070C0"/>
        </w:rPr>
        <w:t>and by pressing "2" on the keyboard.</w:t>
      </w:r>
    </w:p>
    <w:p w14:paraId="41B148D9" w14:textId="24B904F0" w:rsidR="00F64035" w:rsidRDefault="00F64035" w:rsidP="004366D4">
      <w:pPr>
        <w:pStyle w:val="AAG-Normal"/>
        <w:rPr>
          <w:lang w:val="de-DE"/>
        </w:rPr>
      </w:pPr>
      <w:r w:rsidRPr="00B53F21">
        <w:rPr>
          <w:lang w:val="de-DE"/>
        </w:rPr>
        <w:t xml:space="preserve">In der Option </w:t>
      </w:r>
      <w:r>
        <w:rPr>
          <w:lang w:val="de-DE"/>
        </w:rPr>
        <w:t>„</w:t>
      </w:r>
      <w:r>
        <w:rPr>
          <w:lang w:val="de-DE" w:bidi="fa-IR"/>
        </w:rPr>
        <w:t>V</w:t>
      </w:r>
      <w:r w:rsidRPr="00B53F21">
        <w:rPr>
          <w:lang w:val="de-DE" w:bidi="fa-IR"/>
        </w:rPr>
        <w:t>iew</w:t>
      </w:r>
      <w:r>
        <w:rPr>
          <w:lang w:val="de-DE"/>
        </w:rPr>
        <w:t>“</w:t>
      </w:r>
      <w:r w:rsidRPr="00B53F21">
        <w:rPr>
          <w:lang w:val="de-DE"/>
        </w:rPr>
        <w:t xml:space="preserve"> können Sie das gegebene Diagramm entlang der Achse </w:t>
      </w:r>
      <w:r>
        <w:rPr>
          <w:lang w:val="de-DE"/>
        </w:rPr>
        <w:t>„</w:t>
      </w:r>
      <w:r w:rsidRPr="00B53F21">
        <w:rPr>
          <w:lang w:val="de-DE"/>
        </w:rPr>
        <w:t>Y</w:t>
      </w:r>
      <w:r>
        <w:rPr>
          <w:lang w:val="de-DE"/>
        </w:rPr>
        <w:t>“</w:t>
      </w:r>
      <w:r w:rsidRPr="00B53F21">
        <w:rPr>
          <w:lang w:val="de-DE"/>
        </w:rPr>
        <w:t xml:space="preserve"> vergrößern, z. B. ist das Spannungsdiagramm der Gruppe </w:t>
      </w:r>
      <w:r>
        <w:rPr>
          <w:lang w:val="de-DE"/>
        </w:rPr>
        <w:t>„</w:t>
      </w:r>
      <w:r w:rsidRPr="00B53F21">
        <w:rPr>
          <w:lang w:val="de-DE"/>
        </w:rPr>
        <w:t>A</w:t>
      </w:r>
      <w:r>
        <w:rPr>
          <w:lang w:val="de-DE"/>
        </w:rPr>
        <w:t>“</w:t>
      </w:r>
      <w:r w:rsidRPr="00B53F21">
        <w:rPr>
          <w:lang w:val="de-DE"/>
        </w:rPr>
        <w:t xml:space="preserve"> auf </w:t>
      </w:r>
      <w:r>
        <w:rPr>
          <w:lang w:val="de-DE"/>
        </w:rPr>
        <w:t>„</w:t>
      </w:r>
      <w:r w:rsidRPr="00B53F21">
        <w:rPr>
          <w:lang w:val="de-DE"/>
        </w:rPr>
        <w:t>100</w:t>
      </w:r>
      <w:r>
        <w:rPr>
          <w:lang w:val="de-DE"/>
        </w:rPr>
        <w:t>“</w:t>
      </w:r>
      <w:r w:rsidRPr="00B53F21">
        <w:rPr>
          <w:lang w:val="de-DE"/>
        </w:rPr>
        <w:t xml:space="preserve"> eingestellt.</w:t>
      </w:r>
      <w:r w:rsidRPr="00EB62AE">
        <w:rPr>
          <w:lang w:val="de-DE"/>
        </w:rPr>
        <w:t xml:space="preserve"> Darüber hinaus wurden einige Werte neben den Koeffizienten dieser Liste geschrieben, die verwendet werden, um Änderungen mithilfe der Tastaturtasten anzuwenden. Hier ist zum Beispiel zu beobachten, dass dieses Diagramm entlang der Achse </w:t>
      </w:r>
      <w:r>
        <w:rPr>
          <w:lang w:val="de-DE"/>
        </w:rPr>
        <w:t>„</w:t>
      </w:r>
      <w:r w:rsidRPr="00EB62AE">
        <w:rPr>
          <w:lang w:val="de-DE"/>
        </w:rPr>
        <w:t>Y</w:t>
      </w:r>
      <w:r>
        <w:rPr>
          <w:lang w:val="de-DE"/>
        </w:rPr>
        <w:t>“</w:t>
      </w:r>
      <w:r w:rsidRPr="00EB62AE">
        <w:rPr>
          <w:lang w:val="de-DE"/>
        </w:rPr>
        <w:t xml:space="preserve"> mit doppelter Vergrößerung unter Verwendung des Gruppendiagramms der Spannung </w:t>
      </w:r>
      <w:r>
        <w:rPr>
          <w:lang w:val="de-DE"/>
        </w:rPr>
        <w:t>„</w:t>
      </w:r>
      <w:r w:rsidRPr="00EB62AE">
        <w:rPr>
          <w:lang w:val="de-DE"/>
        </w:rPr>
        <w:t>A</w:t>
      </w:r>
      <w:r>
        <w:rPr>
          <w:lang w:val="de-DE"/>
        </w:rPr>
        <w:t>“</w:t>
      </w:r>
      <w:r w:rsidRPr="00EB62AE">
        <w:rPr>
          <w:lang w:val="de-DE"/>
        </w:rPr>
        <w:t xml:space="preserve"> und durch Drücken der Taste </w:t>
      </w:r>
      <w:r>
        <w:rPr>
          <w:lang w:val="de-DE"/>
        </w:rPr>
        <w:t>„</w:t>
      </w:r>
      <w:r w:rsidRPr="00EB62AE">
        <w:rPr>
          <w:lang w:val="de-DE"/>
        </w:rPr>
        <w:t>2</w:t>
      </w:r>
      <w:r>
        <w:rPr>
          <w:lang w:val="de-DE"/>
        </w:rPr>
        <w:t>“</w:t>
      </w:r>
      <w:r w:rsidRPr="00EB62AE">
        <w:rPr>
          <w:lang w:val="de-DE"/>
        </w:rPr>
        <w:t xml:space="preserve"> auf der Tastatur dargestellt wird.</w:t>
      </w:r>
    </w:p>
    <w:p w14:paraId="0A9D9C9D" w14:textId="21E3ED11" w:rsidR="002F57FF" w:rsidRDefault="002F57FF" w:rsidP="00625C93">
      <w:pPr>
        <w:pStyle w:val="AAS-Normal"/>
        <w:rPr>
          <w:lang w:val="es-ES"/>
        </w:rPr>
      </w:pPr>
      <w:r w:rsidRPr="00B113DE">
        <w:rPr>
          <w:lang w:val="es-ES"/>
        </w:rPr>
        <w:t>. En la opción "ver", se puede hacer un zoom en el diagrama dado a lo largo del eje "Y", por ejemplo, el diagrama de voltaje del grupo "A" está puesto en "100". Además, se han escrito algunos valores junto a los coeficientes de esta lista que se utilizan para aplicar los cambios mediante los botones del teclado. Aquí, por ejemplo, se observa que este diagrama se muestra a lo largo del eje "Y" con doble aumento usando el diagrama de grupo de voltaje "A" y pulsando la tecla "2" del teclado.</w:t>
      </w:r>
    </w:p>
    <w:p w14:paraId="7C35CCAE" w14:textId="36FA17F6" w:rsidR="004366D4" w:rsidRPr="00B53F21" w:rsidRDefault="004366D4" w:rsidP="00C541B5">
      <w:pPr>
        <w:pStyle w:val="AAF-Normal"/>
        <w:rPr>
          <w:lang w:val="de-DE"/>
        </w:rPr>
      </w:pPr>
      <w:r>
        <w:rPr>
          <w:lang w:val="de-DE"/>
        </w:rPr>
        <w:t>Bientôt disponible</w:t>
      </w:r>
    </w:p>
    <w:p w14:paraId="23633B83" w14:textId="407A29A1" w:rsidR="003E548A" w:rsidRDefault="008B73E9" w:rsidP="00C35BB9">
      <w:pPr>
        <w:pStyle w:val="AAA-MatnAsli"/>
        <w:rPr>
          <w:rtl/>
        </w:rPr>
      </w:pPr>
      <w:r w:rsidRPr="00193998">
        <w:rPr>
          <w:rFonts w:hint="cs"/>
          <w:rtl/>
        </w:rPr>
        <w:t>در</w:t>
      </w:r>
      <w:r w:rsidR="005821A0" w:rsidRPr="00193998">
        <w:rPr>
          <w:rFonts w:hint="cs"/>
          <w:rtl/>
        </w:rPr>
        <w:t>گزینه</w:t>
      </w:r>
      <w:r w:rsidR="0065036B" w:rsidRPr="00193998">
        <w:rPr>
          <w:rFonts w:hint="cs"/>
          <w:rtl/>
        </w:rPr>
        <w:t xml:space="preserve"> </w:t>
      </w:r>
      <w:r w:rsidR="00F52A1F" w:rsidRPr="00193998">
        <w:rPr>
          <w:rFonts w:hint="cs"/>
          <w:rtl/>
        </w:rPr>
        <w:t>"</w:t>
      </w:r>
      <w:r w:rsidR="00F64035" w:rsidRPr="00300636">
        <w:rPr>
          <w:szCs w:val="20"/>
          <w:lang w:val="de-DE"/>
        </w:rPr>
        <w:t>Signals</w:t>
      </w:r>
      <w:r w:rsidR="00F52A1F" w:rsidRPr="00193998">
        <w:rPr>
          <w:rFonts w:hint="cs"/>
          <w:rtl/>
        </w:rPr>
        <w:t>"</w:t>
      </w:r>
      <w:r w:rsidR="0065036B" w:rsidRPr="00193998">
        <w:rPr>
          <w:rFonts w:hint="cs"/>
          <w:rtl/>
        </w:rPr>
        <w:t xml:space="preserve"> </w:t>
      </w:r>
      <w:r w:rsidR="005821A0" w:rsidRPr="00193998">
        <w:rPr>
          <w:rFonts w:hint="cs"/>
          <w:rtl/>
        </w:rPr>
        <w:t>سیگنال</w:t>
      </w:r>
      <w:r w:rsidR="0065036B" w:rsidRPr="00193998">
        <w:rPr>
          <w:rFonts w:hint="cs"/>
          <w:rtl/>
        </w:rPr>
        <w:t>‌</w:t>
      </w:r>
      <w:r w:rsidR="005821A0" w:rsidRPr="00193998">
        <w:rPr>
          <w:rFonts w:hint="cs"/>
          <w:rtl/>
        </w:rPr>
        <w:t xml:space="preserve">های نمایش داده شده </w:t>
      </w:r>
      <w:r w:rsidR="00546DA7" w:rsidRPr="00193998">
        <w:rPr>
          <w:rFonts w:hint="cs"/>
          <w:rtl/>
        </w:rPr>
        <w:t>در نمودار مربوط</w:t>
      </w:r>
      <w:r w:rsidR="00C31F2B" w:rsidRPr="00193998">
        <w:rPr>
          <w:rFonts w:hint="cs"/>
          <w:rtl/>
        </w:rPr>
        <w:t xml:space="preserve"> نمایش داده می‌شود.</w:t>
      </w:r>
      <w:r w:rsidR="00534E03" w:rsidRPr="00193998">
        <w:rPr>
          <w:rFonts w:hint="cs"/>
          <w:rtl/>
        </w:rPr>
        <w:t xml:space="preserve"> از این قسمت کاربر می‌تواند با برداشتن تیک کنار سیگنال مد نظر خود، منحنی سیگنال را در نمودار </w:t>
      </w:r>
      <w:r w:rsidR="00131A8D">
        <w:rPr>
          <w:rFonts w:hint="cs"/>
          <w:rtl/>
        </w:rPr>
        <w:t xml:space="preserve">انتخاب شده </w:t>
      </w:r>
      <w:r w:rsidR="00534E03" w:rsidRPr="00193998">
        <w:rPr>
          <w:rFonts w:hint="cs"/>
          <w:rtl/>
        </w:rPr>
        <w:t>پنهان کند</w:t>
      </w:r>
      <w:r w:rsidR="005821A0" w:rsidRPr="00193998">
        <w:rPr>
          <w:rFonts w:hint="cs"/>
          <w:rtl/>
        </w:rPr>
        <w:t>. به عنوان مثال در اینجا سیگنال</w:t>
      </w:r>
      <w:r w:rsidR="003E104C" w:rsidRPr="00300636">
        <w:rPr>
          <w:lang w:val="de-DE"/>
        </w:rPr>
        <w:t xml:space="preserve"> </w:t>
      </w:r>
      <w:r w:rsidR="005821A0" w:rsidRPr="00193998">
        <w:rPr>
          <w:rFonts w:hint="cs"/>
          <w:rtl/>
        </w:rPr>
        <w:t>"</w:t>
      </w:r>
      <w:r w:rsidR="005821A0" w:rsidRPr="00300636">
        <w:rPr>
          <w:szCs w:val="20"/>
          <w:lang w:val="de-DE"/>
        </w:rPr>
        <w:t>VL1-E</w:t>
      </w:r>
      <w:r w:rsidR="005821A0" w:rsidRPr="00193998">
        <w:rPr>
          <w:rFonts w:hint="cs"/>
          <w:rtl/>
        </w:rPr>
        <w:t>"</w:t>
      </w:r>
      <w:r w:rsidR="0065036B" w:rsidRPr="00193998">
        <w:rPr>
          <w:rFonts w:hint="cs"/>
          <w:rtl/>
        </w:rPr>
        <w:t xml:space="preserve"> در</w:t>
      </w:r>
      <w:r w:rsidR="00C31F2B" w:rsidRPr="00193998">
        <w:rPr>
          <w:rFonts w:hint="cs"/>
          <w:rtl/>
        </w:rPr>
        <w:t xml:space="preserve"> </w:t>
      </w:r>
      <w:r w:rsidR="00546DA7" w:rsidRPr="00193998">
        <w:rPr>
          <w:rFonts w:hint="cs"/>
          <w:rtl/>
        </w:rPr>
        <w:t>نمودار</w:t>
      </w:r>
      <w:r w:rsidR="00C31F2B" w:rsidRPr="00193998">
        <w:rPr>
          <w:rFonts w:hint="cs"/>
          <w:rtl/>
        </w:rPr>
        <w:t xml:space="preserve"> پنهان </w:t>
      </w:r>
      <w:r w:rsidR="007E545C" w:rsidRPr="00193998">
        <w:rPr>
          <w:rFonts w:hint="cs"/>
          <w:rtl/>
        </w:rPr>
        <w:t>می‌شود</w:t>
      </w:r>
      <w:r w:rsidR="005821A0" w:rsidRPr="00193998">
        <w:rPr>
          <w:rFonts w:hint="cs"/>
          <w:rtl/>
        </w:rPr>
        <w:t xml:space="preserve">. </w:t>
      </w:r>
      <w:r w:rsidR="00096EBD" w:rsidRPr="00193998">
        <w:rPr>
          <w:rFonts w:hint="cs"/>
          <w:rtl/>
        </w:rPr>
        <w:t>همچنین</w:t>
      </w:r>
      <w:r w:rsidR="00C31F2B" w:rsidRPr="00193998">
        <w:rPr>
          <w:rFonts w:hint="cs"/>
          <w:rtl/>
        </w:rPr>
        <w:t xml:space="preserve"> </w:t>
      </w:r>
      <w:r w:rsidR="00096EBD" w:rsidRPr="00193998">
        <w:rPr>
          <w:rFonts w:hint="cs"/>
          <w:rtl/>
        </w:rPr>
        <w:t>می‌توان</w:t>
      </w:r>
      <w:r w:rsidR="005821A0" w:rsidRPr="00193998">
        <w:rPr>
          <w:rFonts w:hint="cs"/>
          <w:rtl/>
        </w:rPr>
        <w:t xml:space="preserve"> با نگه داشتن کلید</w:t>
      </w:r>
      <w:r w:rsidR="003E104C" w:rsidRPr="00300636">
        <w:rPr>
          <w:lang w:val="de-DE"/>
        </w:rPr>
        <w:t xml:space="preserve"> </w:t>
      </w:r>
      <w:r w:rsidR="00546DA7" w:rsidRPr="00193998">
        <w:rPr>
          <w:rFonts w:hint="cs"/>
          <w:rtl/>
        </w:rPr>
        <w:t>"</w:t>
      </w:r>
      <w:r w:rsidR="00E103D7" w:rsidRPr="00300636">
        <w:rPr>
          <w:szCs w:val="20"/>
          <w:lang w:val="de-DE"/>
        </w:rPr>
        <w:t>Shift</w:t>
      </w:r>
      <w:r w:rsidR="00546DA7" w:rsidRPr="00193998">
        <w:rPr>
          <w:rFonts w:hint="cs"/>
          <w:rtl/>
        </w:rPr>
        <w:t>"</w:t>
      </w:r>
      <w:r w:rsidR="0065036B" w:rsidRPr="00193998">
        <w:rPr>
          <w:rFonts w:hint="cs"/>
          <w:rtl/>
        </w:rPr>
        <w:t xml:space="preserve"> </w:t>
      </w:r>
      <w:r w:rsidR="00546DA7" w:rsidRPr="00193998">
        <w:rPr>
          <w:rFonts w:hint="cs"/>
          <w:rtl/>
        </w:rPr>
        <w:t>از صفحه کلید و</w:t>
      </w:r>
      <w:r w:rsidR="005821A0" w:rsidRPr="00193998">
        <w:rPr>
          <w:rFonts w:hint="cs"/>
          <w:rtl/>
        </w:rPr>
        <w:t xml:space="preserve">کلیک روی </w:t>
      </w:r>
      <w:r w:rsidR="004848B8" w:rsidRPr="00193998">
        <w:rPr>
          <w:rFonts w:hint="cs"/>
          <w:rtl/>
        </w:rPr>
        <w:t xml:space="preserve">عنوان </w:t>
      </w:r>
      <w:r w:rsidR="005821A0" w:rsidRPr="00193998">
        <w:rPr>
          <w:rFonts w:hint="cs"/>
          <w:rtl/>
        </w:rPr>
        <w:t>سیگنال مد نظر، آن سیگنال</w:t>
      </w:r>
      <w:r w:rsidR="004605C5" w:rsidRPr="00193998">
        <w:rPr>
          <w:rFonts w:hint="cs"/>
          <w:rtl/>
        </w:rPr>
        <w:t xml:space="preserve"> را</w:t>
      </w:r>
      <w:r w:rsidR="00C31F2B" w:rsidRPr="00193998">
        <w:rPr>
          <w:rFonts w:hint="cs"/>
          <w:rtl/>
        </w:rPr>
        <w:t xml:space="preserve"> در </w:t>
      </w:r>
      <w:r w:rsidR="00546DA7" w:rsidRPr="00193998">
        <w:rPr>
          <w:rFonts w:hint="cs"/>
          <w:rtl/>
        </w:rPr>
        <w:t>نمودار</w:t>
      </w:r>
      <w:r w:rsidR="00C31F2B" w:rsidRPr="00193998">
        <w:rPr>
          <w:rFonts w:hint="cs"/>
          <w:rtl/>
        </w:rPr>
        <w:t xml:space="preserve"> پنهان</w:t>
      </w:r>
      <w:r w:rsidR="00D40E26" w:rsidRPr="00193998">
        <w:rPr>
          <w:rFonts w:hint="cs"/>
          <w:rtl/>
        </w:rPr>
        <w:t xml:space="preserve"> و یا نمایش</w:t>
      </w:r>
      <w:r w:rsidR="00C31F2B" w:rsidRPr="00193998">
        <w:rPr>
          <w:rFonts w:hint="cs"/>
          <w:rtl/>
        </w:rPr>
        <w:t xml:space="preserve"> </w:t>
      </w:r>
      <w:r w:rsidR="00D40E26" w:rsidRPr="00193998">
        <w:rPr>
          <w:rFonts w:hint="cs"/>
          <w:rtl/>
        </w:rPr>
        <w:t>داد</w:t>
      </w:r>
      <w:r w:rsidR="005821A0" w:rsidRPr="00193998">
        <w:rPr>
          <w:rFonts w:hint="cs"/>
          <w:rtl/>
        </w:rPr>
        <w:t>.</w:t>
      </w:r>
      <w:r w:rsidR="004F520A" w:rsidRPr="00193998">
        <w:rPr>
          <w:rFonts w:hint="cs"/>
          <w:rtl/>
        </w:rPr>
        <w:t xml:space="preserve"> برای مثال با نگه داشتن </w:t>
      </w:r>
      <w:r w:rsidR="00534E03" w:rsidRPr="00193998">
        <w:rPr>
          <w:rFonts w:hint="cs"/>
          <w:rtl/>
        </w:rPr>
        <w:t>کلید "</w:t>
      </w:r>
      <w:r w:rsidR="00E103D7" w:rsidRPr="00300636">
        <w:rPr>
          <w:szCs w:val="20"/>
          <w:lang w:val="de-DE"/>
        </w:rPr>
        <w:t>Shift</w:t>
      </w:r>
      <w:r w:rsidR="004F520A" w:rsidRPr="00193998">
        <w:rPr>
          <w:rFonts w:hint="cs"/>
          <w:rtl/>
        </w:rPr>
        <w:t>" و کلیک</w:t>
      </w:r>
      <w:r w:rsidR="00534E03" w:rsidRPr="00193998">
        <w:rPr>
          <w:rFonts w:hint="cs"/>
          <w:rtl/>
        </w:rPr>
        <w:t xml:space="preserve"> روی عنوان سیگنال "</w:t>
      </w:r>
      <w:r w:rsidR="00534E03" w:rsidRPr="00300636">
        <w:rPr>
          <w:szCs w:val="20"/>
          <w:lang w:val="de-DE"/>
        </w:rPr>
        <w:t>VL1-E</w:t>
      </w:r>
      <w:r w:rsidR="00534E03" w:rsidRPr="00193998">
        <w:rPr>
          <w:rFonts w:hint="cs"/>
          <w:rtl/>
        </w:rPr>
        <w:t>"</w:t>
      </w:r>
      <w:r w:rsidR="001A47BC">
        <w:rPr>
          <w:rFonts w:hint="cs"/>
          <w:rtl/>
        </w:rPr>
        <w:t>، این</w:t>
      </w:r>
      <w:r w:rsidR="004F520A" w:rsidRPr="00193998">
        <w:rPr>
          <w:rFonts w:hint="cs"/>
          <w:rtl/>
        </w:rPr>
        <w:t xml:space="preserve"> سیگنال به نمودار اضافه می‌شود.</w:t>
      </w:r>
    </w:p>
    <w:p w14:paraId="299BDDD5" w14:textId="3F5F9AE5" w:rsidR="00983132" w:rsidRPr="00193998" w:rsidRDefault="00983132" w:rsidP="00983132">
      <w:pPr>
        <w:pStyle w:val="AAAR-Normal"/>
        <w:jc w:val="left"/>
        <w:rPr>
          <w:rtl/>
        </w:rPr>
      </w:pPr>
      <w:r>
        <w:rPr>
          <w:rtl/>
        </w:rPr>
        <w:t>قر</w:t>
      </w:r>
      <w:r>
        <w:rPr>
          <w:rFonts w:hint="cs"/>
          <w:rtl/>
        </w:rPr>
        <w:t>ی</w:t>
      </w:r>
      <w:r>
        <w:rPr>
          <w:rFonts w:hint="eastAsia"/>
          <w:rtl/>
        </w:rPr>
        <w:t>با</w:t>
      </w:r>
      <w:r>
        <w:rPr>
          <w:rtl/>
        </w:rPr>
        <w:t>...</w:t>
      </w:r>
    </w:p>
    <w:p w14:paraId="30EED48D" w14:textId="001A0855" w:rsidR="000338FA" w:rsidRPr="00587182" w:rsidRDefault="000338FA" w:rsidP="001770BC">
      <w:pPr>
        <w:pStyle w:val="AAE-Normal"/>
      </w:pPr>
      <w:r w:rsidRPr="00587182">
        <w:t>In "signals" option, the displayed signals are shown in the corresponding diagram. From this part, the user can hide the signal curve in the selected diagram by unchecking the desired signal.</w:t>
      </w:r>
      <w:r w:rsidRPr="00587182">
        <w:rPr>
          <w:rStyle w:val="Heading1Char"/>
          <w:rFonts w:ascii="Times New Roman" w:eastAsiaTheme="minorHAnsi" w:hAnsi="Times New Roman" w:cs="Times New Roman"/>
          <w:b w:val="0"/>
          <w:bCs w:val="0"/>
          <w:i w:val="0"/>
          <w:sz w:val="24"/>
          <w:szCs w:val="26"/>
        </w:rPr>
        <w:t xml:space="preserve"> </w:t>
      </w:r>
      <w:r w:rsidRPr="00587182">
        <w:t xml:space="preserve">For example here the "V L1-E" signal is hidden in the diagram. Additionally, the user can also hide or show that signal in </w:t>
      </w:r>
      <w:r w:rsidRPr="00300636">
        <w:rPr>
          <w:color w:val="0070C0"/>
        </w:rPr>
        <w:t xml:space="preserve">the diagram by holding down </w:t>
      </w:r>
      <w:r w:rsidRPr="00587182">
        <w:t>"shift"</w:t>
      </w:r>
      <w:r w:rsidR="00411526">
        <w:t xml:space="preserve"> key on the keyboard</w:t>
      </w:r>
      <w:r w:rsidRPr="00587182">
        <w:t xml:space="preserve"> by clicking on the desired signal name. For example, by </w:t>
      </w:r>
      <w:r w:rsidRPr="00300636">
        <w:rPr>
          <w:color w:val="0070C0"/>
        </w:rPr>
        <w:t xml:space="preserve">holding down "shift" and </w:t>
      </w:r>
      <w:r w:rsidRPr="00587182">
        <w:t xml:space="preserve">clicking on the "VL1-E" signal name, this signal can be added to the diagram. </w:t>
      </w:r>
    </w:p>
    <w:p w14:paraId="62AB34E2" w14:textId="1E56A78F" w:rsidR="00F64035" w:rsidRDefault="00F64035" w:rsidP="004366D4">
      <w:pPr>
        <w:pStyle w:val="AAG-Normal"/>
        <w:rPr>
          <w:lang w:val="de-DE"/>
        </w:rPr>
      </w:pPr>
      <w:r w:rsidRPr="002511D1">
        <w:rPr>
          <w:lang w:val="de-DE"/>
        </w:rPr>
        <w:t xml:space="preserve">In der Option </w:t>
      </w:r>
      <w:r>
        <w:rPr>
          <w:lang w:val="de-DE"/>
        </w:rPr>
        <w:t>„</w:t>
      </w:r>
      <w:r w:rsidRPr="002511D1">
        <w:rPr>
          <w:lang w:val="de-DE"/>
        </w:rPr>
        <w:t>Signal</w:t>
      </w:r>
      <w:r>
        <w:rPr>
          <w:lang w:val="de-DE"/>
        </w:rPr>
        <w:t>s“</w:t>
      </w:r>
      <w:r w:rsidRPr="002511D1">
        <w:rPr>
          <w:lang w:val="de-DE"/>
        </w:rPr>
        <w:t xml:space="preserve"> werden die angezeigten Signale im entsprechenden Diagramm dargestellt. Aus diesem Teil kann der Benutzer die Signalkurve im ausgewählten Diagramm ausblenden, indem er das gewünschte Signal deaktiviert. Zum Beispiel ist hier das Signal </w:t>
      </w:r>
      <w:r>
        <w:rPr>
          <w:lang w:val="de-DE"/>
        </w:rPr>
        <w:t>„</w:t>
      </w:r>
      <w:r w:rsidRPr="002511D1">
        <w:rPr>
          <w:lang w:val="de-DE"/>
        </w:rPr>
        <w:t>V L1-E</w:t>
      </w:r>
      <w:r>
        <w:rPr>
          <w:lang w:val="de-DE"/>
        </w:rPr>
        <w:t>“</w:t>
      </w:r>
      <w:r w:rsidRPr="002511D1">
        <w:rPr>
          <w:lang w:val="de-DE"/>
        </w:rPr>
        <w:t xml:space="preserve"> im Diagramm </w:t>
      </w:r>
      <w:r w:rsidRPr="008C5085">
        <w:rPr>
          <w:lang w:val="de-DE"/>
        </w:rPr>
        <w:t>ausgeblendet</w:t>
      </w:r>
      <w:r w:rsidRPr="002511D1">
        <w:rPr>
          <w:lang w:val="de-DE"/>
        </w:rPr>
        <w:t>.</w:t>
      </w:r>
      <w:r w:rsidRPr="008C5085">
        <w:rPr>
          <w:lang w:val="de-DE"/>
        </w:rPr>
        <w:t xml:space="preserve"> Zusätzlich kann der Benutzer dieses Signal im Diagramm ein- oder ausblenden, indem er die Taste </w:t>
      </w:r>
      <w:r>
        <w:rPr>
          <w:lang w:val="de-DE"/>
        </w:rPr>
        <w:t>„</w:t>
      </w:r>
      <w:r w:rsidRPr="00F92651">
        <w:rPr>
          <w:lang w:val="de-DE"/>
        </w:rPr>
        <w:t>Shift</w:t>
      </w:r>
      <w:r>
        <w:rPr>
          <w:lang w:val="de-DE"/>
        </w:rPr>
        <w:t xml:space="preserve">“ </w:t>
      </w:r>
      <w:r w:rsidRPr="008C5085">
        <w:rPr>
          <w:lang w:val="de-DE"/>
        </w:rPr>
        <w:t>auf der Tastatur gedrückt hält, indem er auf den gewünschten Signalnamen klickt.</w:t>
      </w:r>
      <w:r w:rsidRPr="00F92651">
        <w:rPr>
          <w:lang w:val="de-DE"/>
        </w:rPr>
        <w:t xml:space="preserve"> Wenn Sie beispielsweise die Taste </w:t>
      </w:r>
      <w:r>
        <w:rPr>
          <w:lang w:val="de-DE"/>
        </w:rPr>
        <w:t>„</w:t>
      </w:r>
      <w:r w:rsidRPr="00F92651">
        <w:rPr>
          <w:lang w:val="de-DE"/>
        </w:rPr>
        <w:t>Shift</w:t>
      </w:r>
      <w:r>
        <w:rPr>
          <w:lang w:val="de-DE"/>
        </w:rPr>
        <w:t>“</w:t>
      </w:r>
      <w:r w:rsidRPr="00F92651">
        <w:rPr>
          <w:lang w:val="de-DE"/>
        </w:rPr>
        <w:t xml:space="preserve"> gedrückt halten und auf den Signalnamen </w:t>
      </w:r>
      <w:r>
        <w:rPr>
          <w:lang w:val="de-DE"/>
        </w:rPr>
        <w:t>„</w:t>
      </w:r>
      <w:r w:rsidRPr="00F92651">
        <w:rPr>
          <w:lang w:val="de-DE"/>
        </w:rPr>
        <w:t>VL1-E</w:t>
      </w:r>
      <w:r>
        <w:rPr>
          <w:lang w:val="de-DE"/>
        </w:rPr>
        <w:t>“</w:t>
      </w:r>
      <w:r w:rsidRPr="00F92651">
        <w:rPr>
          <w:lang w:val="de-DE"/>
        </w:rPr>
        <w:t xml:space="preserve"> klicken, kann dieses Signal dem Diagramm hinzugefügt werden.</w:t>
      </w:r>
    </w:p>
    <w:p w14:paraId="70C21F60" w14:textId="08D1A950" w:rsidR="002F57FF" w:rsidRDefault="002F57FF" w:rsidP="00625C93">
      <w:pPr>
        <w:pStyle w:val="AAS-Normal"/>
        <w:rPr>
          <w:lang w:val="es-ES"/>
        </w:rPr>
      </w:pPr>
      <w:r w:rsidRPr="00B113DE">
        <w:rPr>
          <w:lang w:val="es-ES"/>
        </w:rPr>
        <w:t>. En la opción "señales", las señales mostradas se muestran en el diagrama correspondiente. Desde esta parte, el usuario puede ocultar la curva de la señal en el diagrama seleccionado desmarcando la señal deseada. Por ejemplo, aquí la señal "V L1-E" se oculta en el diagrama. Además, el usuario también puede ocultar o mostrar esa señal en el diagrama manteniendo pulsada la tecla "shift" del teclado haciendo clic en el nombre de la señal deseada. Por ejemplo, manteniendo pulsada la tecla "shift" y haciendo clic en el nombre de la señal "VL1-E", esta señal puede ser añadida al diagrama.</w:t>
      </w:r>
    </w:p>
    <w:p w14:paraId="74144DD2" w14:textId="49FA5C70" w:rsidR="004366D4" w:rsidRDefault="004366D4" w:rsidP="00C541B5">
      <w:pPr>
        <w:pStyle w:val="AAF-Normal"/>
        <w:rPr>
          <w:lang w:val="de-DE"/>
        </w:rPr>
      </w:pPr>
      <w:r>
        <w:rPr>
          <w:lang w:val="de-DE"/>
        </w:rPr>
        <w:t>Bientôt disponible</w:t>
      </w:r>
    </w:p>
    <w:p w14:paraId="6A3F0B2A" w14:textId="03F71BA4" w:rsidR="004605C5" w:rsidRDefault="000442FD" w:rsidP="00C35BB9">
      <w:pPr>
        <w:pStyle w:val="AAA-MatnAsli"/>
        <w:rPr>
          <w:rtl/>
        </w:rPr>
      </w:pPr>
      <w:r w:rsidRPr="00C35BB9">
        <w:rPr>
          <w:rFonts w:hint="cs"/>
          <w:rtl/>
        </w:rPr>
        <w:t>از</w:t>
      </w:r>
      <w:r w:rsidR="00937274" w:rsidRPr="00C35BB9">
        <w:rPr>
          <w:rFonts w:hint="cs"/>
          <w:rtl/>
        </w:rPr>
        <w:t xml:space="preserve"> </w:t>
      </w:r>
      <w:r w:rsidRPr="00C35BB9">
        <w:rPr>
          <w:rFonts w:hint="cs"/>
          <w:rtl/>
        </w:rPr>
        <w:t>گزینه</w:t>
      </w:r>
      <w:r w:rsidR="0065036B" w:rsidRPr="00C35BB9">
        <w:rPr>
          <w:rFonts w:hint="cs"/>
          <w:rtl/>
        </w:rPr>
        <w:t xml:space="preserve"> "</w:t>
      </w:r>
      <w:r w:rsidR="00E103D7" w:rsidRPr="00C35BB9">
        <w:rPr>
          <w:szCs w:val="20"/>
          <w:lang w:val="de-DE"/>
        </w:rPr>
        <w:t>Bold</w:t>
      </w:r>
      <w:r w:rsidR="0065036B" w:rsidRPr="00C35BB9">
        <w:rPr>
          <w:rFonts w:hint="cs"/>
          <w:rtl/>
        </w:rPr>
        <w:t>"</w:t>
      </w:r>
      <w:r w:rsidRPr="00C35BB9">
        <w:rPr>
          <w:rFonts w:hint="cs"/>
          <w:rtl/>
        </w:rPr>
        <w:t xml:space="preserve"> برای</w:t>
      </w:r>
      <w:r w:rsidR="0065036B" w:rsidRPr="00C35BB9">
        <w:rPr>
          <w:rFonts w:hint="cs"/>
          <w:rtl/>
        </w:rPr>
        <w:t xml:space="preserve"> ضخیم کردن</w:t>
      </w:r>
      <w:r w:rsidR="00F61805" w:rsidRPr="00C35BB9">
        <w:rPr>
          <w:rFonts w:hint="cs"/>
          <w:rtl/>
        </w:rPr>
        <w:t xml:space="preserve"> سیگن</w:t>
      </w:r>
      <w:r w:rsidR="00546DA7" w:rsidRPr="00C35BB9">
        <w:rPr>
          <w:rFonts w:hint="cs"/>
          <w:rtl/>
        </w:rPr>
        <w:t>ال های نمایش داده شده در نمودار</w:t>
      </w:r>
      <w:r w:rsidR="00F61805" w:rsidRPr="00C35BB9">
        <w:rPr>
          <w:rFonts w:hint="cs"/>
          <w:rtl/>
        </w:rPr>
        <w:t xml:space="preserve"> </w:t>
      </w:r>
      <w:r w:rsidR="001C4379" w:rsidRPr="00C35BB9">
        <w:rPr>
          <w:rFonts w:hint="cs"/>
          <w:rtl/>
        </w:rPr>
        <w:t>استفاده می‌</w:t>
      </w:r>
      <w:r w:rsidRPr="00C35BB9">
        <w:rPr>
          <w:rFonts w:hint="cs"/>
          <w:rtl/>
        </w:rPr>
        <w:t>شود</w:t>
      </w:r>
      <w:r w:rsidR="00F61805" w:rsidRPr="00C35BB9">
        <w:rPr>
          <w:rFonts w:hint="cs"/>
          <w:rtl/>
        </w:rPr>
        <w:t>، برای مثال در اینجا با زدن تیک "</w:t>
      </w:r>
      <w:r w:rsidR="00F61805" w:rsidRPr="00C35BB9">
        <w:rPr>
          <w:szCs w:val="20"/>
          <w:lang w:val="de-DE"/>
        </w:rPr>
        <w:t>VL2-E</w:t>
      </w:r>
      <w:r w:rsidR="00F61805" w:rsidRPr="00C35BB9">
        <w:rPr>
          <w:rFonts w:hint="cs"/>
          <w:rtl/>
        </w:rPr>
        <w:t>"</w:t>
      </w:r>
      <w:r w:rsidRPr="00C35BB9">
        <w:rPr>
          <w:rFonts w:hint="cs"/>
          <w:rtl/>
        </w:rPr>
        <w:t>،</w:t>
      </w:r>
      <w:r w:rsidR="00534E03" w:rsidRPr="00C35BB9">
        <w:rPr>
          <w:rFonts w:hint="cs"/>
          <w:rtl/>
        </w:rPr>
        <w:t xml:space="preserve"> میبینید</w:t>
      </w:r>
      <w:r w:rsidRPr="00C35BB9">
        <w:rPr>
          <w:rFonts w:hint="cs"/>
          <w:rtl/>
        </w:rPr>
        <w:t xml:space="preserve"> سیگنال آن </w:t>
      </w:r>
      <w:r w:rsidR="00F61805" w:rsidRPr="00C35BB9">
        <w:rPr>
          <w:rFonts w:hint="cs"/>
          <w:rtl/>
        </w:rPr>
        <w:t>به صورت</w:t>
      </w:r>
      <w:r w:rsidR="003E104C" w:rsidRPr="00C35BB9">
        <w:rPr>
          <w:lang w:val="de-DE"/>
        </w:rPr>
        <w:t xml:space="preserve"> </w:t>
      </w:r>
      <w:r w:rsidR="00F61805" w:rsidRPr="00C35BB9">
        <w:rPr>
          <w:rFonts w:hint="cs"/>
          <w:rtl/>
        </w:rPr>
        <w:t>"</w:t>
      </w:r>
      <w:r w:rsidR="00E103D7" w:rsidRPr="00C35BB9">
        <w:rPr>
          <w:szCs w:val="20"/>
          <w:lang w:val="de-DE"/>
        </w:rPr>
        <w:t>Bold</w:t>
      </w:r>
      <w:r w:rsidR="00F61805" w:rsidRPr="00C35BB9">
        <w:rPr>
          <w:rFonts w:hint="cs"/>
          <w:rtl/>
        </w:rPr>
        <w:t>"</w:t>
      </w:r>
      <w:r w:rsidR="003E104C" w:rsidRPr="00C35BB9">
        <w:rPr>
          <w:lang w:val="de-DE"/>
        </w:rPr>
        <w:t xml:space="preserve"> </w:t>
      </w:r>
      <w:r w:rsidR="00546DA7" w:rsidRPr="00C35BB9">
        <w:rPr>
          <w:rFonts w:hint="cs"/>
          <w:rtl/>
        </w:rPr>
        <w:t>درمی‌آید</w:t>
      </w:r>
      <w:r w:rsidR="00534E03" w:rsidRPr="00C35BB9">
        <w:rPr>
          <w:rFonts w:hint="cs"/>
          <w:rtl/>
        </w:rPr>
        <w:t xml:space="preserve">، همچنین خط کنار عنوان سیگنال به صورت </w:t>
      </w:r>
      <w:r w:rsidR="00877578" w:rsidRPr="00C35BB9">
        <w:rPr>
          <w:rFonts w:cs="Calibri" w:hint="cs"/>
          <w:rtl/>
        </w:rPr>
        <w:t>"</w:t>
      </w:r>
      <w:r w:rsidR="00E103D7" w:rsidRPr="00C35BB9">
        <w:rPr>
          <w:szCs w:val="20"/>
          <w:lang w:val="de-DE"/>
        </w:rPr>
        <w:t>Bold</w:t>
      </w:r>
      <w:r w:rsidR="00877578" w:rsidRPr="00C35BB9">
        <w:rPr>
          <w:rFonts w:cs="Calibri" w:hint="cs"/>
          <w:rtl/>
        </w:rPr>
        <w:t>"</w:t>
      </w:r>
      <w:r w:rsidR="00534E03" w:rsidRPr="00C35BB9">
        <w:rPr>
          <w:rFonts w:hint="cs"/>
          <w:rtl/>
        </w:rPr>
        <w:t xml:space="preserve"> در می‌آید.</w:t>
      </w:r>
      <w:r w:rsidR="00546DA7" w:rsidRPr="00C35BB9">
        <w:rPr>
          <w:rFonts w:hint="cs"/>
          <w:rtl/>
        </w:rPr>
        <w:t xml:space="preserve"> </w:t>
      </w:r>
      <w:r w:rsidR="00534E03" w:rsidRPr="00C35BB9">
        <w:rPr>
          <w:rFonts w:hint="cs"/>
          <w:rtl/>
        </w:rPr>
        <w:t xml:space="preserve">علاوه بر این </w:t>
      </w:r>
      <w:r w:rsidR="00546DA7" w:rsidRPr="00C35BB9">
        <w:rPr>
          <w:rFonts w:hint="cs"/>
          <w:rtl/>
        </w:rPr>
        <w:t>می‌</w:t>
      </w:r>
      <w:r w:rsidR="00DC21C1" w:rsidRPr="00C35BB9">
        <w:rPr>
          <w:rFonts w:hint="cs"/>
          <w:rtl/>
        </w:rPr>
        <w:t>توان با نگه داشتن کلید</w:t>
      </w:r>
      <w:r w:rsidR="003E104C" w:rsidRPr="00C35BB9">
        <w:rPr>
          <w:lang w:val="de-DE"/>
        </w:rPr>
        <w:t xml:space="preserve"> </w:t>
      </w:r>
      <w:r w:rsidR="001C4379" w:rsidRPr="00C35BB9">
        <w:rPr>
          <w:rFonts w:hint="cs"/>
          <w:rtl/>
        </w:rPr>
        <w:t>"</w:t>
      </w:r>
      <w:r w:rsidR="00E103D7" w:rsidRPr="00C35BB9">
        <w:rPr>
          <w:szCs w:val="20"/>
          <w:lang w:val="de-DE"/>
        </w:rPr>
        <w:t>Ctrl</w:t>
      </w:r>
      <w:r w:rsidR="001C4379" w:rsidRPr="00C35BB9">
        <w:rPr>
          <w:rFonts w:hint="cs"/>
          <w:rtl/>
        </w:rPr>
        <w:t>"</w:t>
      </w:r>
      <w:r w:rsidR="001A47BC" w:rsidRPr="00C35BB9">
        <w:rPr>
          <w:rFonts w:hint="cs"/>
          <w:rtl/>
        </w:rPr>
        <w:t xml:space="preserve"> از</w:t>
      </w:r>
      <w:r w:rsidR="003E104C" w:rsidRPr="00C35BB9">
        <w:rPr>
          <w:lang w:val="de-DE"/>
        </w:rPr>
        <w:t xml:space="preserve"> </w:t>
      </w:r>
      <w:r w:rsidR="00DC1204" w:rsidRPr="00C35BB9">
        <w:rPr>
          <w:rFonts w:hint="cs"/>
          <w:rtl/>
        </w:rPr>
        <w:t>صفح</w:t>
      </w:r>
      <w:r w:rsidR="001A47BC" w:rsidRPr="00C35BB9">
        <w:rPr>
          <w:rFonts w:hint="cs"/>
          <w:rtl/>
        </w:rPr>
        <w:t>ه کلید وکلیک</w:t>
      </w:r>
      <w:r w:rsidR="00AA6379" w:rsidRPr="00C35BB9">
        <w:rPr>
          <w:rFonts w:hint="cs"/>
          <w:rtl/>
        </w:rPr>
        <w:t xml:space="preserve"> </w:t>
      </w:r>
      <w:r w:rsidR="001C4379" w:rsidRPr="00C35BB9">
        <w:rPr>
          <w:rFonts w:hint="cs"/>
          <w:rtl/>
        </w:rPr>
        <w:t xml:space="preserve">روی </w:t>
      </w:r>
      <w:r w:rsidR="004848B8" w:rsidRPr="00C35BB9">
        <w:rPr>
          <w:rFonts w:hint="cs"/>
          <w:rtl/>
        </w:rPr>
        <w:t xml:space="preserve">عنوان </w:t>
      </w:r>
      <w:r w:rsidR="001C4379" w:rsidRPr="00C35BB9">
        <w:rPr>
          <w:rFonts w:hint="cs"/>
          <w:rtl/>
        </w:rPr>
        <w:t>سیگنال مد</w:t>
      </w:r>
      <w:r w:rsidR="00DC1204" w:rsidRPr="00C35BB9">
        <w:rPr>
          <w:rFonts w:hint="cs"/>
          <w:rtl/>
        </w:rPr>
        <w:t xml:space="preserve"> نظر، آن را به صورت</w:t>
      </w:r>
      <w:r w:rsidR="003E104C" w:rsidRPr="00C35BB9">
        <w:rPr>
          <w:lang w:val="de-DE"/>
        </w:rPr>
        <w:t xml:space="preserve"> </w:t>
      </w:r>
      <w:r w:rsidR="001C4379" w:rsidRPr="00C35BB9">
        <w:rPr>
          <w:rFonts w:hint="cs"/>
          <w:rtl/>
        </w:rPr>
        <w:t>"</w:t>
      </w:r>
      <w:r w:rsidR="00E103D7" w:rsidRPr="00C35BB9">
        <w:rPr>
          <w:szCs w:val="20"/>
          <w:lang w:val="de-DE"/>
        </w:rPr>
        <w:t>Bold</w:t>
      </w:r>
      <w:r w:rsidR="001C4379" w:rsidRPr="00C35BB9">
        <w:rPr>
          <w:rFonts w:hint="cs"/>
          <w:rtl/>
        </w:rPr>
        <w:t>"</w:t>
      </w:r>
      <w:r w:rsidR="003E104C" w:rsidRPr="00C35BB9">
        <w:rPr>
          <w:lang w:val="de-DE"/>
        </w:rPr>
        <w:t xml:space="preserve"> </w:t>
      </w:r>
      <w:r w:rsidR="00DB41DD" w:rsidRPr="00C35BB9">
        <w:rPr>
          <w:rFonts w:hint="cs"/>
          <w:rtl/>
        </w:rPr>
        <w:t>نمایش داده، یا</w:t>
      </w:r>
      <w:r w:rsidR="005111E0" w:rsidRPr="00C35BB9">
        <w:rPr>
          <w:rFonts w:hint="cs"/>
          <w:rtl/>
        </w:rPr>
        <w:t xml:space="preserve"> از این حالت خارج </w:t>
      </w:r>
      <w:r w:rsidR="00131A8D" w:rsidRPr="00C35BB9">
        <w:rPr>
          <w:rFonts w:hint="cs"/>
          <w:rtl/>
        </w:rPr>
        <w:t>کرد</w:t>
      </w:r>
      <w:r w:rsidR="005111E0" w:rsidRPr="00C35BB9">
        <w:rPr>
          <w:rFonts w:hint="cs"/>
          <w:rtl/>
        </w:rPr>
        <w:t xml:space="preserve">، برای مثال </w:t>
      </w:r>
      <w:r w:rsidR="00DB41DD" w:rsidRPr="00C35BB9">
        <w:rPr>
          <w:rFonts w:hint="cs"/>
          <w:rtl/>
        </w:rPr>
        <w:t xml:space="preserve">با نگه داشتن کلید </w:t>
      </w:r>
      <w:r w:rsidR="00DB41DD" w:rsidRPr="00C35BB9">
        <w:rPr>
          <w:rFonts w:cs="Calibri" w:hint="cs"/>
          <w:rtl/>
        </w:rPr>
        <w:t>"</w:t>
      </w:r>
      <w:r w:rsidR="00E103D7" w:rsidRPr="00C35BB9">
        <w:rPr>
          <w:szCs w:val="20"/>
          <w:lang w:val="de-DE"/>
        </w:rPr>
        <w:t>Ctrl</w:t>
      </w:r>
      <w:r w:rsidR="00DB41DD" w:rsidRPr="00C35BB9">
        <w:rPr>
          <w:rFonts w:cs="Calibri" w:hint="cs"/>
          <w:rtl/>
        </w:rPr>
        <w:t xml:space="preserve">" </w:t>
      </w:r>
      <w:r w:rsidR="0018274A" w:rsidRPr="00C35BB9">
        <w:rPr>
          <w:rFonts w:hint="cs"/>
          <w:rtl/>
        </w:rPr>
        <w:t>و کلیک روی عنوان</w:t>
      </w:r>
      <w:r w:rsidR="00DB41DD" w:rsidRPr="00C35BB9">
        <w:rPr>
          <w:rFonts w:cs="Calibri" w:hint="cs"/>
          <w:rtl/>
        </w:rPr>
        <w:t xml:space="preserve"> </w:t>
      </w:r>
      <w:r w:rsidR="005111E0" w:rsidRPr="00C35BB9">
        <w:rPr>
          <w:rFonts w:hint="cs"/>
          <w:rtl/>
        </w:rPr>
        <w:t xml:space="preserve">سیگنال </w:t>
      </w:r>
      <w:r w:rsidR="00AA3CA9" w:rsidRPr="00C35BB9">
        <w:rPr>
          <w:rFonts w:cs="Calibri" w:hint="cs"/>
          <w:rtl/>
        </w:rPr>
        <w:t>"</w:t>
      </w:r>
      <w:r w:rsidR="005111E0" w:rsidRPr="00C35BB9">
        <w:rPr>
          <w:szCs w:val="20"/>
          <w:lang w:val="de-DE"/>
        </w:rPr>
        <w:t>VL2-E</w:t>
      </w:r>
      <w:r w:rsidR="00AA3CA9" w:rsidRPr="00C35BB9">
        <w:rPr>
          <w:rFonts w:cs="Calibri" w:hint="cs"/>
          <w:szCs w:val="20"/>
          <w:rtl/>
        </w:rPr>
        <w:t>"</w:t>
      </w:r>
      <w:r w:rsidR="005111E0" w:rsidRPr="00C35BB9">
        <w:rPr>
          <w:rFonts w:hint="cs"/>
          <w:rtl/>
        </w:rPr>
        <w:t xml:space="preserve">، </w:t>
      </w:r>
      <w:r w:rsidR="00A52364" w:rsidRPr="00C35BB9">
        <w:rPr>
          <w:rFonts w:hint="cs"/>
          <w:rtl/>
        </w:rPr>
        <w:t>این سیگنال</w:t>
      </w:r>
      <w:r w:rsidR="0018274A" w:rsidRPr="00C35BB9">
        <w:rPr>
          <w:rFonts w:hint="cs"/>
          <w:rtl/>
        </w:rPr>
        <w:t xml:space="preserve"> </w:t>
      </w:r>
      <w:r w:rsidR="005111E0" w:rsidRPr="00C35BB9">
        <w:rPr>
          <w:rFonts w:hint="cs"/>
          <w:rtl/>
        </w:rPr>
        <w:t xml:space="preserve">از حالت </w:t>
      </w:r>
      <w:r w:rsidR="00BC5486" w:rsidRPr="00C35BB9">
        <w:rPr>
          <w:rFonts w:cs="Calibri" w:hint="cs"/>
          <w:rtl/>
        </w:rPr>
        <w:t>"</w:t>
      </w:r>
      <w:r w:rsidR="00E103D7" w:rsidRPr="00C35BB9">
        <w:rPr>
          <w:szCs w:val="20"/>
          <w:lang w:val="de-DE"/>
        </w:rPr>
        <w:t>Bold</w:t>
      </w:r>
      <w:r w:rsidR="00BC5486" w:rsidRPr="00C35BB9">
        <w:rPr>
          <w:rFonts w:cs="Calibri" w:hint="cs"/>
          <w:rtl/>
        </w:rPr>
        <w:t>"</w:t>
      </w:r>
      <w:r w:rsidR="00A52364" w:rsidRPr="00C35BB9">
        <w:rPr>
          <w:rFonts w:hint="cs"/>
          <w:rtl/>
        </w:rPr>
        <w:t xml:space="preserve"> خارج می‌شود</w:t>
      </w:r>
      <w:r w:rsidR="0018274A" w:rsidRPr="00C35BB9">
        <w:rPr>
          <w:rFonts w:hint="cs"/>
          <w:rtl/>
        </w:rPr>
        <w:t>.</w:t>
      </w:r>
    </w:p>
    <w:p w14:paraId="39EC0F29" w14:textId="1DE48C2F" w:rsidR="00983132" w:rsidRPr="00C35BB9" w:rsidRDefault="00983132" w:rsidP="00983132">
      <w:pPr>
        <w:pStyle w:val="AAAR-Normal"/>
        <w:jc w:val="left"/>
        <w:rPr>
          <w:rtl/>
        </w:rPr>
      </w:pPr>
      <w:r>
        <w:rPr>
          <w:rtl/>
        </w:rPr>
        <w:t>قر</w:t>
      </w:r>
      <w:r>
        <w:rPr>
          <w:rFonts w:hint="cs"/>
          <w:rtl/>
        </w:rPr>
        <w:t>ی</w:t>
      </w:r>
      <w:r>
        <w:rPr>
          <w:rFonts w:hint="eastAsia"/>
          <w:rtl/>
        </w:rPr>
        <w:t>با</w:t>
      </w:r>
      <w:r>
        <w:rPr>
          <w:rtl/>
        </w:rPr>
        <w:t>...</w:t>
      </w:r>
    </w:p>
    <w:p w14:paraId="0F9C448B" w14:textId="316D1FD9" w:rsidR="000338FA" w:rsidRPr="00300636" w:rsidRDefault="000338FA" w:rsidP="001770BC">
      <w:pPr>
        <w:pStyle w:val="AAE-Normal"/>
        <w:rPr>
          <w:color w:val="0070C0"/>
        </w:rPr>
      </w:pPr>
      <w:r w:rsidRPr="00587182">
        <w:t xml:space="preserve">The "bold" option is used to </w:t>
      </w:r>
      <w:r w:rsidRPr="00300636">
        <w:rPr>
          <w:color w:val="0070C0"/>
        </w:rPr>
        <w:t>make the signals displayed on the diagram</w:t>
      </w:r>
      <w:r w:rsidR="00411526" w:rsidRPr="00300636">
        <w:rPr>
          <w:color w:val="0070C0"/>
        </w:rPr>
        <w:t xml:space="preserve"> thicker</w:t>
      </w:r>
      <w:r w:rsidRPr="00587182">
        <w:t xml:space="preserve">, for example here by checking "V L2-E", it can be observed that its signal become "bold"; moreover, the line next to the signal name becomes "bold". By holding </w:t>
      </w:r>
      <w:r w:rsidRPr="00300636">
        <w:rPr>
          <w:color w:val="0070C0"/>
        </w:rPr>
        <w:t>down "Ctrl</w:t>
      </w:r>
      <w:r w:rsidRPr="00587182">
        <w:t xml:space="preserve">" key and clicking on the desired signal </w:t>
      </w:r>
      <w:r w:rsidRPr="00300636">
        <w:rPr>
          <w:color w:val="0070C0"/>
        </w:rPr>
        <w:t xml:space="preserve">name, it can be displayed </w:t>
      </w:r>
      <w:r w:rsidRPr="00EB2A98">
        <w:t xml:space="preserve">in "bold" state or the user </w:t>
      </w:r>
      <w:r w:rsidRPr="00300636">
        <w:rPr>
          <w:color w:val="0070C0"/>
        </w:rPr>
        <w:t xml:space="preserve">can </w:t>
      </w:r>
      <w:r w:rsidR="00411526" w:rsidRPr="00300636">
        <w:rPr>
          <w:color w:val="0070C0"/>
        </w:rPr>
        <w:t>leave</w:t>
      </w:r>
      <w:r w:rsidRPr="00300636">
        <w:rPr>
          <w:color w:val="0070C0"/>
        </w:rPr>
        <w:t xml:space="preserve"> this state. </w:t>
      </w:r>
      <w:r w:rsidRPr="00EB2A98">
        <w:t>For example, by holding down the "</w:t>
      </w:r>
      <w:r w:rsidRPr="00300636">
        <w:rPr>
          <w:color w:val="0070C0"/>
        </w:rPr>
        <w:t xml:space="preserve">Ctrl" and clicking on the "VL2-E"signal name, this signal </w:t>
      </w:r>
      <w:r w:rsidR="00411526" w:rsidRPr="00300636">
        <w:rPr>
          <w:color w:val="0070C0"/>
        </w:rPr>
        <w:t>leaves</w:t>
      </w:r>
      <w:r w:rsidRPr="00300636">
        <w:rPr>
          <w:color w:val="0070C0"/>
        </w:rPr>
        <w:t xml:space="preserve"> the bold state.</w:t>
      </w:r>
    </w:p>
    <w:p w14:paraId="18BDC934" w14:textId="6A35C362" w:rsidR="00F64035" w:rsidRDefault="00F64035" w:rsidP="004366D4">
      <w:pPr>
        <w:pStyle w:val="AAG-Normal"/>
        <w:rPr>
          <w:lang w:val="de-DE"/>
        </w:rPr>
      </w:pPr>
      <w:r w:rsidRPr="00856E12">
        <w:rPr>
          <w:lang w:val="de-DE"/>
        </w:rPr>
        <w:t xml:space="preserve">Die Option </w:t>
      </w:r>
      <w:bookmarkStart w:id="1" w:name="_Hlk38623438"/>
      <w:r>
        <w:rPr>
          <w:lang w:val="de-DE"/>
        </w:rPr>
        <w:t>„Bold“</w:t>
      </w:r>
      <w:bookmarkEnd w:id="1"/>
      <w:r w:rsidRPr="00856E12">
        <w:rPr>
          <w:lang w:val="de-DE"/>
        </w:rPr>
        <w:t xml:space="preserve"> wird verwendet, um die im Diagramm angezeigten Signale dicker zu machen, z.B. hier durch Überprüfung von </w:t>
      </w:r>
      <w:r>
        <w:rPr>
          <w:lang w:val="de-DE"/>
        </w:rPr>
        <w:t>„</w:t>
      </w:r>
      <w:r w:rsidRPr="00856E12">
        <w:rPr>
          <w:lang w:val="de-DE"/>
        </w:rPr>
        <w:t>V L2-E</w:t>
      </w:r>
      <w:r>
        <w:rPr>
          <w:lang w:val="de-DE"/>
        </w:rPr>
        <w:t>“</w:t>
      </w:r>
      <w:r w:rsidRPr="00856E12">
        <w:rPr>
          <w:lang w:val="de-DE"/>
        </w:rPr>
        <w:t xml:space="preserve">, kann beobachtet werden, dass sein Signal </w:t>
      </w:r>
      <w:r w:rsidRPr="00F7481D">
        <w:rPr>
          <w:lang w:val="de-DE"/>
        </w:rPr>
        <w:t>„Bold“</w:t>
      </w:r>
      <w:r w:rsidRPr="00856E12">
        <w:rPr>
          <w:lang w:val="de-DE"/>
        </w:rPr>
        <w:t xml:space="preserve"> wird; außerdem wird die Zeile neben dem Signalnamen </w:t>
      </w:r>
      <w:r w:rsidRPr="00F7481D">
        <w:rPr>
          <w:lang w:val="de-DE"/>
        </w:rPr>
        <w:t>„Bold“</w:t>
      </w:r>
      <w:r w:rsidRPr="00856E12">
        <w:rPr>
          <w:lang w:val="de-DE"/>
        </w:rPr>
        <w:t>.</w:t>
      </w:r>
      <w:r w:rsidRPr="00F7481D">
        <w:rPr>
          <w:lang w:val="de-DE"/>
        </w:rPr>
        <w:t xml:space="preserve"> Durch Halten der </w:t>
      </w:r>
      <w:r w:rsidRPr="004C47CE">
        <w:rPr>
          <w:lang w:val="de-DE"/>
        </w:rPr>
        <w:t>Taste „Ctrl“</w:t>
      </w:r>
      <w:r w:rsidRPr="00F7481D">
        <w:rPr>
          <w:lang w:val="de-DE"/>
        </w:rPr>
        <w:t xml:space="preserve"> und Klicken auf den gewünschten Signalnamen kann er im</w:t>
      </w:r>
      <w:r>
        <w:rPr>
          <w:lang w:val="de-DE"/>
        </w:rPr>
        <w:t xml:space="preserve"> </w:t>
      </w:r>
      <w:r w:rsidRPr="00F7481D">
        <w:rPr>
          <w:lang w:val="de-DE"/>
        </w:rPr>
        <w:t>Zustand</w:t>
      </w:r>
      <w:r>
        <w:rPr>
          <w:lang w:val="de-DE"/>
        </w:rPr>
        <w:t xml:space="preserve"> „Bold“</w:t>
      </w:r>
      <w:r w:rsidRPr="00F7481D">
        <w:rPr>
          <w:lang w:val="de-DE"/>
        </w:rPr>
        <w:t xml:space="preserve"> angezeigt werden oder der Benutzer kann diesen Zustand verlassen.</w:t>
      </w:r>
      <w:r w:rsidRPr="004C47CE">
        <w:rPr>
          <w:lang w:val="de-DE"/>
        </w:rPr>
        <w:t xml:space="preserve"> </w:t>
      </w:r>
      <w:r w:rsidRPr="00F7481D">
        <w:rPr>
          <w:lang w:val="de-DE"/>
        </w:rPr>
        <w:t xml:space="preserve">Wenn Sie beispielsweise die </w:t>
      </w:r>
      <w:bookmarkStart w:id="2" w:name="_Hlk38624128"/>
      <w:r w:rsidRPr="00F7481D">
        <w:rPr>
          <w:lang w:val="de-DE"/>
        </w:rPr>
        <w:t>Taste „Ctrl“</w:t>
      </w:r>
      <w:bookmarkEnd w:id="2"/>
      <w:r w:rsidRPr="00F7481D">
        <w:rPr>
          <w:lang w:val="de-DE"/>
        </w:rPr>
        <w:t xml:space="preserve"> gedrückt halten und auf den Signalnamen „VL2-E“ klicken, verlässt dieses Signal den fett formatierten Zustand.</w:t>
      </w:r>
    </w:p>
    <w:p w14:paraId="7E1C295B" w14:textId="7C9D63BF" w:rsidR="002F57FF" w:rsidRDefault="002F57FF" w:rsidP="00625C93">
      <w:pPr>
        <w:pStyle w:val="AAS-Normal"/>
        <w:rPr>
          <w:lang w:val="es-ES"/>
        </w:rPr>
      </w:pPr>
      <w:r w:rsidRPr="00B113DE">
        <w:rPr>
          <w:lang w:val="es-ES"/>
        </w:rPr>
        <w:t>. En la opción "señales", las señales mostradas se muestran en el diagrama correspondiente. Desde esta parte, el usuario puede ocultar la curva de la señal en el diagrama seleccionado desmarcando la señal deseada. Por ejemplo, aquí la señal "V L</w:t>
      </w:r>
      <w:r w:rsidR="00C35BB9">
        <w:rPr>
          <w:lang w:val="es-ES"/>
        </w:rPr>
        <w:t>2</w:t>
      </w:r>
      <w:r w:rsidRPr="00B113DE">
        <w:rPr>
          <w:lang w:val="es-ES"/>
        </w:rPr>
        <w:t>-E" se oculta en el diagrama. Además, el usuario también puede ocultar o mostrar esa señal en el diagrama manteniendo pulsada la tecla "shift" del teclado haciendo clic en el nombre de la señal deseada. Por ejemplo, manteniendo pulsada la tecla "shift" y haciendo clic en el nombre de la señal "VL</w:t>
      </w:r>
      <w:r w:rsidR="00C35BB9">
        <w:rPr>
          <w:lang w:val="es-ES"/>
        </w:rPr>
        <w:t>2</w:t>
      </w:r>
      <w:r w:rsidRPr="00B113DE">
        <w:rPr>
          <w:lang w:val="es-ES"/>
        </w:rPr>
        <w:t>-E", esta señal puede ser añadida al diagrama.</w:t>
      </w:r>
    </w:p>
    <w:p w14:paraId="7F7C3A1E" w14:textId="5BCE8F27" w:rsidR="004366D4" w:rsidRPr="00856E12" w:rsidRDefault="004366D4" w:rsidP="00C541B5">
      <w:pPr>
        <w:pStyle w:val="AAF-Normal"/>
        <w:rPr>
          <w:lang w:val="de-DE"/>
        </w:rPr>
      </w:pPr>
      <w:r>
        <w:rPr>
          <w:lang w:val="de-DE"/>
        </w:rPr>
        <w:t>Bientôt disponible</w:t>
      </w:r>
    </w:p>
    <w:p w14:paraId="4ED37429" w14:textId="712D393D" w:rsidR="001C7BF8" w:rsidRDefault="001C7BF8" w:rsidP="00C35BB9">
      <w:pPr>
        <w:pStyle w:val="AAA-MatnAsli"/>
        <w:rPr>
          <w:rtl/>
        </w:rPr>
      </w:pPr>
      <w:r w:rsidRPr="00B45603">
        <w:rPr>
          <w:rFonts w:hint="cs"/>
          <w:rtl/>
        </w:rPr>
        <w:t xml:space="preserve">دقت </w:t>
      </w:r>
      <w:r w:rsidR="00796282" w:rsidRPr="00B45603">
        <w:rPr>
          <w:rFonts w:hint="cs"/>
          <w:rtl/>
        </w:rPr>
        <w:t>کنید</w:t>
      </w:r>
      <w:r w:rsidRPr="00B45603">
        <w:rPr>
          <w:rFonts w:hint="cs"/>
          <w:rtl/>
        </w:rPr>
        <w:t xml:space="preserve"> گزینه های</w:t>
      </w:r>
      <w:r w:rsidR="003E104C" w:rsidRPr="00300636">
        <w:rPr>
          <w:lang w:val="de-DE"/>
        </w:rPr>
        <w:t xml:space="preserve"> </w:t>
      </w:r>
      <w:r w:rsidRPr="00B45603">
        <w:rPr>
          <w:rFonts w:hint="cs"/>
          <w:rtl/>
        </w:rPr>
        <w:t>"</w:t>
      </w:r>
      <w:r w:rsidRPr="00300636">
        <w:rPr>
          <w:szCs w:val="20"/>
          <w:lang w:val="de-DE"/>
        </w:rPr>
        <w:t>View</w:t>
      </w:r>
      <w:r w:rsidRPr="00B45603">
        <w:rPr>
          <w:rFonts w:hint="cs"/>
          <w:rtl/>
        </w:rPr>
        <w:t>"،</w:t>
      </w:r>
      <w:r w:rsidR="003E104C" w:rsidRPr="00300636">
        <w:rPr>
          <w:lang w:val="de-DE"/>
        </w:rPr>
        <w:t xml:space="preserve"> </w:t>
      </w:r>
      <w:r w:rsidRPr="00B45603">
        <w:rPr>
          <w:rFonts w:hint="cs"/>
          <w:rtl/>
        </w:rPr>
        <w:t>"</w:t>
      </w:r>
      <w:r w:rsidRPr="00300636">
        <w:rPr>
          <w:szCs w:val="20"/>
          <w:lang w:val="de-DE"/>
        </w:rPr>
        <w:t>Signals</w:t>
      </w:r>
      <w:r w:rsidRPr="00B45603">
        <w:rPr>
          <w:rFonts w:hint="cs"/>
          <w:rtl/>
        </w:rPr>
        <w:t>" و</w:t>
      </w:r>
      <w:r w:rsidR="003E104C" w:rsidRPr="00300636">
        <w:rPr>
          <w:lang w:val="de-DE"/>
        </w:rPr>
        <w:t xml:space="preserve"> </w:t>
      </w:r>
      <w:r w:rsidRPr="00B45603">
        <w:rPr>
          <w:rFonts w:hint="cs"/>
          <w:rtl/>
        </w:rPr>
        <w:t>"</w:t>
      </w:r>
      <w:r w:rsidRPr="00300636">
        <w:rPr>
          <w:szCs w:val="20"/>
          <w:lang w:val="de-DE"/>
        </w:rPr>
        <w:t>Bold</w:t>
      </w:r>
      <w:r w:rsidRPr="00B45603">
        <w:rPr>
          <w:rFonts w:hint="cs"/>
          <w:rtl/>
        </w:rPr>
        <w:t xml:space="preserve">"، برای هر </w:t>
      </w:r>
      <w:r w:rsidR="00AA6379" w:rsidRPr="00B45603">
        <w:rPr>
          <w:rFonts w:hint="cs"/>
          <w:rtl/>
        </w:rPr>
        <w:t>نمودار</w:t>
      </w:r>
      <w:r w:rsidRPr="00B45603">
        <w:rPr>
          <w:rFonts w:hint="cs"/>
          <w:rtl/>
        </w:rPr>
        <w:t xml:space="preserve"> عملکرد </w:t>
      </w:r>
      <w:r w:rsidR="00131A8D">
        <w:rPr>
          <w:rFonts w:hint="cs"/>
          <w:rtl/>
        </w:rPr>
        <w:t>جداگانه</w:t>
      </w:r>
      <w:r w:rsidRPr="00B45603">
        <w:rPr>
          <w:rFonts w:hint="cs"/>
          <w:rtl/>
        </w:rPr>
        <w:t xml:space="preserve"> دارند، </w:t>
      </w:r>
      <w:r w:rsidR="00796282" w:rsidRPr="00B45603">
        <w:rPr>
          <w:rFonts w:hint="cs"/>
          <w:rtl/>
        </w:rPr>
        <w:t>مثلا</w:t>
      </w:r>
      <w:r w:rsidRPr="00B45603">
        <w:rPr>
          <w:rFonts w:hint="cs"/>
          <w:rtl/>
        </w:rPr>
        <w:t xml:space="preserve"> با </w:t>
      </w:r>
      <w:r w:rsidR="004848B8" w:rsidRPr="00B45603">
        <w:rPr>
          <w:rFonts w:hint="cs"/>
          <w:rtl/>
        </w:rPr>
        <w:t xml:space="preserve">راست </w:t>
      </w:r>
      <w:r w:rsidRPr="00B45603">
        <w:rPr>
          <w:rFonts w:hint="cs"/>
          <w:rtl/>
        </w:rPr>
        <w:t xml:space="preserve">کلیک روی </w:t>
      </w:r>
      <w:r w:rsidR="00AA6379" w:rsidRPr="00B45603">
        <w:rPr>
          <w:rFonts w:hint="cs"/>
          <w:rtl/>
        </w:rPr>
        <w:t>نمودار</w:t>
      </w:r>
      <w:r w:rsidRPr="00B45603">
        <w:rPr>
          <w:rFonts w:hint="cs"/>
          <w:rtl/>
        </w:rPr>
        <w:t xml:space="preserve"> ولتاژی گروه</w:t>
      </w:r>
      <w:r w:rsidR="00446101" w:rsidRPr="00300636">
        <w:rPr>
          <w:lang w:val="de-DE"/>
        </w:rPr>
        <w:t xml:space="preserve"> </w:t>
      </w:r>
      <w:r w:rsidRPr="00B45603">
        <w:rPr>
          <w:rFonts w:hint="cs"/>
          <w:rtl/>
        </w:rPr>
        <w:t>"</w:t>
      </w:r>
      <w:r w:rsidRPr="00300636">
        <w:rPr>
          <w:szCs w:val="20"/>
          <w:lang w:val="de-DE"/>
        </w:rPr>
        <w:t>A</w:t>
      </w:r>
      <w:r w:rsidRPr="00B45603">
        <w:rPr>
          <w:rFonts w:hint="cs"/>
          <w:rtl/>
        </w:rPr>
        <w:t>"</w:t>
      </w:r>
      <w:r w:rsidR="00AA6379" w:rsidRPr="00B45603">
        <w:rPr>
          <w:rFonts w:hint="cs"/>
          <w:rtl/>
        </w:rPr>
        <w:t>، و تنظیم</w:t>
      </w:r>
      <w:r w:rsidR="00446101" w:rsidRPr="00300636">
        <w:rPr>
          <w:lang w:val="de-DE"/>
        </w:rPr>
        <w:t xml:space="preserve"> </w:t>
      </w:r>
      <w:r w:rsidRPr="00B45603">
        <w:rPr>
          <w:rFonts w:hint="cs"/>
          <w:rtl/>
        </w:rPr>
        <w:t>"</w:t>
      </w:r>
      <w:r w:rsidRPr="00300636">
        <w:rPr>
          <w:szCs w:val="20"/>
          <w:lang w:val="de-DE"/>
        </w:rPr>
        <w:t>View</w:t>
      </w:r>
      <w:r w:rsidRPr="00B45603">
        <w:rPr>
          <w:rFonts w:hint="cs"/>
          <w:rtl/>
        </w:rPr>
        <w:t>"</w:t>
      </w:r>
      <w:r w:rsidR="00446101" w:rsidRPr="00300636">
        <w:rPr>
          <w:lang w:val="de-DE"/>
        </w:rPr>
        <w:t xml:space="preserve"> </w:t>
      </w:r>
      <w:r w:rsidRPr="00B45603">
        <w:rPr>
          <w:rFonts w:hint="cs"/>
          <w:rtl/>
        </w:rPr>
        <w:t xml:space="preserve">روی </w:t>
      </w:r>
      <w:r w:rsidR="00D22C94">
        <w:rPr>
          <w:rFonts w:hint="cs"/>
          <w:rtl/>
        </w:rPr>
        <w:t>200</w:t>
      </w:r>
      <w:r w:rsidRPr="00300636">
        <w:rPr>
          <w:szCs w:val="20"/>
          <w:lang w:val="de-DE"/>
        </w:rPr>
        <w:t>%</w:t>
      </w:r>
      <w:r w:rsidR="00AA6379" w:rsidRPr="00B45603">
        <w:rPr>
          <w:rFonts w:hint="cs"/>
          <w:rtl/>
        </w:rPr>
        <w:t xml:space="preserve"> </w:t>
      </w:r>
      <w:r w:rsidR="0065036B">
        <w:rPr>
          <w:rFonts w:hint="cs"/>
          <w:rtl/>
        </w:rPr>
        <w:t>می‌بینید</w:t>
      </w:r>
      <w:r w:rsidRPr="00B45603">
        <w:rPr>
          <w:rFonts w:hint="cs"/>
          <w:rtl/>
        </w:rPr>
        <w:t xml:space="preserve">، ارتفاع </w:t>
      </w:r>
      <w:r w:rsidR="00146CA6">
        <w:rPr>
          <w:rFonts w:hint="cs"/>
          <w:rtl/>
        </w:rPr>
        <w:t>نمودار</w:t>
      </w:r>
      <w:r w:rsidRPr="00B45603">
        <w:rPr>
          <w:rFonts w:hint="cs"/>
          <w:rtl/>
        </w:rPr>
        <w:t xml:space="preserve"> ولتاژی مربوطه، به </w:t>
      </w:r>
      <w:r w:rsidR="000D2776">
        <w:rPr>
          <w:rFonts w:hint="cs"/>
          <w:rtl/>
        </w:rPr>
        <w:t>200</w:t>
      </w:r>
      <w:r w:rsidRPr="00B45603">
        <w:rPr>
          <w:rFonts w:hint="cs"/>
          <w:rtl/>
        </w:rPr>
        <w:t xml:space="preserve"> درصد افزایش می</w:t>
      </w:r>
      <w:r w:rsidR="00AA6379" w:rsidRPr="00B45603">
        <w:rPr>
          <w:rFonts w:hint="cs"/>
          <w:rtl/>
        </w:rPr>
        <w:t>‌</w:t>
      </w:r>
      <w:r w:rsidRPr="00B45603">
        <w:rPr>
          <w:rFonts w:hint="cs"/>
          <w:rtl/>
        </w:rPr>
        <w:t xml:space="preserve">یابد ولی ارتفاع </w:t>
      </w:r>
      <w:r w:rsidR="00146CA6">
        <w:rPr>
          <w:rFonts w:hint="cs"/>
          <w:rtl/>
        </w:rPr>
        <w:t>نمودار</w:t>
      </w:r>
      <w:r w:rsidRPr="00B45603">
        <w:rPr>
          <w:rFonts w:hint="cs"/>
          <w:rtl/>
        </w:rPr>
        <w:t xml:space="preserve"> خروجی های جریانی گروه "</w:t>
      </w:r>
      <w:r w:rsidRPr="00300636">
        <w:rPr>
          <w:szCs w:val="20"/>
          <w:lang w:val="de-DE"/>
        </w:rPr>
        <w:t>A</w:t>
      </w:r>
      <w:r w:rsidRPr="00B45603">
        <w:rPr>
          <w:rFonts w:hint="cs"/>
          <w:rtl/>
        </w:rPr>
        <w:t>"، تغیی</w:t>
      </w:r>
      <w:r w:rsidR="00AA6379" w:rsidRPr="00B45603">
        <w:rPr>
          <w:rFonts w:hint="cs"/>
          <w:rtl/>
        </w:rPr>
        <w:t>ری نمی‌</w:t>
      </w:r>
      <w:r w:rsidRPr="00B45603">
        <w:rPr>
          <w:rFonts w:hint="cs"/>
          <w:rtl/>
        </w:rPr>
        <w:t xml:space="preserve">کند. همچنین با </w:t>
      </w:r>
      <w:r w:rsidR="004848B8" w:rsidRPr="00B45603">
        <w:rPr>
          <w:rFonts w:hint="cs"/>
          <w:rtl/>
        </w:rPr>
        <w:t xml:space="preserve">راست </w:t>
      </w:r>
      <w:r w:rsidRPr="00B45603">
        <w:rPr>
          <w:rFonts w:hint="cs"/>
          <w:rtl/>
        </w:rPr>
        <w:t xml:space="preserve">کلیک روی </w:t>
      </w:r>
      <w:r w:rsidR="00AA6379" w:rsidRPr="00B45603">
        <w:rPr>
          <w:rFonts w:hint="cs"/>
          <w:rtl/>
        </w:rPr>
        <w:t>نمودار</w:t>
      </w:r>
      <w:r w:rsidRPr="00B45603">
        <w:rPr>
          <w:rFonts w:hint="cs"/>
          <w:rtl/>
        </w:rPr>
        <w:t xml:space="preserve"> ولتاژی گروه "</w:t>
      </w:r>
      <w:r w:rsidRPr="00300636">
        <w:rPr>
          <w:szCs w:val="20"/>
          <w:lang w:val="de-DE"/>
        </w:rPr>
        <w:t>A</w:t>
      </w:r>
      <w:r w:rsidRPr="00B45603">
        <w:rPr>
          <w:rFonts w:hint="cs"/>
          <w:rtl/>
        </w:rPr>
        <w:t>"، و باز کردن گزینه</w:t>
      </w:r>
      <w:r w:rsidR="00131A8D">
        <w:rPr>
          <w:rFonts w:hint="cs"/>
          <w:rtl/>
        </w:rPr>
        <w:t>‌</w:t>
      </w:r>
      <w:r w:rsidRPr="00B45603">
        <w:rPr>
          <w:rFonts w:hint="cs"/>
          <w:rtl/>
        </w:rPr>
        <w:t>های</w:t>
      </w:r>
      <w:r w:rsidR="00446101" w:rsidRPr="00300636">
        <w:rPr>
          <w:lang w:val="de-DE"/>
        </w:rPr>
        <w:t xml:space="preserve"> </w:t>
      </w:r>
      <w:r w:rsidRPr="00B45603">
        <w:rPr>
          <w:rFonts w:hint="cs"/>
          <w:rtl/>
        </w:rPr>
        <w:t>"</w:t>
      </w:r>
      <w:r w:rsidRPr="00300636">
        <w:rPr>
          <w:szCs w:val="20"/>
          <w:lang w:val="de-DE"/>
        </w:rPr>
        <w:t>Signal</w:t>
      </w:r>
      <w:r w:rsidRPr="00B45603">
        <w:rPr>
          <w:rFonts w:hint="cs"/>
          <w:rtl/>
        </w:rPr>
        <w:t>"و</w:t>
      </w:r>
      <w:r w:rsidR="00446101" w:rsidRPr="00300636">
        <w:rPr>
          <w:lang w:val="de-DE"/>
        </w:rPr>
        <w:t xml:space="preserve"> </w:t>
      </w:r>
      <w:r w:rsidRPr="00B45603">
        <w:rPr>
          <w:rFonts w:hint="cs"/>
          <w:rtl/>
        </w:rPr>
        <w:t>"</w:t>
      </w:r>
      <w:r w:rsidRPr="00300636">
        <w:rPr>
          <w:szCs w:val="20"/>
          <w:lang w:val="de-DE"/>
        </w:rPr>
        <w:t>Bold</w:t>
      </w:r>
      <w:r w:rsidRPr="00B45603">
        <w:rPr>
          <w:rFonts w:hint="cs"/>
          <w:rtl/>
        </w:rPr>
        <w:t>"</w:t>
      </w:r>
      <w:r w:rsidR="00044AAD" w:rsidRPr="00B45603">
        <w:rPr>
          <w:rFonts w:hint="cs"/>
          <w:rtl/>
        </w:rPr>
        <w:t>،</w:t>
      </w:r>
      <w:r w:rsidRPr="00B45603">
        <w:rPr>
          <w:rFonts w:hint="cs"/>
          <w:rtl/>
        </w:rPr>
        <w:t xml:space="preserve"> </w:t>
      </w:r>
      <w:r w:rsidR="0065036B">
        <w:rPr>
          <w:rFonts w:hint="cs"/>
          <w:rtl/>
        </w:rPr>
        <w:t>می‌بینید</w:t>
      </w:r>
      <w:r w:rsidR="0065036B" w:rsidRPr="00B45603">
        <w:rPr>
          <w:rFonts w:hint="cs"/>
          <w:rtl/>
        </w:rPr>
        <w:t xml:space="preserve"> </w:t>
      </w:r>
      <w:r w:rsidR="0065036B">
        <w:rPr>
          <w:rFonts w:hint="cs"/>
          <w:rtl/>
        </w:rPr>
        <w:t xml:space="preserve">که </w:t>
      </w:r>
      <w:r w:rsidRPr="00B45603">
        <w:rPr>
          <w:rFonts w:hint="cs"/>
          <w:rtl/>
        </w:rPr>
        <w:t>فقط سیگنال</w:t>
      </w:r>
      <w:r w:rsidR="0065036B">
        <w:rPr>
          <w:rFonts w:hint="cs"/>
          <w:rtl/>
        </w:rPr>
        <w:t>‌</w:t>
      </w:r>
      <w:r w:rsidRPr="00B45603">
        <w:rPr>
          <w:rFonts w:hint="cs"/>
          <w:rtl/>
        </w:rPr>
        <w:t>های ولتاژی گروه "</w:t>
      </w:r>
      <w:r w:rsidRPr="00300636">
        <w:rPr>
          <w:szCs w:val="20"/>
          <w:lang w:val="de-DE"/>
        </w:rPr>
        <w:t>A</w:t>
      </w:r>
      <w:r w:rsidRPr="00B45603">
        <w:rPr>
          <w:rFonts w:hint="cs"/>
          <w:rtl/>
        </w:rPr>
        <w:t>"</w:t>
      </w:r>
      <w:r w:rsidR="00044AAD" w:rsidRPr="00B45603">
        <w:rPr>
          <w:rFonts w:hint="cs"/>
          <w:rtl/>
        </w:rPr>
        <w:t xml:space="preserve">، </w:t>
      </w:r>
      <w:r w:rsidRPr="00B45603">
        <w:rPr>
          <w:rFonts w:hint="cs"/>
          <w:rtl/>
        </w:rPr>
        <w:t>نمایش داده می</w:t>
      </w:r>
      <w:r w:rsidR="00B44EC7" w:rsidRPr="00B45603">
        <w:rPr>
          <w:rFonts w:hint="cs"/>
          <w:rtl/>
        </w:rPr>
        <w:t>‌</w:t>
      </w:r>
      <w:r w:rsidRPr="00B45603">
        <w:rPr>
          <w:rFonts w:hint="cs"/>
          <w:rtl/>
        </w:rPr>
        <w:t>شود،</w:t>
      </w:r>
      <w:r w:rsidR="00044AAD" w:rsidRPr="00B45603">
        <w:rPr>
          <w:rFonts w:hint="cs"/>
          <w:rtl/>
        </w:rPr>
        <w:t xml:space="preserve"> پس اگر کاربر بخواهد از قابلیت</w:t>
      </w:r>
      <w:r w:rsidR="00446101" w:rsidRPr="00300636">
        <w:rPr>
          <w:lang w:val="de-DE"/>
        </w:rPr>
        <w:t xml:space="preserve"> </w:t>
      </w:r>
      <w:r w:rsidRPr="00B45603">
        <w:rPr>
          <w:rFonts w:hint="cs"/>
          <w:rtl/>
        </w:rPr>
        <w:t>"</w:t>
      </w:r>
      <w:r w:rsidRPr="00300636">
        <w:rPr>
          <w:szCs w:val="20"/>
          <w:lang w:val="de-DE"/>
        </w:rPr>
        <w:t>View</w:t>
      </w:r>
      <w:r w:rsidRPr="00B45603">
        <w:rPr>
          <w:rFonts w:hint="cs"/>
          <w:rtl/>
        </w:rPr>
        <w:t>"، "</w:t>
      </w:r>
      <w:r w:rsidRPr="00300636">
        <w:rPr>
          <w:szCs w:val="20"/>
          <w:lang w:val="de-DE"/>
        </w:rPr>
        <w:t>Signals</w:t>
      </w:r>
      <w:r w:rsidRPr="00B45603">
        <w:rPr>
          <w:rFonts w:hint="cs"/>
          <w:rtl/>
        </w:rPr>
        <w:t>"و"</w:t>
      </w:r>
      <w:r w:rsidRPr="00300636">
        <w:rPr>
          <w:szCs w:val="20"/>
          <w:lang w:val="de-DE"/>
        </w:rPr>
        <w:t>Bold</w:t>
      </w:r>
      <w:r w:rsidRPr="00B45603">
        <w:rPr>
          <w:rFonts w:hint="cs"/>
          <w:rtl/>
        </w:rPr>
        <w:t xml:space="preserve">"، </w:t>
      </w:r>
      <w:r w:rsidR="00044AAD" w:rsidRPr="00B45603">
        <w:rPr>
          <w:rFonts w:hint="cs"/>
          <w:rtl/>
        </w:rPr>
        <w:t>برای</w:t>
      </w:r>
      <w:r w:rsidRPr="00B45603">
        <w:rPr>
          <w:rFonts w:hint="cs"/>
          <w:rtl/>
        </w:rPr>
        <w:t xml:space="preserve"> خروجی های جریانی گروه "</w:t>
      </w:r>
      <w:r w:rsidRPr="00300636">
        <w:rPr>
          <w:szCs w:val="20"/>
          <w:lang w:val="de-DE"/>
        </w:rPr>
        <w:t>A</w:t>
      </w:r>
      <w:r w:rsidRPr="00B45603">
        <w:rPr>
          <w:rFonts w:hint="cs"/>
          <w:rtl/>
        </w:rPr>
        <w:t>"،</w:t>
      </w:r>
      <w:r w:rsidR="00044AAD" w:rsidRPr="00B45603">
        <w:rPr>
          <w:rFonts w:hint="cs"/>
          <w:rtl/>
        </w:rPr>
        <w:t xml:space="preserve"> استفاده کند</w:t>
      </w:r>
      <w:r w:rsidRPr="00B45603">
        <w:rPr>
          <w:rFonts w:hint="cs"/>
          <w:rtl/>
        </w:rPr>
        <w:t xml:space="preserve"> باید بر روی </w:t>
      </w:r>
      <w:r w:rsidR="00E02450">
        <w:rPr>
          <w:rFonts w:hint="cs"/>
          <w:rtl/>
        </w:rPr>
        <w:t>نمودار</w:t>
      </w:r>
      <w:r w:rsidRPr="00B45603">
        <w:rPr>
          <w:rFonts w:hint="cs"/>
          <w:rtl/>
        </w:rPr>
        <w:t xml:space="preserve"> جریانی</w:t>
      </w:r>
      <w:r w:rsidR="00044AAD" w:rsidRPr="00B45603">
        <w:rPr>
          <w:rFonts w:hint="cs"/>
          <w:rtl/>
        </w:rPr>
        <w:t xml:space="preserve"> گروه </w:t>
      </w:r>
      <w:r w:rsidR="00133168">
        <w:rPr>
          <w:rFonts w:cs="Calibri" w:hint="cs"/>
          <w:rtl/>
        </w:rPr>
        <w:t>"</w:t>
      </w:r>
      <w:r w:rsidR="00044AAD" w:rsidRPr="00300636">
        <w:rPr>
          <w:szCs w:val="20"/>
          <w:lang w:val="de-DE"/>
        </w:rPr>
        <w:t>A</w:t>
      </w:r>
      <w:r w:rsidR="00133168">
        <w:rPr>
          <w:rFonts w:cs="Calibri" w:hint="cs"/>
          <w:rtl/>
        </w:rPr>
        <w:t>"</w:t>
      </w:r>
      <w:r w:rsidRPr="00B45603">
        <w:rPr>
          <w:rFonts w:hint="cs"/>
          <w:rtl/>
        </w:rPr>
        <w:t xml:space="preserve"> </w:t>
      </w:r>
      <w:r w:rsidR="004848B8" w:rsidRPr="00B45603">
        <w:rPr>
          <w:rFonts w:hint="cs"/>
          <w:rtl/>
        </w:rPr>
        <w:t xml:space="preserve">راست </w:t>
      </w:r>
      <w:r w:rsidRPr="00B45603">
        <w:rPr>
          <w:rFonts w:hint="cs"/>
          <w:rtl/>
        </w:rPr>
        <w:t xml:space="preserve">کلیک کرده و تغییرات لازم </w:t>
      </w:r>
      <w:r w:rsidR="00044AAD" w:rsidRPr="00B45603">
        <w:rPr>
          <w:rFonts w:hint="cs"/>
          <w:rtl/>
        </w:rPr>
        <w:t>را اعمال کند</w:t>
      </w:r>
      <w:r w:rsidRPr="00B45603">
        <w:rPr>
          <w:rFonts w:hint="cs"/>
          <w:rtl/>
        </w:rPr>
        <w:t>.</w:t>
      </w:r>
    </w:p>
    <w:p w14:paraId="6EF9C594" w14:textId="6E9AAF2C" w:rsidR="00983132" w:rsidRDefault="00983132" w:rsidP="00983132">
      <w:pPr>
        <w:pStyle w:val="AAAR-Normal"/>
        <w:jc w:val="left"/>
        <w:rPr>
          <w:rtl/>
        </w:rPr>
      </w:pPr>
      <w:r>
        <w:rPr>
          <w:rtl/>
        </w:rPr>
        <w:t>قر</w:t>
      </w:r>
      <w:r>
        <w:rPr>
          <w:rFonts w:hint="cs"/>
          <w:rtl/>
        </w:rPr>
        <w:t>ی</w:t>
      </w:r>
      <w:r>
        <w:rPr>
          <w:rFonts w:hint="eastAsia"/>
          <w:rtl/>
        </w:rPr>
        <w:t>با</w:t>
      </w:r>
      <w:r>
        <w:rPr>
          <w:rtl/>
        </w:rPr>
        <w:t>...</w:t>
      </w:r>
    </w:p>
    <w:p w14:paraId="211C200A" w14:textId="0B09AD33" w:rsidR="000338FA" w:rsidRPr="00EB2A98" w:rsidRDefault="00C11984" w:rsidP="001770BC">
      <w:pPr>
        <w:pStyle w:val="AAE-Normal"/>
      </w:pPr>
      <w:r w:rsidRPr="00300636">
        <w:rPr>
          <w:color w:val="0070C0"/>
        </w:rPr>
        <w:t>Remember</w:t>
      </w:r>
      <w:r w:rsidR="000338FA" w:rsidRPr="00300636">
        <w:rPr>
          <w:color w:val="0070C0"/>
        </w:rPr>
        <w:t xml:space="preserve"> the options </w:t>
      </w:r>
      <w:r w:rsidR="000338FA" w:rsidRPr="00EB2A98">
        <w:t xml:space="preserve">"View", "Signals", and "Bold" act differently for each diagram, for example, by right clicking on group "A" voltage diagram and adjusting the "view" on 200%, it is observed that the height of relevant voltage diagram increases by 200%, but the height of the current outputs of group "A" diagram </w:t>
      </w:r>
      <w:r w:rsidR="000338FA" w:rsidRPr="00C35BB9">
        <w:t>remains</w:t>
      </w:r>
      <w:r w:rsidR="000338FA" w:rsidRPr="00EB2A98">
        <w:t xml:space="preserve"> unchanged. Additionally, by right clicking on the group "A" voltage </w:t>
      </w:r>
      <w:r w:rsidR="000338FA" w:rsidRPr="00C35BB9">
        <w:t>diagram and by opening "signal" and "Bold" options, it can be seen that only group "A" voltage signals are sho</w:t>
      </w:r>
      <w:r w:rsidR="000338FA" w:rsidRPr="00EB2A98">
        <w:t>wn</w:t>
      </w:r>
      <w:r w:rsidR="000338FA" w:rsidRPr="00C35BB9">
        <w:t xml:space="preserve">. </w:t>
      </w:r>
      <w:r w:rsidR="000338FA" w:rsidRPr="00C35BB9">
        <w:rPr>
          <w:color w:val="0070C0"/>
        </w:rPr>
        <w:t>So i</w:t>
      </w:r>
      <w:r w:rsidR="000338FA" w:rsidRPr="00300636">
        <w:rPr>
          <w:color w:val="0070C0"/>
        </w:rPr>
        <w:t xml:space="preserve">f </w:t>
      </w:r>
      <w:r w:rsidRPr="00300636">
        <w:rPr>
          <w:color w:val="0070C0"/>
        </w:rPr>
        <w:t>you want</w:t>
      </w:r>
      <w:r w:rsidR="000338FA" w:rsidRPr="00300636">
        <w:rPr>
          <w:color w:val="0070C0"/>
        </w:rPr>
        <w:t xml:space="preserve"> </w:t>
      </w:r>
      <w:r w:rsidR="000338FA" w:rsidRPr="00EB2A98">
        <w:t xml:space="preserve">to use the "View", "Signals", and "Bold" capabilities for current outputs of "A" group, </w:t>
      </w:r>
      <w:r w:rsidRPr="00300636">
        <w:rPr>
          <w:color w:val="0070C0"/>
        </w:rPr>
        <w:t>you</w:t>
      </w:r>
      <w:r w:rsidR="000338FA" w:rsidRPr="00300636">
        <w:rPr>
          <w:color w:val="0070C0"/>
        </w:rPr>
        <w:t xml:space="preserve"> </w:t>
      </w:r>
      <w:r w:rsidR="000338FA" w:rsidRPr="00EB2A98">
        <w:t>should right click on the current diagram of group "A" and apply the required changes.</w:t>
      </w:r>
    </w:p>
    <w:p w14:paraId="7D580270" w14:textId="1FDF38AC" w:rsidR="00F64035" w:rsidRDefault="00F64035" w:rsidP="004366D4">
      <w:pPr>
        <w:pStyle w:val="AAG-Normal"/>
        <w:rPr>
          <w:lang w:val="de-DE"/>
        </w:rPr>
      </w:pPr>
      <w:r w:rsidRPr="004C47CE">
        <w:rPr>
          <w:lang w:val="de-DE"/>
        </w:rPr>
        <w:t xml:space="preserve">Bitte beachten Sie, dass die Optionen </w:t>
      </w:r>
      <w:r>
        <w:rPr>
          <w:lang w:val="de-DE"/>
        </w:rPr>
        <w:t>„</w:t>
      </w:r>
      <w:r w:rsidRPr="004C47CE">
        <w:rPr>
          <w:lang w:val="de-DE"/>
        </w:rPr>
        <w:t>View</w:t>
      </w:r>
      <w:r>
        <w:rPr>
          <w:lang w:val="de-DE"/>
        </w:rPr>
        <w:t>“</w:t>
      </w:r>
      <w:r w:rsidRPr="004C47CE">
        <w:rPr>
          <w:lang w:val="de-DE"/>
        </w:rPr>
        <w:t xml:space="preserve">, </w:t>
      </w:r>
      <w:r>
        <w:rPr>
          <w:lang w:val="de-DE"/>
        </w:rPr>
        <w:t>„</w:t>
      </w:r>
      <w:r w:rsidRPr="004C47CE">
        <w:rPr>
          <w:lang w:val="de-DE"/>
        </w:rPr>
        <w:t>Signal</w:t>
      </w:r>
      <w:r>
        <w:rPr>
          <w:lang w:val="de-DE"/>
        </w:rPr>
        <w:t>s“</w:t>
      </w:r>
      <w:r w:rsidRPr="004C47CE">
        <w:rPr>
          <w:lang w:val="de-DE"/>
        </w:rPr>
        <w:t xml:space="preserve"> und „Bold“ für jedes Diagramm unterschiedlich wirken, z. B. indem Sie mit der rechten Maustaste auf das Spannungsdiagramm der Gruppe </w:t>
      </w:r>
      <w:r>
        <w:rPr>
          <w:lang w:val="de-DE"/>
        </w:rPr>
        <w:t>„</w:t>
      </w:r>
      <w:r w:rsidRPr="004C47CE">
        <w:rPr>
          <w:lang w:val="de-DE"/>
        </w:rPr>
        <w:t>A</w:t>
      </w:r>
      <w:r>
        <w:rPr>
          <w:lang w:val="de-DE"/>
        </w:rPr>
        <w:t>“</w:t>
      </w:r>
      <w:r w:rsidRPr="004C47CE">
        <w:rPr>
          <w:lang w:val="de-DE"/>
        </w:rPr>
        <w:t xml:space="preserve"> klicken und die </w:t>
      </w:r>
      <w:r>
        <w:rPr>
          <w:lang w:val="de-DE"/>
        </w:rPr>
        <w:t>„</w:t>
      </w:r>
      <w:r w:rsidRPr="004C47CE">
        <w:rPr>
          <w:lang w:val="de-DE"/>
        </w:rPr>
        <w:t>View</w:t>
      </w:r>
      <w:r>
        <w:rPr>
          <w:lang w:val="de-DE"/>
        </w:rPr>
        <w:t>“</w:t>
      </w:r>
      <w:r w:rsidRPr="004C47CE">
        <w:rPr>
          <w:lang w:val="de-DE"/>
        </w:rPr>
        <w:t xml:space="preserve"> auf 200% einstellen, wird beobachtet, dass die Höhe des relevanten Spannungsdiagramms um 200% zunimmt, aber die Höhe der aktuellen Ausgänge des Diagramms der Gruppe </w:t>
      </w:r>
      <w:r>
        <w:rPr>
          <w:lang w:val="de-DE"/>
        </w:rPr>
        <w:t>„</w:t>
      </w:r>
      <w:r w:rsidRPr="004C47CE">
        <w:rPr>
          <w:lang w:val="de-DE"/>
        </w:rPr>
        <w:t>A</w:t>
      </w:r>
      <w:r>
        <w:rPr>
          <w:lang w:val="de-DE"/>
        </w:rPr>
        <w:t>“</w:t>
      </w:r>
      <w:r w:rsidRPr="004C47CE">
        <w:rPr>
          <w:lang w:val="de-DE"/>
        </w:rPr>
        <w:t xml:space="preserve"> unverändert bleibt.</w:t>
      </w:r>
      <w:r w:rsidRPr="004F6DF0">
        <w:rPr>
          <w:lang w:val="de-DE"/>
        </w:rPr>
        <w:t xml:space="preserve"> Zusätzlich kann durch Rechtsklick auf das Spannungsdiagramm der Gruppe "A" und durch Öffnen der Optionen </w:t>
      </w:r>
      <w:r>
        <w:rPr>
          <w:lang w:val="de-DE"/>
        </w:rPr>
        <w:t>„</w:t>
      </w:r>
      <w:r w:rsidRPr="004F6DF0">
        <w:rPr>
          <w:lang w:val="de-DE"/>
        </w:rPr>
        <w:t>Signal</w:t>
      </w:r>
      <w:r>
        <w:rPr>
          <w:lang w:val="de-DE"/>
        </w:rPr>
        <w:t>s“</w:t>
      </w:r>
      <w:r w:rsidRPr="004F6DF0">
        <w:rPr>
          <w:lang w:val="de-DE"/>
        </w:rPr>
        <w:t xml:space="preserve"> und </w:t>
      </w:r>
      <w:r>
        <w:rPr>
          <w:lang w:val="de-DE"/>
        </w:rPr>
        <w:t>„</w:t>
      </w:r>
      <w:r w:rsidRPr="004F6DF0">
        <w:rPr>
          <w:lang w:val="de-DE"/>
        </w:rPr>
        <w:t>Bold</w:t>
      </w:r>
      <w:r>
        <w:rPr>
          <w:lang w:val="de-DE"/>
        </w:rPr>
        <w:t>“</w:t>
      </w:r>
      <w:r w:rsidRPr="004F6DF0">
        <w:rPr>
          <w:lang w:val="de-DE"/>
        </w:rPr>
        <w:t xml:space="preserve"> angezeigt werden, dass nur Die Spannungssignale der Gruppe </w:t>
      </w:r>
      <w:r>
        <w:rPr>
          <w:lang w:val="de-DE"/>
        </w:rPr>
        <w:t>„</w:t>
      </w:r>
      <w:r w:rsidRPr="004F6DF0">
        <w:rPr>
          <w:lang w:val="de-DE"/>
        </w:rPr>
        <w:t>A</w:t>
      </w:r>
      <w:r>
        <w:rPr>
          <w:lang w:val="de-DE"/>
        </w:rPr>
        <w:t>“</w:t>
      </w:r>
      <w:r w:rsidRPr="004F6DF0">
        <w:rPr>
          <w:lang w:val="de-DE"/>
        </w:rPr>
        <w:t xml:space="preserve"> angezeigt werden.</w:t>
      </w:r>
      <w:r w:rsidRPr="002F6AA4">
        <w:rPr>
          <w:lang w:val="de-DE"/>
        </w:rPr>
        <w:t xml:space="preserve"> Wenn der Benutzer also die Funktionen </w:t>
      </w:r>
      <w:r>
        <w:rPr>
          <w:lang w:val="de-DE"/>
        </w:rPr>
        <w:t>„</w:t>
      </w:r>
      <w:r w:rsidRPr="002F6AA4">
        <w:rPr>
          <w:lang w:val="de-DE"/>
        </w:rPr>
        <w:t>View</w:t>
      </w:r>
      <w:r>
        <w:rPr>
          <w:lang w:val="de-DE"/>
        </w:rPr>
        <w:t>“</w:t>
      </w:r>
      <w:r w:rsidRPr="002F6AA4">
        <w:rPr>
          <w:lang w:val="de-DE"/>
        </w:rPr>
        <w:t xml:space="preserve">, </w:t>
      </w:r>
      <w:r>
        <w:rPr>
          <w:lang w:val="de-DE"/>
        </w:rPr>
        <w:t>„</w:t>
      </w:r>
      <w:r w:rsidRPr="002F6AA4">
        <w:rPr>
          <w:lang w:val="de-DE"/>
        </w:rPr>
        <w:t>Signals</w:t>
      </w:r>
      <w:r>
        <w:rPr>
          <w:lang w:val="de-DE"/>
        </w:rPr>
        <w:t>“</w:t>
      </w:r>
      <w:r w:rsidRPr="002F6AA4">
        <w:rPr>
          <w:lang w:val="de-DE"/>
        </w:rPr>
        <w:t xml:space="preserve"> und </w:t>
      </w:r>
      <w:r>
        <w:rPr>
          <w:lang w:val="de-DE"/>
        </w:rPr>
        <w:t>„</w:t>
      </w:r>
      <w:r w:rsidRPr="002F6AA4">
        <w:rPr>
          <w:lang w:val="de-DE"/>
        </w:rPr>
        <w:t>Bold</w:t>
      </w:r>
      <w:r>
        <w:rPr>
          <w:lang w:val="de-DE"/>
        </w:rPr>
        <w:t>“</w:t>
      </w:r>
      <w:r w:rsidRPr="002F6AA4">
        <w:rPr>
          <w:lang w:val="de-DE"/>
        </w:rPr>
        <w:t xml:space="preserve"> für aktuelle Ausgaben der Gruppe </w:t>
      </w:r>
      <w:r>
        <w:rPr>
          <w:lang w:val="de-DE"/>
        </w:rPr>
        <w:t>„</w:t>
      </w:r>
      <w:r w:rsidRPr="002F6AA4">
        <w:rPr>
          <w:lang w:val="de-DE"/>
        </w:rPr>
        <w:t>A</w:t>
      </w:r>
      <w:r>
        <w:rPr>
          <w:lang w:val="de-DE"/>
        </w:rPr>
        <w:t>“</w:t>
      </w:r>
      <w:r w:rsidRPr="002F6AA4">
        <w:rPr>
          <w:lang w:val="de-DE"/>
        </w:rPr>
        <w:t xml:space="preserve"> verwenden möchte, sollte er mit der rechten Maustaste auf das aktuelle Diagramm der Gruppe </w:t>
      </w:r>
      <w:r>
        <w:rPr>
          <w:lang w:val="de-DE"/>
        </w:rPr>
        <w:t>„</w:t>
      </w:r>
      <w:r w:rsidRPr="002F6AA4">
        <w:rPr>
          <w:lang w:val="de-DE"/>
        </w:rPr>
        <w:t>A</w:t>
      </w:r>
      <w:r>
        <w:rPr>
          <w:lang w:val="de-DE"/>
        </w:rPr>
        <w:t>“</w:t>
      </w:r>
      <w:r w:rsidRPr="002F6AA4">
        <w:rPr>
          <w:lang w:val="de-DE"/>
        </w:rPr>
        <w:t xml:space="preserve"> klicken und die erforderlichen Änderungen anwenden.</w:t>
      </w:r>
    </w:p>
    <w:p w14:paraId="7A335A20" w14:textId="09F2B759" w:rsidR="003A6270" w:rsidRDefault="003A6270" w:rsidP="00625C93">
      <w:pPr>
        <w:pStyle w:val="AAS-Normal"/>
        <w:rPr>
          <w:lang w:val="es-ES"/>
        </w:rPr>
      </w:pPr>
      <w:r w:rsidRPr="00B113DE">
        <w:rPr>
          <w:lang w:val="es-ES"/>
        </w:rPr>
        <w:t>. Por favor, preste atención a que las opciones "Vista", "Señales" y "Negrita" actúen de manera diferente para cada diagrama, por ejemplo, al hacer clic con el botón derecho del ratón en el diagrama de tensión del grupo "A" y al ajustar la "vista" en el 200%, se observa que la altura del diagrama de tensión correspondiente aumenta en un 200%, pero la altura de las salidas de corriente del diagrama del grupo "A" permanece inalterada. Además, al hacer clic con el botón derecho del ratón en el diagrama de tensión del grupo "A" y al abrir las opciones "señal" y "negrita", se puede observar que sólo se muestran las señales de tensión del grupo "A". Por lo tanto, si el usuario desea utilizar las capacidades de "Ver", "Señales" y "Negrita" para las salidas de corriente del grupo "A", debe hacer clic con el botón derecho del ratón en el diagrama de corriente del grupo "A" y aplicar los cambios necesarios.</w:t>
      </w:r>
    </w:p>
    <w:p w14:paraId="3001D332" w14:textId="510FE7A0" w:rsidR="004366D4" w:rsidRPr="004C47CE" w:rsidRDefault="004366D4" w:rsidP="00C541B5">
      <w:pPr>
        <w:pStyle w:val="AAF-Normal"/>
        <w:rPr>
          <w:lang w:val="de-DE"/>
        </w:rPr>
      </w:pPr>
      <w:r>
        <w:rPr>
          <w:lang w:val="de-DE"/>
        </w:rPr>
        <w:t>Bientôt disponible</w:t>
      </w:r>
    </w:p>
    <w:p w14:paraId="2EEDBA6C" w14:textId="10543AD8" w:rsidR="00775B7E" w:rsidRDefault="00775B7E" w:rsidP="00C139E8">
      <w:pPr>
        <w:pStyle w:val="AAA-MatnAsli"/>
        <w:rPr>
          <w:rtl/>
        </w:rPr>
      </w:pPr>
      <w:r w:rsidRPr="00B45603">
        <w:rPr>
          <w:rFonts w:hint="cs"/>
          <w:rtl/>
        </w:rPr>
        <w:t xml:space="preserve">در </w:t>
      </w:r>
      <w:r w:rsidR="00F920C4" w:rsidRPr="00B45603">
        <w:rPr>
          <w:rFonts w:hint="cs"/>
          <w:rtl/>
        </w:rPr>
        <w:t>گزینه</w:t>
      </w:r>
      <w:r w:rsidR="00F920C4" w:rsidRPr="00B45603">
        <w:rPr>
          <w:rFonts w:ascii="Arial" w:hAnsi="Arial" w:hint="cs"/>
          <w:rtl/>
        </w:rPr>
        <w:t>‌ی</w:t>
      </w:r>
      <w:r w:rsidR="00446101" w:rsidRPr="00300636">
        <w:rPr>
          <w:rFonts w:ascii="Arial" w:hAnsi="Arial"/>
          <w:lang w:val="de-DE"/>
        </w:rPr>
        <w:t xml:space="preserve"> </w:t>
      </w:r>
      <w:r w:rsidR="00F920C4" w:rsidRPr="00B45603">
        <w:rPr>
          <w:rFonts w:ascii="Arial" w:hAnsi="Arial" w:hint="cs"/>
          <w:rtl/>
        </w:rPr>
        <w:t>"</w:t>
      </w:r>
      <w:r w:rsidR="00E103D7" w:rsidRPr="00300636">
        <w:rPr>
          <w:szCs w:val="20"/>
          <w:lang w:val="de-DE"/>
        </w:rPr>
        <w:t>Diagram</w:t>
      </w:r>
      <w:r w:rsidR="00F920C4" w:rsidRPr="00B45603">
        <w:rPr>
          <w:rtl/>
        </w:rPr>
        <w:t>"</w:t>
      </w:r>
      <w:r w:rsidR="00F920C4" w:rsidRPr="00B45603">
        <w:rPr>
          <w:rFonts w:ascii="Arial" w:hAnsi="Arial" w:hint="cs"/>
          <w:rtl/>
        </w:rPr>
        <w:t xml:space="preserve"> </w:t>
      </w:r>
      <w:r w:rsidRPr="00B45603">
        <w:rPr>
          <w:rFonts w:hint="cs"/>
          <w:rtl/>
        </w:rPr>
        <w:t>لیستی</w:t>
      </w:r>
      <w:r w:rsidR="00D36D6C" w:rsidRPr="00B45603">
        <w:rPr>
          <w:rFonts w:hint="cs"/>
          <w:rtl/>
        </w:rPr>
        <w:t xml:space="preserve"> از </w:t>
      </w:r>
      <w:r w:rsidR="004848B8" w:rsidRPr="00B45603">
        <w:rPr>
          <w:rFonts w:hint="cs"/>
          <w:rtl/>
        </w:rPr>
        <w:t>همه</w:t>
      </w:r>
      <w:r w:rsidR="00D36D6C" w:rsidRPr="00B45603">
        <w:rPr>
          <w:rFonts w:hint="cs"/>
          <w:rtl/>
        </w:rPr>
        <w:t xml:space="preserve"> سیگنال‌</w:t>
      </w:r>
      <w:r w:rsidRPr="00B45603">
        <w:rPr>
          <w:rFonts w:hint="cs"/>
          <w:rtl/>
        </w:rPr>
        <w:t xml:space="preserve">ها وجود دارد، </w:t>
      </w:r>
      <w:r w:rsidR="00770FAD">
        <w:rPr>
          <w:rFonts w:hint="cs"/>
          <w:rtl/>
        </w:rPr>
        <w:t xml:space="preserve">که می‌توان سیگنال مورد نظر را جهت نمایش در </w:t>
      </w:r>
      <w:r w:rsidR="00770FAD">
        <w:rPr>
          <w:rFonts w:cs="Calibri" w:hint="cs"/>
          <w:rtl/>
        </w:rPr>
        <w:t>"</w:t>
      </w:r>
      <w:r w:rsidR="00770FAD">
        <w:rPr>
          <w:rFonts w:cs="Calibri"/>
        </w:rPr>
        <w:t>Signal View</w:t>
      </w:r>
      <w:r w:rsidR="00770FAD">
        <w:rPr>
          <w:rFonts w:cs="Calibri" w:hint="cs"/>
          <w:rtl/>
        </w:rPr>
        <w:t>"</w:t>
      </w:r>
      <w:r w:rsidR="00770FAD">
        <w:rPr>
          <w:rFonts w:hint="cs"/>
          <w:rtl/>
        </w:rPr>
        <w:t xml:space="preserve"> انتخاب کرد، دقت کنید در اینجا سیگنال‌های مورد استفاده در تست، و فعال شده از قسمت </w:t>
      </w:r>
      <w:r w:rsidR="00770FAD">
        <w:rPr>
          <w:rFonts w:cs="Calibri" w:hint="cs"/>
          <w:rtl/>
        </w:rPr>
        <w:t>"</w:t>
      </w:r>
      <w:r w:rsidR="00770FAD">
        <w:rPr>
          <w:rFonts w:cs="Calibri"/>
        </w:rPr>
        <w:t>Hardware Configuration</w:t>
      </w:r>
      <w:r w:rsidR="00770FAD">
        <w:rPr>
          <w:rFonts w:cs="Calibri" w:hint="cs"/>
          <w:rtl/>
        </w:rPr>
        <w:t>"</w:t>
      </w:r>
      <w:r w:rsidR="00770FAD">
        <w:rPr>
          <w:rFonts w:hint="cs"/>
          <w:rtl/>
        </w:rPr>
        <w:t xml:space="preserve"> قابل انتخاب می‌باشند. </w:t>
      </w:r>
      <w:r w:rsidR="00131A8D">
        <w:rPr>
          <w:rFonts w:hint="cs"/>
          <w:rtl/>
        </w:rPr>
        <w:t>به طور پیش‌فرض</w:t>
      </w:r>
      <w:r w:rsidR="00684447" w:rsidRPr="00B45603">
        <w:rPr>
          <w:rFonts w:hint="cs"/>
          <w:rtl/>
        </w:rPr>
        <w:t xml:space="preserve"> خروجی</w:t>
      </w:r>
      <w:r w:rsidR="00684447" w:rsidRPr="00300636">
        <w:rPr>
          <w:lang w:val="de-DE"/>
        </w:rPr>
        <w:t xml:space="preserve"> </w:t>
      </w:r>
      <w:r w:rsidRPr="00B45603">
        <w:rPr>
          <w:rFonts w:hint="cs"/>
          <w:rtl/>
        </w:rPr>
        <w:t>های ولتاژی گروه "</w:t>
      </w:r>
      <w:r w:rsidRPr="00300636">
        <w:rPr>
          <w:szCs w:val="20"/>
          <w:lang w:val="de-DE"/>
        </w:rPr>
        <w:t>A</w:t>
      </w:r>
      <w:r w:rsidRPr="00B45603">
        <w:rPr>
          <w:rFonts w:hint="cs"/>
          <w:rtl/>
        </w:rPr>
        <w:t>"، خروجی های جریانی گروه "</w:t>
      </w:r>
      <w:r w:rsidRPr="00300636">
        <w:rPr>
          <w:szCs w:val="20"/>
          <w:lang w:val="de-DE"/>
        </w:rPr>
        <w:t>A</w:t>
      </w:r>
      <w:r w:rsidRPr="00B45603">
        <w:rPr>
          <w:rFonts w:hint="cs"/>
          <w:rtl/>
        </w:rPr>
        <w:t>"، و</w:t>
      </w:r>
      <w:r w:rsidR="00770FAD">
        <w:rPr>
          <w:rFonts w:hint="cs"/>
          <w:rtl/>
        </w:rPr>
        <w:t xml:space="preserve"> باینری‌های دستگاه جهت نمایش در </w:t>
      </w:r>
      <w:r w:rsidR="00770FAD">
        <w:rPr>
          <w:rFonts w:cs="Calibri" w:hint="cs"/>
          <w:rtl/>
        </w:rPr>
        <w:t>"</w:t>
      </w:r>
      <w:r w:rsidR="00770FAD">
        <w:rPr>
          <w:rFonts w:cs="Calibri"/>
        </w:rPr>
        <w:t>Signal View</w:t>
      </w:r>
      <w:r w:rsidR="00770FAD">
        <w:rPr>
          <w:rFonts w:cs="Calibri" w:hint="cs"/>
          <w:rtl/>
        </w:rPr>
        <w:t>"</w:t>
      </w:r>
      <w:r w:rsidR="00770FAD">
        <w:rPr>
          <w:rFonts w:hint="cs"/>
          <w:rtl/>
        </w:rPr>
        <w:t xml:space="preserve"> انتخاب شده اند. برای توضیح روشن‌تر، ابتدا به پنجره‌ی </w:t>
      </w:r>
      <w:r w:rsidR="00770FAD">
        <w:rPr>
          <w:rFonts w:cs="Calibri" w:hint="cs"/>
          <w:rtl/>
        </w:rPr>
        <w:t>"</w:t>
      </w:r>
      <w:r w:rsidR="00770FAD">
        <w:rPr>
          <w:rFonts w:cs="Calibri"/>
        </w:rPr>
        <w:t>Hardware Conf</w:t>
      </w:r>
      <w:r w:rsidR="00073FC4">
        <w:rPr>
          <w:rFonts w:cs="Calibri"/>
        </w:rPr>
        <w:t>i</w:t>
      </w:r>
      <w:r w:rsidR="00770FAD">
        <w:rPr>
          <w:rFonts w:cs="Calibri"/>
        </w:rPr>
        <w:t>guration</w:t>
      </w:r>
      <w:r w:rsidR="00770FAD">
        <w:rPr>
          <w:rFonts w:cs="Calibri" w:hint="cs"/>
          <w:rtl/>
        </w:rPr>
        <w:t>"</w:t>
      </w:r>
      <w:r w:rsidR="00770FAD">
        <w:rPr>
          <w:rFonts w:hint="cs"/>
          <w:rtl/>
        </w:rPr>
        <w:t xml:space="preserve"> رفته و همه خروجی‌های ولتاژی و جریانی دستگاه فعال می‌شوند.</w:t>
      </w:r>
      <w:r w:rsidR="00073FC4">
        <w:rPr>
          <w:rFonts w:hint="cs"/>
          <w:rtl/>
        </w:rPr>
        <w:t xml:space="preserve"> حالا در صورت انتخاب گزینه </w:t>
      </w:r>
      <w:r w:rsidR="00073FC4">
        <w:rPr>
          <w:rFonts w:cs="Calibri" w:hint="cs"/>
          <w:rtl/>
        </w:rPr>
        <w:t>"</w:t>
      </w:r>
      <w:r w:rsidR="00073FC4">
        <w:rPr>
          <w:rFonts w:cs="Calibri"/>
        </w:rPr>
        <w:t>Voltage All</w:t>
      </w:r>
      <w:r w:rsidR="00073FC4">
        <w:rPr>
          <w:rFonts w:cs="Calibri" w:hint="cs"/>
          <w:rtl/>
        </w:rPr>
        <w:t>"</w:t>
      </w:r>
      <w:r w:rsidR="00073FC4">
        <w:rPr>
          <w:rFonts w:hint="cs"/>
          <w:rtl/>
        </w:rPr>
        <w:t xml:space="preserve"> ،</w:t>
      </w:r>
      <w:r w:rsidR="00F93593" w:rsidRPr="00300636">
        <w:rPr>
          <w:lang w:val="de-DE"/>
        </w:rPr>
        <w:t xml:space="preserve"> </w:t>
      </w:r>
      <w:r w:rsidR="00CB5C2F" w:rsidRPr="00B45603">
        <w:rPr>
          <w:rFonts w:hint="cs"/>
          <w:rtl/>
        </w:rPr>
        <w:t>همه خروجی‌</w:t>
      </w:r>
      <w:r w:rsidRPr="00B45603">
        <w:rPr>
          <w:rFonts w:hint="cs"/>
          <w:rtl/>
        </w:rPr>
        <w:t>های ولتاژی گروه</w:t>
      </w:r>
      <w:r w:rsidR="00F93593" w:rsidRPr="00300636">
        <w:rPr>
          <w:lang w:val="de-DE"/>
        </w:rPr>
        <w:t xml:space="preserve"> </w:t>
      </w:r>
      <w:r w:rsidRPr="00B45603">
        <w:rPr>
          <w:rFonts w:hint="cs"/>
          <w:rtl/>
        </w:rPr>
        <w:t>"</w:t>
      </w:r>
      <w:r w:rsidRPr="00300636">
        <w:rPr>
          <w:szCs w:val="20"/>
          <w:lang w:val="de-DE"/>
        </w:rPr>
        <w:t>A</w:t>
      </w:r>
      <w:r w:rsidRPr="00B45603">
        <w:rPr>
          <w:rFonts w:hint="cs"/>
          <w:rtl/>
        </w:rPr>
        <w:t>"</w:t>
      </w:r>
      <w:r w:rsidR="00F93593" w:rsidRPr="00300636">
        <w:rPr>
          <w:lang w:val="de-DE"/>
        </w:rPr>
        <w:t xml:space="preserve"> </w:t>
      </w:r>
      <w:r w:rsidRPr="00B45603">
        <w:rPr>
          <w:rFonts w:hint="cs"/>
          <w:rtl/>
        </w:rPr>
        <w:t>و"</w:t>
      </w:r>
      <w:r w:rsidRPr="00300636">
        <w:rPr>
          <w:szCs w:val="20"/>
          <w:lang w:val="de-DE"/>
        </w:rPr>
        <w:t>B</w:t>
      </w:r>
      <w:r w:rsidRPr="00B45603">
        <w:rPr>
          <w:rFonts w:hint="cs"/>
          <w:rtl/>
        </w:rPr>
        <w:t>"</w:t>
      </w:r>
      <w:r w:rsidR="00F93593" w:rsidRPr="00300636">
        <w:rPr>
          <w:lang w:val="de-DE"/>
        </w:rPr>
        <w:t xml:space="preserve"> </w:t>
      </w:r>
      <w:r w:rsidRPr="00B45603">
        <w:rPr>
          <w:rFonts w:hint="cs"/>
          <w:rtl/>
        </w:rPr>
        <w:t xml:space="preserve">روی یک </w:t>
      </w:r>
      <w:r w:rsidR="00CB5C2F" w:rsidRPr="00B45603">
        <w:rPr>
          <w:rFonts w:hint="cs"/>
          <w:rtl/>
        </w:rPr>
        <w:t>نمودار نمایش داده می‌</w:t>
      </w:r>
      <w:r w:rsidRPr="00B45603">
        <w:rPr>
          <w:rFonts w:hint="cs"/>
          <w:rtl/>
        </w:rPr>
        <w:t>ش</w:t>
      </w:r>
      <w:r w:rsidR="00F93593">
        <w:rPr>
          <w:rFonts w:hint="cs"/>
          <w:rtl/>
        </w:rPr>
        <w:t>ود.</w:t>
      </w:r>
      <w:r w:rsidR="00C139E8">
        <w:rPr>
          <w:rFonts w:hint="cs"/>
          <w:rtl/>
        </w:rPr>
        <w:t xml:space="preserve"> </w:t>
      </w:r>
      <w:r w:rsidR="00F93593">
        <w:rPr>
          <w:rFonts w:hint="cs"/>
          <w:rtl/>
        </w:rPr>
        <w:t>همچنین در صورت انتخاب گزینه</w:t>
      </w:r>
      <w:r w:rsidR="001B556A">
        <w:rPr>
          <w:rFonts w:hint="cs"/>
          <w:rtl/>
        </w:rPr>
        <w:t>‌‌</w:t>
      </w:r>
      <w:r w:rsidRPr="00B45603">
        <w:rPr>
          <w:rFonts w:hint="cs"/>
          <w:rtl/>
        </w:rPr>
        <w:t>ی</w:t>
      </w:r>
      <w:r w:rsidR="00F93593" w:rsidRPr="00300636">
        <w:rPr>
          <w:lang w:val="de-DE"/>
        </w:rPr>
        <w:t xml:space="preserve"> </w:t>
      </w:r>
      <w:r w:rsidRPr="00B45603">
        <w:rPr>
          <w:rFonts w:hint="cs"/>
          <w:rtl/>
        </w:rPr>
        <w:t>"</w:t>
      </w:r>
      <w:r w:rsidRPr="00300636">
        <w:rPr>
          <w:szCs w:val="20"/>
          <w:lang w:val="de-DE"/>
        </w:rPr>
        <w:t>Current</w:t>
      </w:r>
      <w:r w:rsidRPr="00300636">
        <w:rPr>
          <w:lang w:val="de-DE"/>
        </w:rPr>
        <w:t xml:space="preserve"> </w:t>
      </w:r>
      <w:r w:rsidRPr="00300636">
        <w:rPr>
          <w:szCs w:val="20"/>
          <w:lang w:val="de-DE"/>
        </w:rPr>
        <w:t>All</w:t>
      </w:r>
      <w:r w:rsidRPr="00B45603">
        <w:rPr>
          <w:rFonts w:hint="cs"/>
          <w:rtl/>
        </w:rPr>
        <w:t>"</w:t>
      </w:r>
      <w:r w:rsidR="00131A8D">
        <w:rPr>
          <w:rFonts w:hint="cs"/>
          <w:rtl/>
        </w:rPr>
        <w:t>،</w:t>
      </w:r>
      <w:r w:rsidR="00F93593" w:rsidRPr="00300636">
        <w:rPr>
          <w:lang w:val="de-DE"/>
        </w:rPr>
        <w:t xml:space="preserve"> </w:t>
      </w:r>
      <w:r w:rsidRPr="00B45603">
        <w:rPr>
          <w:rFonts w:hint="cs"/>
          <w:rtl/>
        </w:rPr>
        <w:t>همه</w:t>
      </w:r>
      <w:r w:rsidR="00F93593" w:rsidRPr="00300636">
        <w:rPr>
          <w:lang w:val="de-DE"/>
        </w:rPr>
        <w:t xml:space="preserve"> </w:t>
      </w:r>
      <w:r w:rsidRPr="00B45603">
        <w:rPr>
          <w:rFonts w:hint="cs"/>
          <w:rtl/>
        </w:rPr>
        <w:t>خروجی های جریانی گروه</w:t>
      </w:r>
      <w:r w:rsidR="00F93593" w:rsidRPr="00300636">
        <w:rPr>
          <w:lang w:val="de-DE"/>
        </w:rPr>
        <w:t xml:space="preserve"> </w:t>
      </w:r>
      <w:r w:rsidRPr="00B45603">
        <w:rPr>
          <w:rFonts w:hint="cs"/>
          <w:rtl/>
        </w:rPr>
        <w:t>"</w:t>
      </w:r>
      <w:r w:rsidRPr="00300636">
        <w:rPr>
          <w:szCs w:val="20"/>
          <w:lang w:val="de-DE"/>
        </w:rPr>
        <w:t>A</w:t>
      </w:r>
      <w:r w:rsidRPr="00B45603">
        <w:rPr>
          <w:rFonts w:hint="cs"/>
          <w:rtl/>
        </w:rPr>
        <w:t>"</w:t>
      </w:r>
      <w:r w:rsidR="00F93593" w:rsidRPr="00300636">
        <w:rPr>
          <w:lang w:val="de-DE"/>
        </w:rPr>
        <w:t xml:space="preserve"> </w:t>
      </w:r>
      <w:r w:rsidRPr="00B45603">
        <w:rPr>
          <w:rFonts w:hint="cs"/>
          <w:rtl/>
        </w:rPr>
        <w:t>و"</w:t>
      </w:r>
      <w:r w:rsidRPr="00300636">
        <w:rPr>
          <w:szCs w:val="20"/>
          <w:lang w:val="de-DE"/>
        </w:rPr>
        <w:t>B</w:t>
      </w:r>
      <w:r w:rsidRPr="00B45603">
        <w:rPr>
          <w:rFonts w:hint="cs"/>
          <w:rtl/>
        </w:rPr>
        <w:t xml:space="preserve">" در یک </w:t>
      </w:r>
      <w:r w:rsidR="00CB5C2F" w:rsidRPr="00B45603">
        <w:rPr>
          <w:rFonts w:hint="cs"/>
          <w:rtl/>
        </w:rPr>
        <w:t>نمودار</w:t>
      </w:r>
      <w:r w:rsidRPr="00B45603">
        <w:rPr>
          <w:rFonts w:hint="cs"/>
          <w:rtl/>
        </w:rPr>
        <w:t xml:space="preserve"> </w:t>
      </w:r>
      <w:r w:rsidR="00CB5C2F" w:rsidRPr="00B45603">
        <w:rPr>
          <w:rFonts w:hint="cs"/>
          <w:rtl/>
        </w:rPr>
        <w:t>نمایش داده</w:t>
      </w:r>
      <w:r w:rsidRPr="00B45603">
        <w:rPr>
          <w:rFonts w:hint="cs"/>
          <w:rtl/>
        </w:rPr>
        <w:t xml:space="preserve"> می</w:t>
      </w:r>
      <w:r w:rsidR="00CB5C2F" w:rsidRPr="00B45603">
        <w:rPr>
          <w:rFonts w:hint="cs"/>
          <w:rtl/>
        </w:rPr>
        <w:t>‌</w:t>
      </w:r>
      <w:r w:rsidRPr="00B45603">
        <w:rPr>
          <w:rFonts w:hint="cs"/>
          <w:rtl/>
        </w:rPr>
        <w:t>شو</w:t>
      </w:r>
      <w:r w:rsidR="004848B8" w:rsidRPr="00B45603">
        <w:rPr>
          <w:rFonts w:hint="cs"/>
          <w:rtl/>
        </w:rPr>
        <w:t>ن</w:t>
      </w:r>
      <w:r w:rsidRPr="00B45603">
        <w:rPr>
          <w:rFonts w:hint="cs"/>
          <w:rtl/>
        </w:rPr>
        <w:t>د.</w:t>
      </w:r>
      <w:r w:rsidR="00E04BBE" w:rsidRPr="00300636">
        <w:rPr>
          <w:lang w:val="de-DE"/>
        </w:rPr>
        <w:t xml:space="preserve"> </w:t>
      </w:r>
      <w:r w:rsidRPr="00B45603">
        <w:rPr>
          <w:rFonts w:hint="cs"/>
          <w:rtl/>
        </w:rPr>
        <w:t xml:space="preserve"> اگر کاربر بخواهد هر کدام از خروجی ها</w:t>
      </w:r>
      <w:r w:rsidR="00CB5C2F" w:rsidRPr="00B45603">
        <w:rPr>
          <w:rFonts w:hint="cs"/>
          <w:rtl/>
        </w:rPr>
        <w:t>ی ولتاژی و جریانی را در نمودار</w:t>
      </w:r>
      <w:r w:rsidRPr="00B45603">
        <w:rPr>
          <w:rFonts w:hint="cs"/>
          <w:rtl/>
        </w:rPr>
        <w:t>های جداگانه داشته باشد باید تیک مربوط به آن سیگنال را در اینجا فعال کند،</w:t>
      </w:r>
      <w:r w:rsidR="00CB5C2F" w:rsidRPr="00B45603">
        <w:rPr>
          <w:rFonts w:hint="cs"/>
          <w:rtl/>
        </w:rPr>
        <w:t xml:space="preserve"> </w:t>
      </w:r>
      <w:r w:rsidR="004848B8" w:rsidRPr="00B45603">
        <w:rPr>
          <w:rFonts w:hint="cs"/>
          <w:rtl/>
        </w:rPr>
        <w:t xml:space="preserve">مثلا </w:t>
      </w:r>
      <w:r w:rsidR="008D5E23" w:rsidRPr="00B45603">
        <w:rPr>
          <w:rFonts w:hint="cs"/>
          <w:rtl/>
        </w:rPr>
        <w:t xml:space="preserve">تیک مربوط به </w:t>
      </w:r>
      <w:r w:rsidRPr="00B45603">
        <w:rPr>
          <w:rFonts w:hint="cs"/>
          <w:rtl/>
        </w:rPr>
        <w:t xml:space="preserve">سیگنال </w:t>
      </w:r>
      <w:r w:rsidR="008D5E23" w:rsidRPr="00B45603">
        <w:rPr>
          <w:rFonts w:hint="cs"/>
          <w:rtl/>
        </w:rPr>
        <w:t>های</w:t>
      </w:r>
      <w:r w:rsidR="00F93593">
        <w:t xml:space="preserve"> </w:t>
      </w:r>
      <w:r w:rsidRPr="00B45603">
        <w:rPr>
          <w:rFonts w:hint="cs"/>
          <w:rtl/>
        </w:rPr>
        <w:t>"</w:t>
      </w:r>
      <w:r w:rsidR="00E103D7">
        <w:rPr>
          <w:szCs w:val="20"/>
        </w:rPr>
        <w:t>I</w:t>
      </w:r>
      <w:r w:rsidRPr="00E103D7">
        <w:rPr>
          <w:szCs w:val="20"/>
        </w:rPr>
        <w:t>L1</w:t>
      </w:r>
      <w:r w:rsidRPr="00B45603">
        <w:rPr>
          <w:rFonts w:hint="cs"/>
          <w:rtl/>
        </w:rPr>
        <w:t>"</w:t>
      </w:r>
      <w:r w:rsidR="00F93593">
        <w:t xml:space="preserve"> </w:t>
      </w:r>
      <w:r w:rsidRPr="00B45603">
        <w:rPr>
          <w:rFonts w:hint="cs"/>
          <w:rtl/>
        </w:rPr>
        <w:t>و</w:t>
      </w:r>
      <w:r w:rsidR="00F93593">
        <w:t xml:space="preserve"> </w:t>
      </w:r>
      <w:r w:rsidRPr="00B45603">
        <w:rPr>
          <w:rFonts w:hint="cs"/>
          <w:rtl/>
        </w:rPr>
        <w:t>"</w:t>
      </w:r>
      <w:r w:rsidR="00E103D7">
        <w:rPr>
          <w:szCs w:val="20"/>
        </w:rPr>
        <w:t>I</w:t>
      </w:r>
      <w:r w:rsidRPr="00E103D7">
        <w:rPr>
          <w:szCs w:val="20"/>
        </w:rPr>
        <w:t>L2</w:t>
      </w:r>
      <w:r w:rsidRPr="00B45603">
        <w:rPr>
          <w:rFonts w:hint="cs"/>
          <w:rtl/>
        </w:rPr>
        <w:t>"</w:t>
      </w:r>
      <w:r w:rsidR="00F93593">
        <w:t xml:space="preserve"> </w:t>
      </w:r>
      <w:r w:rsidRPr="00B45603">
        <w:rPr>
          <w:rFonts w:hint="cs"/>
          <w:rtl/>
        </w:rPr>
        <w:t>زده می</w:t>
      </w:r>
      <w:r w:rsidR="00CB5C2F" w:rsidRPr="00B45603">
        <w:rPr>
          <w:rFonts w:hint="cs"/>
          <w:rtl/>
        </w:rPr>
        <w:t>‌</w:t>
      </w:r>
      <w:r w:rsidRPr="00B45603">
        <w:rPr>
          <w:rFonts w:hint="cs"/>
          <w:rtl/>
        </w:rPr>
        <w:t xml:space="preserve">شود، </w:t>
      </w:r>
      <w:r w:rsidR="004848B8" w:rsidRPr="00B45603">
        <w:rPr>
          <w:rFonts w:hint="cs"/>
          <w:rtl/>
        </w:rPr>
        <w:t>می‌بینید</w:t>
      </w:r>
      <w:r w:rsidRPr="00B45603">
        <w:rPr>
          <w:rFonts w:hint="cs"/>
          <w:rtl/>
        </w:rPr>
        <w:t xml:space="preserve"> هر</w:t>
      </w:r>
      <w:r w:rsidR="00CB5C2F" w:rsidRPr="00B45603">
        <w:rPr>
          <w:rFonts w:hint="cs"/>
          <w:rtl/>
        </w:rPr>
        <w:t xml:space="preserve"> </w:t>
      </w:r>
      <w:r w:rsidRPr="00B45603">
        <w:rPr>
          <w:rFonts w:hint="cs"/>
          <w:rtl/>
        </w:rPr>
        <w:t>کدام از سیگنال</w:t>
      </w:r>
      <w:r w:rsidR="00CB5C2F" w:rsidRPr="00B45603">
        <w:rPr>
          <w:rFonts w:hint="cs"/>
          <w:rtl/>
        </w:rPr>
        <w:t>‌</w:t>
      </w:r>
      <w:r w:rsidRPr="00B45603">
        <w:rPr>
          <w:rFonts w:hint="cs"/>
          <w:rtl/>
        </w:rPr>
        <w:t>های</w:t>
      </w:r>
      <w:r w:rsidR="00F93593">
        <w:t xml:space="preserve"> </w:t>
      </w:r>
      <w:r w:rsidRPr="00B45603">
        <w:rPr>
          <w:rFonts w:hint="cs"/>
          <w:rtl/>
        </w:rPr>
        <w:t>"</w:t>
      </w:r>
      <w:r w:rsidR="00E103D7">
        <w:rPr>
          <w:szCs w:val="20"/>
        </w:rPr>
        <w:t>I</w:t>
      </w:r>
      <w:r w:rsidRPr="00E103D7">
        <w:rPr>
          <w:szCs w:val="20"/>
        </w:rPr>
        <w:t>L1</w:t>
      </w:r>
      <w:r w:rsidRPr="00B45603">
        <w:rPr>
          <w:rFonts w:hint="cs"/>
          <w:rtl/>
        </w:rPr>
        <w:t>"</w:t>
      </w:r>
      <w:r w:rsidR="00F93593">
        <w:t xml:space="preserve"> </w:t>
      </w:r>
      <w:r w:rsidRPr="00B45603">
        <w:rPr>
          <w:rFonts w:hint="cs"/>
          <w:rtl/>
        </w:rPr>
        <w:t>و</w:t>
      </w:r>
      <w:r w:rsidR="00F93593">
        <w:t xml:space="preserve"> </w:t>
      </w:r>
      <w:r w:rsidRPr="00B45603">
        <w:rPr>
          <w:rFonts w:hint="cs"/>
          <w:rtl/>
        </w:rPr>
        <w:t>"</w:t>
      </w:r>
      <w:r w:rsidR="00E103D7">
        <w:rPr>
          <w:szCs w:val="20"/>
        </w:rPr>
        <w:t>I</w:t>
      </w:r>
      <w:r w:rsidRPr="00E103D7">
        <w:rPr>
          <w:szCs w:val="20"/>
        </w:rPr>
        <w:t>L2</w:t>
      </w:r>
      <w:r w:rsidRPr="00B45603">
        <w:rPr>
          <w:rFonts w:hint="cs"/>
          <w:rtl/>
        </w:rPr>
        <w:t>"</w:t>
      </w:r>
      <w:r w:rsidR="00F93593">
        <w:t xml:space="preserve"> </w:t>
      </w:r>
      <w:r w:rsidR="00CB5C2F" w:rsidRPr="00B45603">
        <w:rPr>
          <w:rFonts w:hint="cs"/>
          <w:rtl/>
        </w:rPr>
        <w:t xml:space="preserve">در </w:t>
      </w:r>
      <w:r w:rsidR="009A0691" w:rsidRPr="00B45603">
        <w:rPr>
          <w:rFonts w:hint="cs"/>
          <w:rtl/>
        </w:rPr>
        <w:t>نمودار</w:t>
      </w:r>
      <w:r w:rsidRPr="00B45603">
        <w:rPr>
          <w:rFonts w:hint="cs"/>
          <w:rtl/>
        </w:rPr>
        <w:t xml:space="preserve">های جداگانه نمایش داده </w:t>
      </w:r>
      <w:r w:rsidR="004848B8" w:rsidRPr="00B45603">
        <w:rPr>
          <w:rFonts w:hint="cs"/>
          <w:rtl/>
        </w:rPr>
        <w:t>شده‌اند</w:t>
      </w:r>
      <w:r w:rsidRPr="00B45603">
        <w:rPr>
          <w:rFonts w:hint="cs"/>
          <w:rtl/>
        </w:rPr>
        <w:t>.</w:t>
      </w:r>
      <w:r w:rsidRPr="00B45603">
        <w:t xml:space="preserve"> </w:t>
      </w:r>
      <w:r w:rsidRPr="00B45603">
        <w:rPr>
          <w:rFonts w:hint="cs"/>
          <w:rtl/>
        </w:rPr>
        <w:t>همچنین در صورت نیاز به نمایش خروجی</w:t>
      </w:r>
      <w:r w:rsidR="00CB5C2F" w:rsidRPr="00B45603">
        <w:rPr>
          <w:rFonts w:hint="cs"/>
          <w:rtl/>
        </w:rPr>
        <w:t>‌</w:t>
      </w:r>
      <w:r w:rsidRPr="00B45603">
        <w:rPr>
          <w:rFonts w:hint="cs"/>
          <w:rtl/>
        </w:rPr>
        <w:t>های جریانی گروه</w:t>
      </w:r>
      <w:r w:rsidR="00355DFE">
        <w:rPr>
          <w:rFonts w:hint="cs"/>
          <w:rtl/>
        </w:rPr>
        <w:t xml:space="preserve"> </w:t>
      </w:r>
      <w:r w:rsidRPr="00B45603">
        <w:rPr>
          <w:rFonts w:hint="cs"/>
          <w:rtl/>
        </w:rPr>
        <w:t>"</w:t>
      </w:r>
      <w:r w:rsidRPr="00E103D7">
        <w:rPr>
          <w:szCs w:val="20"/>
        </w:rPr>
        <w:t>B</w:t>
      </w:r>
      <w:r w:rsidRPr="00B45603">
        <w:rPr>
          <w:rFonts w:hint="cs"/>
          <w:rtl/>
        </w:rPr>
        <w:t>"</w:t>
      </w:r>
      <w:r w:rsidR="00355DFE">
        <w:rPr>
          <w:rFonts w:hint="cs"/>
          <w:rtl/>
        </w:rPr>
        <w:t xml:space="preserve"> </w:t>
      </w:r>
      <w:r w:rsidRPr="00B45603">
        <w:rPr>
          <w:rFonts w:hint="cs"/>
          <w:rtl/>
        </w:rPr>
        <w:t xml:space="preserve">در یک </w:t>
      </w:r>
      <w:r w:rsidR="00CB5C2F" w:rsidRPr="00B45603">
        <w:rPr>
          <w:rFonts w:hint="cs"/>
          <w:rtl/>
        </w:rPr>
        <w:t>نمودار</w:t>
      </w:r>
      <w:r w:rsidRPr="00B45603">
        <w:rPr>
          <w:rFonts w:hint="cs"/>
          <w:rtl/>
        </w:rPr>
        <w:t xml:space="preserve"> باید از این قسمت</w:t>
      </w:r>
      <w:r w:rsidR="00F93593">
        <w:t xml:space="preserve"> </w:t>
      </w:r>
      <w:r w:rsidRPr="00B45603">
        <w:rPr>
          <w:rFonts w:hint="cs"/>
          <w:rtl/>
        </w:rPr>
        <w:t>"</w:t>
      </w:r>
      <w:r w:rsidRPr="00E103D7">
        <w:rPr>
          <w:szCs w:val="20"/>
        </w:rPr>
        <w:t>Current Group B</w:t>
      </w:r>
      <w:r w:rsidRPr="00B45603">
        <w:rPr>
          <w:rFonts w:hint="cs"/>
          <w:rtl/>
        </w:rPr>
        <w:t>"</w:t>
      </w:r>
      <w:r w:rsidR="00F93593">
        <w:t xml:space="preserve"> </w:t>
      </w:r>
      <w:r w:rsidRPr="00B45603">
        <w:rPr>
          <w:rFonts w:hint="cs"/>
          <w:rtl/>
        </w:rPr>
        <w:t>انتخاب شود. اضافه و یا حذف کردن هر سیگنال دیگری به این پنجره، به همین طریق انجام می</w:t>
      </w:r>
      <w:r w:rsidR="004848B8" w:rsidRPr="00B45603">
        <w:rPr>
          <w:rFonts w:hint="cs"/>
          <w:rtl/>
        </w:rPr>
        <w:t>‌</w:t>
      </w:r>
      <w:r w:rsidRPr="00B45603">
        <w:rPr>
          <w:rFonts w:hint="cs"/>
          <w:rtl/>
        </w:rPr>
        <w:t>شود.</w:t>
      </w:r>
    </w:p>
    <w:p w14:paraId="013CE76C" w14:textId="1121E91E" w:rsidR="00983132" w:rsidRDefault="00983132" w:rsidP="00983132">
      <w:pPr>
        <w:pStyle w:val="AAAR-Normal"/>
        <w:jc w:val="left"/>
        <w:rPr>
          <w:rtl/>
        </w:rPr>
      </w:pPr>
      <w:r>
        <w:rPr>
          <w:rtl/>
        </w:rPr>
        <w:t>قر</w:t>
      </w:r>
      <w:r>
        <w:rPr>
          <w:rFonts w:hint="cs"/>
          <w:rtl/>
        </w:rPr>
        <w:t>ی</w:t>
      </w:r>
      <w:r>
        <w:rPr>
          <w:rFonts w:hint="eastAsia"/>
          <w:rtl/>
        </w:rPr>
        <w:t>با</w:t>
      </w:r>
      <w:r>
        <w:rPr>
          <w:rtl/>
        </w:rPr>
        <w:t>...</w:t>
      </w:r>
    </w:p>
    <w:p w14:paraId="711581F8" w14:textId="1B37A4EC" w:rsidR="000338FA" w:rsidRPr="00EB2A98" w:rsidRDefault="000338FA" w:rsidP="001770BC">
      <w:pPr>
        <w:pStyle w:val="AAE-Normal"/>
      </w:pPr>
      <w:r w:rsidRPr="00EB2A98">
        <w:t xml:space="preserve">In the "diagram" option, the list containing all signals exists and the given signal can be selected to be displayed in "signal view". </w:t>
      </w:r>
      <w:r w:rsidRPr="00300636">
        <w:rPr>
          <w:color w:val="0070C0"/>
        </w:rPr>
        <w:t xml:space="preserve">Please </w:t>
      </w:r>
      <w:r w:rsidR="00C11984" w:rsidRPr="00300636">
        <w:rPr>
          <w:color w:val="0070C0"/>
        </w:rPr>
        <w:t>consider</w:t>
      </w:r>
      <w:r w:rsidRPr="00300636">
        <w:rPr>
          <w:color w:val="0070C0"/>
        </w:rPr>
        <w:t xml:space="preserve"> that here </w:t>
      </w:r>
      <w:r w:rsidRPr="00EB2A98">
        <w:t xml:space="preserve">the signals used in test and enabled from "Hardware Configuration" can be selected. The group "A" voltage outputs, group "A" current outputs, and the device binaries have been selected by default to be displayed in the "signal view". For further </w:t>
      </w:r>
      <w:r w:rsidRPr="00300636">
        <w:rPr>
          <w:color w:val="0070C0"/>
        </w:rPr>
        <w:t xml:space="preserve">explanation, first go to </w:t>
      </w:r>
      <w:r w:rsidRPr="00EB2A98">
        <w:t xml:space="preserve">"Hardware Configuration" to enable all voltage and current outputs of the device; now if the "Voltage all" option is selected, all voltage outputs of groups "A" and "B" are shown in a diagram. Moreover, if the "Current all" option is selected, all current outputs of groups "A" and "B" are shown in a diagram. If the user wants to have each of the voltage and current outputs in a separate diagram, that signal should be enabled here by checking it. For example the "IL1" and "IL2" signals are checked. It is observed that each of the "IL1" and "IL2" </w:t>
      </w:r>
      <w:r w:rsidRPr="00300636">
        <w:rPr>
          <w:color w:val="0070C0"/>
        </w:rPr>
        <w:t xml:space="preserve">signals </w:t>
      </w:r>
      <w:r w:rsidR="00C11984" w:rsidRPr="00300636">
        <w:rPr>
          <w:color w:val="0070C0"/>
        </w:rPr>
        <w:t>are</w:t>
      </w:r>
      <w:r w:rsidRPr="00300636">
        <w:rPr>
          <w:color w:val="0070C0"/>
        </w:rPr>
        <w:t xml:space="preserve"> displayed </w:t>
      </w:r>
      <w:r w:rsidRPr="00EB2A98">
        <w:t>in separate diagrams. Additionally, if the user needs to display the current outputs of group "B" in a diagram, the "current Group B" should be selected from this part. Each signal can be added to or removed from this window in this way.</w:t>
      </w:r>
    </w:p>
    <w:p w14:paraId="423E76D5" w14:textId="69D4EB12" w:rsidR="00F64035" w:rsidRDefault="00F64035" w:rsidP="004366D4">
      <w:pPr>
        <w:pStyle w:val="AAG-Normal"/>
        <w:rPr>
          <w:lang w:val="de-DE"/>
        </w:rPr>
      </w:pPr>
      <w:r w:rsidRPr="003B1B09">
        <w:rPr>
          <w:lang w:val="de-DE"/>
        </w:rPr>
        <w:t xml:space="preserve">In der Option </w:t>
      </w:r>
      <w:r>
        <w:rPr>
          <w:lang w:val="de-DE"/>
        </w:rPr>
        <w:t>„</w:t>
      </w:r>
      <w:r w:rsidRPr="003B1B09">
        <w:rPr>
          <w:lang w:val="de-DE"/>
        </w:rPr>
        <w:t>Diagram</w:t>
      </w:r>
      <w:r>
        <w:rPr>
          <w:lang w:val="de-DE"/>
        </w:rPr>
        <w:t>“</w:t>
      </w:r>
      <w:r w:rsidRPr="003B1B09">
        <w:rPr>
          <w:lang w:val="de-DE"/>
        </w:rPr>
        <w:t xml:space="preserve"> existiert die Liste mit allen Signalen und das gegebene Signal kann ausgewählt werden, um in der </w:t>
      </w:r>
      <w:r>
        <w:rPr>
          <w:lang w:val="de-DE"/>
        </w:rPr>
        <w:t>„</w:t>
      </w:r>
      <w:r w:rsidRPr="003B1B09">
        <w:rPr>
          <w:lang w:val="de-DE"/>
        </w:rPr>
        <w:t>Signalansicht</w:t>
      </w:r>
      <w:r>
        <w:rPr>
          <w:lang w:val="de-DE"/>
        </w:rPr>
        <w:t>“</w:t>
      </w:r>
      <w:r w:rsidRPr="003B1B09">
        <w:rPr>
          <w:lang w:val="de-DE"/>
        </w:rPr>
        <w:t xml:space="preserve"> angezeigt zu werden.</w:t>
      </w:r>
      <w:r w:rsidRPr="00E16745">
        <w:rPr>
          <w:lang w:val="de-DE"/>
        </w:rPr>
        <w:t xml:space="preserve"> Bitte beachten Sie, dass hier die im Test verwendeten und aus </w:t>
      </w:r>
      <w:r>
        <w:rPr>
          <w:lang w:val="de-DE"/>
        </w:rPr>
        <w:t>„</w:t>
      </w:r>
      <w:r w:rsidRPr="00E16745">
        <w:rPr>
          <w:lang w:val="de-DE"/>
        </w:rPr>
        <w:t>Hardware Configuration</w:t>
      </w:r>
      <w:r>
        <w:rPr>
          <w:lang w:val="de-DE"/>
        </w:rPr>
        <w:t>“</w:t>
      </w:r>
      <w:r w:rsidRPr="00E16745">
        <w:rPr>
          <w:lang w:val="de-DE"/>
        </w:rPr>
        <w:t xml:space="preserve"> aktivierten Signale ausgewählt werden können. Die Spannungsausgänge der Gruppe </w:t>
      </w:r>
      <w:r>
        <w:rPr>
          <w:lang w:val="de-DE"/>
        </w:rPr>
        <w:t>„</w:t>
      </w:r>
      <w:r w:rsidRPr="00E16745">
        <w:rPr>
          <w:lang w:val="de-DE"/>
        </w:rPr>
        <w:t>A</w:t>
      </w:r>
      <w:r>
        <w:rPr>
          <w:lang w:val="de-DE"/>
        </w:rPr>
        <w:t>“</w:t>
      </w:r>
      <w:r w:rsidRPr="00E16745">
        <w:rPr>
          <w:lang w:val="de-DE"/>
        </w:rPr>
        <w:t xml:space="preserve">, die Stromausgänge der Gruppe </w:t>
      </w:r>
      <w:r>
        <w:rPr>
          <w:lang w:val="de-DE"/>
        </w:rPr>
        <w:t>„</w:t>
      </w:r>
      <w:r w:rsidRPr="00E16745">
        <w:rPr>
          <w:lang w:val="de-DE"/>
        </w:rPr>
        <w:t>A</w:t>
      </w:r>
      <w:r>
        <w:rPr>
          <w:lang w:val="de-DE"/>
        </w:rPr>
        <w:t>“</w:t>
      </w:r>
      <w:r w:rsidRPr="00E16745">
        <w:rPr>
          <w:lang w:val="de-DE"/>
        </w:rPr>
        <w:t xml:space="preserve"> und die Gerätebinärdateien wurden standardmäßig ausgewählt, um in der </w:t>
      </w:r>
      <w:r>
        <w:rPr>
          <w:lang w:val="de-DE"/>
        </w:rPr>
        <w:t>„S</w:t>
      </w:r>
      <w:r w:rsidRPr="00E16745">
        <w:rPr>
          <w:lang w:val="de-DE"/>
        </w:rPr>
        <w:t xml:space="preserve">ignal </w:t>
      </w:r>
      <w:r>
        <w:rPr>
          <w:lang w:val="de-DE"/>
        </w:rPr>
        <w:t>V</w:t>
      </w:r>
      <w:r w:rsidRPr="00E16745">
        <w:rPr>
          <w:lang w:val="de-DE"/>
        </w:rPr>
        <w:t>iew</w:t>
      </w:r>
      <w:r>
        <w:rPr>
          <w:lang w:val="de-DE"/>
        </w:rPr>
        <w:t>“</w:t>
      </w:r>
      <w:r w:rsidRPr="00E16745">
        <w:rPr>
          <w:lang w:val="de-DE"/>
        </w:rPr>
        <w:t xml:space="preserve"> angezeigt zu werden. Für weitere Erläuterungen gehen Sie zunächst zu „Hardware Configuration“, um alle Spannungs- und Stromausgänge des Geräts zu aktivieren; wenn nun die Option </w:t>
      </w:r>
      <w:r>
        <w:rPr>
          <w:lang w:val="de-DE"/>
        </w:rPr>
        <w:t>„</w:t>
      </w:r>
      <w:r w:rsidRPr="00E16745">
        <w:rPr>
          <w:lang w:val="de-DE"/>
        </w:rPr>
        <w:t>Voltage all</w:t>
      </w:r>
      <w:r>
        <w:rPr>
          <w:lang w:val="de-DE"/>
        </w:rPr>
        <w:t>“</w:t>
      </w:r>
      <w:r w:rsidRPr="00E16745">
        <w:rPr>
          <w:lang w:val="de-DE"/>
        </w:rPr>
        <w:t xml:space="preserve"> gewählt wird, werden alle Spannungsausgänge der Gruppen </w:t>
      </w:r>
      <w:r>
        <w:rPr>
          <w:lang w:val="de-DE"/>
        </w:rPr>
        <w:t>„</w:t>
      </w:r>
      <w:r w:rsidRPr="00E16745">
        <w:rPr>
          <w:lang w:val="de-DE"/>
        </w:rPr>
        <w:t>A</w:t>
      </w:r>
      <w:r>
        <w:rPr>
          <w:lang w:val="de-DE"/>
        </w:rPr>
        <w:t>“</w:t>
      </w:r>
      <w:r w:rsidRPr="00E16745">
        <w:rPr>
          <w:lang w:val="de-DE"/>
        </w:rPr>
        <w:t xml:space="preserve"> und </w:t>
      </w:r>
      <w:r>
        <w:rPr>
          <w:lang w:val="de-DE"/>
        </w:rPr>
        <w:t>„</w:t>
      </w:r>
      <w:r w:rsidRPr="00E16745">
        <w:rPr>
          <w:lang w:val="de-DE"/>
        </w:rPr>
        <w:t>B</w:t>
      </w:r>
      <w:r>
        <w:rPr>
          <w:lang w:val="de-DE"/>
        </w:rPr>
        <w:t>“</w:t>
      </w:r>
      <w:r w:rsidRPr="00E16745">
        <w:rPr>
          <w:lang w:val="de-DE"/>
        </w:rPr>
        <w:t xml:space="preserve"> in einem Diagramm angezeigt.</w:t>
      </w:r>
      <w:r w:rsidRPr="00047DAD">
        <w:rPr>
          <w:lang w:val="de-DE"/>
        </w:rPr>
        <w:t xml:space="preserve"> Wenn außerdem die Option </w:t>
      </w:r>
      <w:r>
        <w:rPr>
          <w:lang w:val="de-DE"/>
        </w:rPr>
        <w:t>„</w:t>
      </w:r>
      <w:r w:rsidRPr="00047DAD">
        <w:rPr>
          <w:lang w:val="de-DE"/>
        </w:rPr>
        <w:t>Current al</w:t>
      </w:r>
      <w:r>
        <w:rPr>
          <w:lang w:val="de-DE"/>
        </w:rPr>
        <w:t>l“</w:t>
      </w:r>
      <w:r w:rsidRPr="00047DAD">
        <w:rPr>
          <w:lang w:val="de-DE"/>
        </w:rPr>
        <w:t xml:space="preserve"> ausgewählt ist, werden alle aktuellen Ausgaben der Gruppen </w:t>
      </w:r>
      <w:r>
        <w:rPr>
          <w:lang w:val="de-DE"/>
        </w:rPr>
        <w:t>„</w:t>
      </w:r>
      <w:r w:rsidRPr="00047DAD">
        <w:rPr>
          <w:lang w:val="de-DE"/>
        </w:rPr>
        <w:t>A</w:t>
      </w:r>
      <w:r>
        <w:rPr>
          <w:lang w:val="de-DE"/>
        </w:rPr>
        <w:t>“</w:t>
      </w:r>
      <w:r w:rsidRPr="00047DAD">
        <w:rPr>
          <w:lang w:val="de-DE"/>
        </w:rPr>
        <w:t xml:space="preserve"> und </w:t>
      </w:r>
      <w:r>
        <w:rPr>
          <w:lang w:val="de-DE"/>
        </w:rPr>
        <w:t>„</w:t>
      </w:r>
      <w:r w:rsidRPr="00047DAD">
        <w:rPr>
          <w:lang w:val="de-DE"/>
        </w:rPr>
        <w:t>B</w:t>
      </w:r>
      <w:r>
        <w:rPr>
          <w:lang w:val="de-DE"/>
        </w:rPr>
        <w:t>“</w:t>
      </w:r>
      <w:r w:rsidRPr="00047DAD">
        <w:rPr>
          <w:lang w:val="de-DE"/>
        </w:rPr>
        <w:t xml:space="preserve"> in einem Diagramm angezeigt. Wenn der Benutzer jeden der Spannungs- und Stromausgänge in einem separaten Diagramm haben möchte, sollte dieses Signal hier aktiviert werden, indem es überprüft wird. Zum Beispiel werden die Signale </w:t>
      </w:r>
      <w:r>
        <w:rPr>
          <w:lang w:val="de-DE"/>
        </w:rPr>
        <w:t>„</w:t>
      </w:r>
      <w:r w:rsidRPr="00047DAD">
        <w:rPr>
          <w:lang w:val="de-DE"/>
        </w:rPr>
        <w:t>I</w:t>
      </w:r>
      <w:r>
        <w:rPr>
          <w:lang w:val="de-DE"/>
        </w:rPr>
        <w:t xml:space="preserve"> </w:t>
      </w:r>
      <w:r w:rsidRPr="00047DAD">
        <w:rPr>
          <w:lang w:val="de-DE"/>
        </w:rPr>
        <w:t>L1</w:t>
      </w:r>
      <w:r>
        <w:rPr>
          <w:lang w:val="de-DE"/>
        </w:rPr>
        <w:t>“</w:t>
      </w:r>
      <w:r w:rsidRPr="00047DAD">
        <w:rPr>
          <w:lang w:val="de-DE"/>
        </w:rPr>
        <w:t xml:space="preserve"> und </w:t>
      </w:r>
      <w:r>
        <w:rPr>
          <w:lang w:val="de-DE"/>
        </w:rPr>
        <w:t>„</w:t>
      </w:r>
      <w:r w:rsidRPr="00047DAD">
        <w:rPr>
          <w:lang w:val="de-DE"/>
        </w:rPr>
        <w:t>I</w:t>
      </w:r>
      <w:r>
        <w:rPr>
          <w:lang w:val="de-DE"/>
        </w:rPr>
        <w:t xml:space="preserve"> </w:t>
      </w:r>
      <w:r w:rsidRPr="00047DAD">
        <w:rPr>
          <w:lang w:val="de-DE"/>
        </w:rPr>
        <w:t>L2</w:t>
      </w:r>
      <w:r>
        <w:rPr>
          <w:lang w:val="de-DE"/>
        </w:rPr>
        <w:t>“</w:t>
      </w:r>
      <w:r w:rsidRPr="00047DAD">
        <w:rPr>
          <w:lang w:val="de-DE"/>
        </w:rPr>
        <w:t xml:space="preserve"> überprüft.</w:t>
      </w:r>
      <w:r w:rsidRPr="00501E18">
        <w:rPr>
          <w:lang w:val="de-DE"/>
        </w:rPr>
        <w:t xml:space="preserve"> Es wird beobachtet, dass jedes der Signale </w:t>
      </w:r>
      <w:r>
        <w:rPr>
          <w:lang w:val="de-DE"/>
        </w:rPr>
        <w:t>„</w:t>
      </w:r>
      <w:r w:rsidRPr="00501E18">
        <w:rPr>
          <w:lang w:val="de-DE"/>
        </w:rPr>
        <w:t>I</w:t>
      </w:r>
      <w:r>
        <w:rPr>
          <w:lang w:val="de-DE"/>
        </w:rPr>
        <w:t xml:space="preserve"> </w:t>
      </w:r>
      <w:r w:rsidRPr="00501E18">
        <w:rPr>
          <w:lang w:val="de-DE"/>
        </w:rPr>
        <w:t>L1</w:t>
      </w:r>
      <w:r>
        <w:rPr>
          <w:lang w:val="de-DE"/>
        </w:rPr>
        <w:t>“</w:t>
      </w:r>
      <w:r w:rsidRPr="00501E18">
        <w:rPr>
          <w:lang w:val="de-DE"/>
        </w:rPr>
        <w:t xml:space="preserve"> und </w:t>
      </w:r>
      <w:r>
        <w:rPr>
          <w:lang w:val="de-DE"/>
        </w:rPr>
        <w:t>„</w:t>
      </w:r>
      <w:r w:rsidRPr="00501E18">
        <w:rPr>
          <w:lang w:val="de-DE"/>
        </w:rPr>
        <w:t>I</w:t>
      </w:r>
      <w:r>
        <w:rPr>
          <w:lang w:val="de-DE"/>
        </w:rPr>
        <w:t xml:space="preserve"> </w:t>
      </w:r>
      <w:r w:rsidRPr="00501E18">
        <w:rPr>
          <w:lang w:val="de-DE"/>
        </w:rPr>
        <w:t>L2</w:t>
      </w:r>
      <w:r>
        <w:rPr>
          <w:lang w:val="de-DE"/>
        </w:rPr>
        <w:t>“</w:t>
      </w:r>
      <w:r w:rsidRPr="00501E18">
        <w:rPr>
          <w:lang w:val="de-DE"/>
        </w:rPr>
        <w:t xml:space="preserve"> in separaten Diagrammen angezeigt wird. Wenn der Benutzer zusätzlich die Stromausgänge der Gruppe </w:t>
      </w:r>
      <w:r>
        <w:rPr>
          <w:lang w:val="de-DE"/>
        </w:rPr>
        <w:t>„</w:t>
      </w:r>
      <w:r w:rsidRPr="00501E18">
        <w:rPr>
          <w:lang w:val="de-DE"/>
        </w:rPr>
        <w:t>B</w:t>
      </w:r>
      <w:r>
        <w:rPr>
          <w:lang w:val="de-DE"/>
        </w:rPr>
        <w:t>“</w:t>
      </w:r>
      <w:r w:rsidRPr="00501E18">
        <w:rPr>
          <w:lang w:val="de-DE"/>
        </w:rPr>
        <w:t xml:space="preserve"> in einem Diagramm anzeigen muss, sollte die </w:t>
      </w:r>
      <w:r>
        <w:rPr>
          <w:lang w:val="de-DE"/>
        </w:rPr>
        <w:t>„C</w:t>
      </w:r>
      <w:r w:rsidRPr="00501E18">
        <w:rPr>
          <w:lang w:val="de-DE"/>
        </w:rPr>
        <w:t>urrent Group B</w:t>
      </w:r>
      <w:r>
        <w:rPr>
          <w:lang w:val="de-DE"/>
        </w:rPr>
        <w:t>“</w:t>
      </w:r>
      <w:r w:rsidRPr="00501E18">
        <w:rPr>
          <w:lang w:val="de-DE"/>
        </w:rPr>
        <w:t xml:space="preserve"> aus diesem Teil ausgewählt werden. Jedes Signal kann auf diese Weise zu diesem Fenster hinzugefügt oder daraus entfernt werden.</w:t>
      </w:r>
    </w:p>
    <w:p w14:paraId="0896B374" w14:textId="1D30BB59" w:rsidR="002F57FF" w:rsidRDefault="002F57FF" w:rsidP="00625C93">
      <w:pPr>
        <w:pStyle w:val="AAS-Normal"/>
        <w:rPr>
          <w:lang w:val="es-ES"/>
        </w:rPr>
      </w:pPr>
      <w:r w:rsidRPr="00B113DE">
        <w:rPr>
          <w:lang w:val="es-ES"/>
        </w:rPr>
        <w:t>. En la opción "diagrama", existe la lista que contiene todas las señales y la señal dada puede ser seleccionada para ser mostrada en la "vista de señales". Por favor, preste atención a que aquí se pueden seleccionar las señales utilizadas en la prueba y habilitadas desde "Configuración del hardware". Las salidas de tensión del grupo "A", las salidas de corriente del grupo "A" y los binarios del dispositivo han sido seleccionados por defecto para ser mostrados en la "vista de señales". Para mayor explicación, primero vaya a "Configuración del hardware" para habilitar todas las salidas de tensión y corriente del dispositivo; ahora, si se selecciona la opción "Tensión todas", todas las salidas de tensión de los grupos "A" y "B" se muestran en un diagrama. Además, si se selecciona la opción "Corriente todo", todas las salidas de corriente de los grupos "A" y "B" se muestran en un diagrama. Si el usuario desea tener cada una de las salidas de tensión y de corriente en un diagrama separado, debe habilitar aquí esa señal marcándola. Por ejemplo, se comprueban las señales "IL1" y "IL2". Se observa que cada una de las señales "IL1" y "IL2" se muestra en diagramas separados. Además, si el usuario necesita mostrar las salidas actuales del grupo "B" en un diagrama, el "Grupo B actual" debería seleccionarse en esta parte. Cada señal puede ser añadida o eliminada de esta ventana de esta manera.</w:t>
      </w:r>
    </w:p>
    <w:p w14:paraId="3B5D037B" w14:textId="7A5B692F" w:rsidR="004366D4" w:rsidRPr="003B1B09" w:rsidRDefault="004366D4" w:rsidP="00C541B5">
      <w:pPr>
        <w:pStyle w:val="AAF-Normal"/>
        <w:rPr>
          <w:lang w:val="de-DE"/>
        </w:rPr>
      </w:pPr>
      <w:r>
        <w:rPr>
          <w:lang w:val="de-DE"/>
        </w:rPr>
        <w:t>Bientôt disponible</w:t>
      </w:r>
    </w:p>
    <w:p w14:paraId="470316F3" w14:textId="5EACBA98" w:rsidR="00717B61" w:rsidRDefault="00717B61" w:rsidP="00C35BB9">
      <w:pPr>
        <w:pStyle w:val="AAA-MatnAsli"/>
        <w:rPr>
          <w:rtl/>
        </w:rPr>
      </w:pPr>
      <w:r>
        <w:rPr>
          <w:rFonts w:hint="cs"/>
          <w:rtl/>
        </w:rPr>
        <w:t xml:space="preserve">اگر کاربر تغییراتی از جمله تغییر در نحوه خطوط سیگنال، پنهان کردن سیگنال، اضافه و یا کم کردن سیگنال و... ایجاد کرده باشد با زدن گزینه‌ی </w:t>
      </w:r>
      <w:r>
        <w:rPr>
          <w:rFonts w:cs="Calibri" w:hint="cs"/>
          <w:rtl/>
        </w:rPr>
        <w:t>"</w:t>
      </w:r>
      <w:r>
        <w:rPr>
          <w:rFonts w:cs="Calibri"/>
        </w:rPr>
        <w:t>Default View</w:t>
      </w:r>
      <w:r>
        <w:rPr>
          <w:rFonts w:cs="Calibri" w:hint="cs"/>
          <w:rtl/>
        </w:rPr>
        <w:t>"</w:t>
      </w:r>
      <w:r>
        <w:rPr>
          <w:rFonts w:hint="cs"/>
          <w:rtl/>
        </w:rPr>
        <w:t xml:space="preserve"> تمامی تنظیمات این پنجره به حالت پیش فرض برمی‌گردند و تغییرات اعمال شده حذف می‌شوند.</w:t>
      </w:r>
    </w:p>
    <w:p w14:paraId="2A6F85A5" w14:textId="747932BB" w:rsidR="00983132" w:rsidRDefault="00983132" w:rsidP="00983132">
      <w:pPr>
        <w:pStyle w:val="AAAR-Normal"/>
        <w:jc w:val="left"/>
        <w:rPr>
          <w:rtl/>
        </w:rPr>
      </w:pPr>
      <w:r>
        <w:rPr>
          <w:rtl/>
        </w:rPr>
        <w:t>قر</w:t>
      </w:r>
      <w:r>
        <w:rPr>
          <w:rFonts w:hint="cs"/>
          <w:rtl/>
        </w:rPr>
        <w:t>ی</w:t>
      </w:r>
      <w:r>
        <w:rPr>
          <w:rFonts w:hint="eastAsia"/>
          <w:rtl/>
        </w:rPr>
        <w:t>با</w:t>
      </w:r>
      <w:r>
        <w:rPr>
          <w:rtl/>
        </w:rPr>
        <w:t>...</w:t>
      </w:r>
    </w:p>
    <w:p w14:paraId="508F06EA" w14:textId="77777777" w:rsidR="000338FA" w:rsidRPr="00EB2A98" w:rsidRDefault="000338FA" w:rsidP="001770BC">
      <w:pPr>
        <w:pStyle w:val="AAE-Normal"/>
        <w:rPr>
          <w:rtl/>
        </w:rPr>
      </w:pPr>
      <w:r w:rsidRPr="00EB2A98">
        <w:t>If the user has made any changes in the way of displaying signal lines, hiding signal, adding or reducing signal, etc., by clicking on "Default View" option, a</w:t>
      </w:r>
      <w:r w:rsidRPr="00587182">
        <w:t>ll settings in this window will be restored to default and the applied changes are removed.</w:t>
      </w:r>
    </w:p>
    <w:p w14:paraId="4BF5B38A" w14:textId="4856AA6D" w:rsidR="00F64035" w:rsidRDefault="00F64035" w:rsidP="004366D4">
      <w:pPr>
        <w:pStyle w:val="AAG-Normal"/>
        <w:rPr>
          <w:lang w:val="de-DE"/>
        </w:rPr>
      </w:pPr>
      <w:r w:rsidRPr="00AD0B07">
        <w:rPr>
          <w:lang w:val="de-DE"/>
        </w:rPr>
        <w:t>Wenn der Benutzer Änderungen in der Art und Weise der Anzeige von Signalleitungen, Ausblendsignal, Hinzufügen oder Reduzieren von Signalen usw. vorgenommen hat,</w:t>
      </w:r>
      <w:r w:rsidRPr="001019B5">
        <w:rPr>
          <w:lang w:val="de-DE"/>
        </w:rPr>
        <w:t xml:space="preserve"> indem er auf die Option </w:t>
      </w:r>
      <w:r>
        <w:rPr>
          <w:lang w:val="de-DE"/>
        </w:rPr>
        <w:t>„</w:t>
      </w:r>
      <w:r w:rsidRPr="001019B5">
        <w:rPr>
          <w:lang w:val="de-DE"/>
        </w:rPr>
        <w:t>Default View</w:t>
      </w:r>
      <w:r>
        <w:rPr>
          <w:lang w:val="de-DE"/>
        </w:rPr>
        <w:t>“</w:t>
      </w:r>
      <w:r w:rsidRPr="001019B5">
        <w:rPr>
          <w:lang w:val="de-DE"/>
        </w:rPr>
        <w:t xml:space="preserve"> klickt, werden alle Einstellungen in diesem Fenster auf den Standardwert zurückgesetzt und die angewendeten Änderungen werden entfernt.</w:t>
      </w:r>
    </w:p>
    <w:p w14:paraId="7B645727" w14:textId="51F19A86" w:rsidR="002F57FF" w:rsidRDefault="002F57FF" w:rsidP="00625C93">
      <w:pPr>
        <w:pStyle w:val="AAS-Normal"/>
        <w:rPr>
          <w:lang w:val="es-ES"/>
        </w:rPr>
      </w:pPr>
      <w:r w:rsidRPr="00B113DE">
        <w:rPr>
          <w:lang w:val="es-ES"/>
        </w:rPr>
        <w:t>. Si el usuario ha realizado algún cambio en la forma de mostrar las líneas de señal, ocultar la señal, añadir o reducir la señal, etc., haciendo clic en la opción "Vista por defecto", todos los ajustes de esta ventana se restablecerán a los valores por defecto y se eliminarán los cambios aplicados.</w:t>
      </w:r>
    </w:p>
    <w:p w14:paraId="5D31535B" w14:textId="4857C2B1" w:rsidR="004366D4" w:rsidRDefault="004366D4" w:rsidP="00C541B5">
      <w:pPr>
        <w:pStyle w:val="AAF-Normal"/>
        <w:rPr>
          <w:lang w:val="de-DE"/>
        </w:rPr>
      </w:pPr>
      <w:r>
        <w:rPr>
          <w:lang w:val="de-DE"/>
        </w:rPr>
        <w:t>Bientôt disponible</w:t>
      </w:r>
    </w:p>
    <w:sectPr w:rsidR="004366D4" w:rsidSect="008D3DC4">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8:40:00Z" w:initials="H">
    <w:p w14:paraId="01FAD312" w14:textId="6F4F9E50" w:rsidR="008D3DC4" w:rsidRDefault="008D3DC4" w:rsidP="004224B0">
      <w:pPr>
        <w:pStyle w:val="CommentText"/>
        <w:bidi w:val="0"/>
      </w:pPr>
      <w:r>
        <w:rPr>
          <w:rStyle w:val="CommentReference"/>
        </w:rPr>
        <w:annotationRef/>
      </w:r>
      <w:r>
        <w:rPr>
          <w:rStyle w:val="CommentReference"/>
        </w:rPr>
        <w:annotationRef/>
      </w:r>
      <w:r w:rsidRPr="000338FA">
        <w:t>Signal</w:t>
      </w:r>
      <w:r>
        <w:t>_</w:t>
      </w:r>
      <w:r w:rsidR="00067267">
        <w:t>view</w:t>
      </w:r>
      <w:r>
        <w:t>_</w:t>
      </w:r>
      <w:r w:rsidR="00067267">
        <w:t>window</w:t>
      </w:r>
      <w:r>
        <w:t>_</w:t>
      </w:r>
      <w:r w:rsidRPr="000338FA">
        <w:t>part1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1FAD3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F5F" w16cex:dateUtc="2020-06-15T04: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FAD312" w16cid:durableId="2300AF5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A21A5CA0"/>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0"/>
  </w:num>
  <w:num w:numId="5">
    <w:abstractNumId w:val="15"/>
  </w:num>
  <w:num w:numId="6">
    <w:abstractNumId w:val="16"/>
  </w:num>
  <w:num w:numId="7">
    <w:abstractNumId w:val="9"/>
  </w:num>
  <w:num w:numId="8">
    <w:abstractNumId w:val="2"/>
  </w:num>
  <w:num w:numId="9">
    <w:abstractNumId w:val="3"/>
  </w:num>
  <w:num w:numId="10">
    <w:abstractNumId w:val="7"/>
  </w:num>
  <w:num w:numId="11">
    <w:abstractNumId w:val="20"/>
  </w:num>
  <w:num w:numId="12">
    <w:abstractNumId w:val="1"/>
  </w:num>
  <w:num w:numId="13">
    <w:abstractNumId w:val="19"/>
  </w:num>
  <w:num w:numId="14">
    <w:abstractNumId w:val="5"/>
  </w:num>
  <w:num w:numId="15">
    <w:abstractNumId w:val="12"/>
  </w:num>
  <w:num w:numId="16">
    <w:abstractNumId w:val="17"/>
  </w:num>
  <w:num w:numId="17">
    <w:abstractNumId w:val="6"/>
  </w:num>
  <w:num w:numId="18">
    <w:abstractNumId w:val="0"/>
  </w:num>
  <w:num w:numId="19">
    <w:abstractNumId w:val="8"/>
  </w:num>
  <w:num w:numId="20">
    <w:abstractNumId w:val="11"/>
  </w:num>
  <w:num w:numId="21">
    <w:abstractNumId w:val="1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165"/>
    <w:rsid w:val="00005CB2"/>
    <w:rsid w:val="000325D2"/>
    <w:rsid w:val="000338FA"/>
    <w:rsid w:val="00041C43"/>
    <w:rsid w:val="000442FD"/>
    <w:rsid w:val="00044AAD"/>
    <w:rsid w:val="00056DE0"/>
    <w:rsid w:val="00067267"/>
    <w:rsid w:val="00073FC4"/>
    <w:rsid w:val="00082FE7"/>
    <w:rsid w:val="00096EBD"/>
    <w:rsid w:val="000A2184"/>
    <w:rsid w:val="000B46ED"/>
    <w:rsid w:val="000B5421"/>
    <w:rsid w:val="000B79EC"/>
    <w:rsid w:val="000C1E64"/>
    <w:rsid w:val="000C5FCF"/>
    <w:rsid w:val="000D17EA"/>
    <w:rsid w:val="000D2776"/>
    <w:rsid w:val="000F3CE0"/>
    <w:rsid w:val="00107265"/>
    <w:rsid w:val="00116A2E"/>
    <w:rsid w:val="001210E8"/>
    <w:rsid w:val="001225D6"/>
    <w:rsid w:val="00131A8D"/>
    <w:rsid w:val="00133168"/>
    <w:rsid w:val="00146CA6"/>
    <w:rsid w:val="001478CC"/>
    <w:rsid w:val="00156B44"/>
    <w:rsid w:val="001612F6"/>
    <w:rsid w:val="00165E77"/>
    <w:rsid w:val="00171A2E"/>
    <w:rsid w:val="0017446C"/>
    <w:rsid w:val="001770BC"/>
    <w:rsid w:val="001821E3"/>
    <w:rsid w:val="0018274A"/>
    <w:rsid w:val="00190404"/>
    <w:rsid w:val="00193998"/>
    <w:rsid w:val="001A47BC"/>
    <w:rsid w:val="001A4855"/>
    <w:rsid w:val="001A71A5"/>
    <w:rsid w:val="001B414A"/>
    <w:rsid w:val="001B556A"/>
    <w:rsid w:val="001C20D6"/>
    <w:rsid w:val="001C253D"/>
    <w:rsid w:val="001C4379"/>
    <w:rsid w:val="001C7BF8"/>
    <w:rsid w:val="001D4AEE"/>
    <w:rsid w:val="001E4583"/>
    <w:rsid w:val="001F23C6"/>
    <w:rsid w:val="00210118"/>
    <w:rsid w:val="00222BF1"/>
    <w:rsid w:val="002275DA"/>
    <w:rsid w:val="00236982"/>
    <w:rsid w:val="00237A9D"/>
    <w:rsid w:val="00243D43"/>
    <w:rsid w:val="00266C82"/>
    <w:rsid w:val="00280D3A"/>
    <w:rsid w:val="0028325B"/>
    <w:rsid w:val="0029656B"/>
    <w:rsid w:val="002A287B"/>
    <w:rsid w:val="002B5426"/>
    <w:rsid w:val="002C166C"/>
    <w:rsid w:val="002C21B8"/>
    <w:rsid w:val="002C232B"/>
    <w:rsid w:val="002C39D2"/>
    <w:rsid w:val="002E38DE"/>
    <w:rsid w:val="002F57FF"/>
    <w:rsid w:val="00300636"/>
    <w:rsid w:val="00305C89"/>
    <w:rsid w:val="00307491"/>
    <w:rsid w:val="0033772E"/>
    <w:rsid w:val="003379E1"/>
    <w:rsid w:val="00355DFE"/>
    <w:rsid w:val="00373227"/>
    <w:rsid w:val="003735E0"/>
    <w:rsid w:val="0037745A"/>
    <w:rsid w:val="003813ED"/>
    <w:rsid w:val="003A6270"/>
    <w:rsid w:val="003B5F5D"/>
    <w:rsid w:val="003E104C"/>
    <w:rsid w:val="003E548A"/>
    <w:rsid w:val="003E70A4"/>
    <w:rsid w:val="00411526"/>
    <w:rsid w:val="004224B0"/>
    <w:rsid w:val="00423944"/>
    <w:rsid w:val="004320D6"/>
    <w:rsid w:val="004354A0"/>
    <w:rsid w:val="004366D4"/>
    <w:rsid w:val="00446101"/>
    <w:rsid w:val="004605C5"/>
    <w:rsid w:val="0047287F"/>
    <w:rsid w:val="00473F01"/>
    <w:rsid w:val="004848B8"/>
    <w:rsid w:val="004A4B25"/>
    <w:rsid w:val="004B1C98"/>
    <w:rsid w:val="004B213A"/>
    <w:rsid w:val="004B6C4F"/>
    <w:rsid w:val="004C2782"/>
    <w:rsid w:val="004D4543"/>
    <w:rsid w:val="004E08EE"/>
    <w:rsid w:val="004E1B2A"/>
    <w:rsid w:val="004F3034"/>
    <w:rsid w:val="004F520A"/>
    <w:rsid w:val="004F5F5A"/>
    <w:rsid w:val="005111E0"/>
    <w:rsid w:val="005142B3"/>
    <w:rsid w:val="0052181A"/>
    <w:rsid w:val="0053488B"/>
    <w:rsid w:val="00534E03"/>
    <w:rsid w:val="005401DE"/>
    <w:rsid w:val="005403E3"/>
    <w:rsid w:val="00545674"/>
    <w:rsid w:val="00546DA7"/>
    <w:rsid w:val="0056067A"/>
    <w:rsid w:val="005610B8"/>
    <w:rsid w:val="0056303D"/>
    <w:rsid w:val="005718B9"/>
    <w:rsid w:val="005821A0"/>
    <w:rsid w:val="005865DB"/>
    <w:rsid w:val="00587182"/>
    <w:rsid w:val="00594187"/>
    <w:rsid w:val="005C2D64"/>
    <w:rsid w:val="005E1316"/>
    <w:rsid w:val="005E1A2D"/>
    <w:rsid w:val="00603E13"/>
    <w:rsid w:val="006142AF"/>
    <w:rsid w:val="00625C93"/>
    <w:rsid w:val="00627A4F"/>
    <w:rsid w:val="0065036B"/>
    <w:rsid w:val="0065196D"/>
    <w:rsid w:val="0065225D"/>
    <w:rsid w:val="00656106"/>
    <w:rsid w:val="00661062"/>
    <w:rsid w:val="0066106C"/>
    <w:rsid w:val="006630E1"/>
    <w:rsid w:val="00684447"/>
    <w:rsid w:val="006927A1"/>
    <w:rsid w:val="006B33B2"/>
    <w:rsid w:val="006B48C5"/>
    <w:rsid w:val="006B79AF"/>
    <w:rsid w:val="006C2939"/>
    <w:rsid w:val="006D3235"/>
    <w:rsid w:val="006F0E20"/>
    <w:rsid w:val="006F7232"/>
    <w:rsid w:val="00704FA0"/>
    <w:rsid w:val="00717B61"/>
    <w:rsid w:val="007232BF"/>
    <w:rsid w:val="00743C1A"/>
    <w:rsid w:val="00744D66"/>
    <w:rsid w:val="0074559F"/>
    <w:rsid w:val="00770FAD"/>
    <w:rsid w:val="00775B7E"/>
    <w:rsid w:val="00796282"/>
    <w:rsid w:val="007A1769"/>
    <w:rsid w:val="007A4254"/>
    <w:rsid w:val="007B0071"/>
    <w:rsid w:val="007C7440"/>
    <w:rsid w:val="007D75F3"/>
    <w:rsid w:val="007E322F"/>
    <w:rsid w:val="007E545C"/>
    <w:rsid w:val="007F68A1"/>
    <w:rsid w:val="00811135"/>
    <w:rsid w:val="00815829"/>
    <w:rsid w:val="008247ED"/>
    <w:rsid w:val="00854DBA"/>
    <w:rsid w:val="0087301C"/>
    <w:rsid w:val="00877578"/>
    <w:rsid w:val="0088117F"/>
    <w:rsid w:val="00895F29"/>
    <w:rsid w:val="008A01D7"/>
    <w:rsid w:val="008A31EE"/>
    <w:rsid w:val="008A34E4"/>
    <w:rsid w:val="008B00A9"/>
    <w:rsid w:val="008B2B82"/>
    <w:rsid w:val="008B57CC"/>
    <w:rsid w:val="008B73E9"/>
    <w:rsid w:val="008D193F"/>
    <w:rsid w:val="008D3DC4"/>
    <w:rsid w:val="008D5E23"/>
    <w:rsid w:val="008D6253"/>
    <w:rsid w:val="008D695C"/>
    <w:rsid w:val="008E171A"/>
    <w:rsid w:val="008E245E"/>
    <w:rsid w:val="008F0CC7"/>
    <w:rsid w:val="008F365D"/>
    <w:rsid w:val="00901709"/>
    <w:rsid w:val="00924ECB"/>
    <w:rsid w:val="00937274"/>
    <w:rsid w:val="00983132"/>
    <w:rsid w:val="00985EAC"/>
    <w:rsid w:val="00986025"/>
    <w:rsid w:val="00987341"/>
    <w:rsid w:val="00987404"/>
    <w:rsid w:val="00994DCB"/>
    <w:rsid w:val="009A0691"/>
    <w:rsid w:val="009B428C"/>
    <w:rsid w:val="009C5846"/>
    <w:rsid w:val="009D3502"/>
    <w:rsid w:val="009E0B67"/>
    <w:rsid w:val="009E2E13"/>
    <w:rsid w:val="00A1728C"/>
    <w:rsid w:val="00A23160"/>
    <w:rsid w:val="00A369A7"/>
    <w:rsid w:val="00A40E44"/>
    <w:rsid w:val="00A432E8"/>
    <w:rsid w:val="00A52364"/>
    <w:rsid w:val="00A54005"/>
    <w:rsid w:val="00A760FA"/>
    <w:rsid w:val="00A96E92"/>
    <w:rsid w:val="00A97D4B"/>
    <w:rsid w:val="00AA3CA9"/>
    <w:rsid w:val="00AA6379"/>
    <w:rsid w:val="00AB346C"/>
    <w:rsid w:val="00AC2479"/>
    <w:rsid w:val="00AD4D70"/>
    <w:rsid w:val="00AE0495"/>
    <w:rsid w:val="00AE536F"/>
    <w:rsid w:val="00B02061"/>
    <w:rsid w:val="00B164F1"/>
    <w:rsid w:val="00B44EC7"/>
    <w:rsid w:val="00B45603"/>
    <w:rsid w:val="00B610BF"/>
    <w:rsid w:val="00B64AAD"/>
    <w:rsid w:val="00B75165"/>
    <w:rsid w:val="00B755E6"/>
    <w:rsid w:val="00BA45ED"/>
    <w:rsid w:val="00BB0CB7"/>
    <w:rsid w:val="00BC5486"/>
    <w:rsid w:val="00BF0B67"/>
    <w:rsid w:val="00C01F5C"/>
    <w:rsid w:val="00C0205A"/>
    <w:rsid w:val="00C10DBC"/>
    <w:rsid w:val="00C11984"/>
    <w:rsid w:val="00C139E8"/>
    <w:rsid w:val="00C222FE"/>
    <w:rsid w:val="00C31C08"/>
    <w:rsid w:val="00C31F2B"/>
    <w:rsid w:val="00C35BB9"/>
    <w:rsid w:val="00C44255"/>
    <w:rsid w:val="00C44C5C"/>
    <w:rsid w:val="00C541B5"/>
    <w:rsid w:val="00C6133B"/>
    <w:rsid w:val="00C7031B"/>
    <w:rsid w:val="00C7716C"/>
    <w:rsid w:val="00C83B0D"/>
    <w:rsid w:val="00C878E0"/>
    <w:rsid w:val="00CA02EA"/>
    <w:rsid w:val="00CA2C33"/>
    <w:rsid w:val="00CB3AC9"/>
    <w:rsid w:val="00CB5C2F"/>
    <w:rsid w:val="00CC4032"/>
    <w:rsid w:val="00CD5F79"/>
    <w:rsid w:val="00CE0D43"/>
    <w:rsid w:val="00CE288F"/>
    <w:rsid w:val="00CE612A"/>
    <w:rsid w:val="00CF7DD6"/>
    <w:rsid w:val="00D0442E"/>
    <w:rsid w:val="00D22C94"/>
    <w:rsid w:val="00D23104"/>
    <w:rsid w:val="00D25AE0"/>
    <w:rsid w:val="00D36933"/>
    <w:rsid w:val="00D36D6C"/>
    <w:rsid w:val="00D40547"/>
    <w:rsid w:val="00D40E26"/>
    <w:rsid w:val="00D439A0"/>
    <w:rsid w:val="00D524CE"/>
    <w:rsid w:val="00D556EE"/>
    <w:rsid w:val="00D6686C"/>
    <w:rsid w:val="00D7664F"/>
    <w:rsid w:val="00D811E9"/>
    <w:rsid w:val="00D85FEA"/>
    <w:rsid w:val="00D94C2A"/>
    <w:rsid w:val="00DB41DD"/>
    <w:rsid w:val="00DC1204"/>
    <w:rsid w:val="00DC1E4F"/>
    <w:rsid w:val="00DC21C1"/>
    <w:rsid w:val="00DD0BA9"/>
    <w:rsid w:val="00DE6718"/>
    <w:rsid w:val="00DE7AC4"/>
    <w:rsid w:val="00DF4439"/>
    <w:rsid w:val="00E0036B"/>
    <w:rsid w:val="00E00490"/>
    <w:rsid w:val="00E02450"/>
    <w:rsid w:val="00E032E1"/>
    <w:rsid w:val="00E04BBE"/>
    <w:rsid w:val="00E103D7"/>
    <w:rsid w:val="00E16BC8"/>
    <w:rsid w:val="00E1730D"/>
    <w:rsid w:val="00E23494"/>
    <w:rsid w:val="00E30345"/>
    <w:rsid w:val="00E30F75"/>
    <w:rsid w:val="00E352DF"/>
    <w:rsid w:val="00E829E6"/>
    <w:rsid w:val="00E92102"/>
    <w:rsid w:val="00E973E6"/>
    <w:rsid w:val="00EA6C6E"/>
    <w:rsid w:val="00EC6331"/>
    <w:rsid w:val="00ED7272"/>
    <w:rsid w:val="00EE3A3A"/>
    <w:rsid w:val="00EE58CB"/>
    <w:rsid w:val="00EF20F8"/>
    <w:rsid w:val="00F065DF"/>
    <w:rsid w:val="00F1066E"/>
    <w:rsid w:val="00F16CA4"/>
    <w:rsid w:val="00F2209F"/>
    <w:rsid w:val="00F26852"/>
    <w:rsid w:val="00F46498"/>
    <w:rsid w:val="00F52A1F"/>
    <w:rsid w:val="00F5489C"/>
    <w:rsid w:val="00F61805"/>
    <w:rsid w:val="00F64035"/>
    <w:rsid w:val="00F65231"/>
    <w:rsid w:val="00F76405"/>
    <w:rsid w:val="00F83476"/>
    <w:rsid w:val="00F85985"/>
    <w:rsid w:val="00F920C4"/>
    <w:rsid w:val="00F93593"/>
    <w:rsid w:val="00FC5D26"/>
    <w:rsid w:val="00FE4413"/>
    <w:rsid w:val="00FF27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A9491"/>
  <w15:chartTrackingRefBased/>
  <w15:docId w15:val="{C58943DE-E15F-44E3-AA55-CFEDD545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232"/>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F7232"/>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F7232"/>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F7232"/>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F7232"/>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F7232"/>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F7232"/>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F7232"/>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F7232"/>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F7232"/>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232"/>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F7232"/>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F7232"/>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F7232"/>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F7232"/>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F7232"/>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F7232"/>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6F7232"/>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6F7232"/>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6F7232"/>
    <w:pPr>
      <w:spacing w:before="240" w:after="120"/>
      <w:jc w:val="center"/>
    </w:pPr>
    <w:rPr>
      <w:noProof/>
      <w:sz w:val="16"/>
      <w:szCs w:val="16"/>
    </w:rPr>
  </w:style>
  <w:style w:type="character" w:styleId="Hyperlink">
    <w:name w:val="Hyperlink"/>
    <w:basedOn w:val="DefaultParagraphFont"/>
    <w:uiPriority w:val="99"/>
    <w:unhideWhenUsed/>
    <w:rsid w:val="006F7232"/>
    <w:rPr>
      <w:color w:val="0563C1" w:themeColor="hyperlink"/>
      <w:u w:val="single"/>
    </w:rPr>
  </w:style>
  <w:style w:type="paragraph" w:customStyle="1" w:styleId="AAA-Formula-Left">
    <w:name w:val="AAA- Formula-Left"/>
    <w:basedOn w:val="Normal"/>
    <w:qFormat/>
    <w:rsid w:val="006F7232"/>
    <w:pPr>
      <w:spacing w:before="0" w:after="0"/>
      <w:contextualSpacing/>
      <w:jc w:val="right"/>
    </w:pPr>
    <w:rPr>
      <w:rFonts w:ascii="Cambria Math" w:hAnsi="Cambria Math"/>
      <w:i/>
      <w:szCs w:val="20"/>
    </w:rPr>
  </w:style>
  <w:style w:type="paragraph" w:customStyle="1" w:styleId="AAA-Table-Math">
    <w:name w:val="AAA-Table- Math"/>
    <w:basedOn w:val="Table"/>
    <w:qFormat/>
    <w:rsid w:val="006F7232"/>
    <w:rPr>
      <w:rFonts w:ascii="Cambria Math" w:hAnsi="Cambria Math"/>
      <w:i/>
    </w:rPr>
  </w:style>
  <w:style w:type="paragraph" w:styleId="CommentText">
    <w:name w:val="annotation text"/>
    <w:basedOn w:val="Normal"/>
    <w:link w:val="CommentTextChar"/>
    <w:uiPriority w:val="99"/>
    <w:unhideWhenUsed/>
    <w:rsid w:val="006F7232"/>
    <w:rPr>
      <w:szCs w:val="20"/>
    </w:rPr>
  </w:style>
  <w:style w:type="character" w:customStyle="1" w:styleId="CommentTextChar">
    <w:name w:val="Comment Text Char"/>
    <w:basedOn w:val="DefaultParagraphFont"/>
    <w:link w:val="CommentText"/>
    <w:uiPriority w:val="99"/>
    <w:rsid w:val="006F7232"/>
    <w:rPr>
      <w:rFonts w:cs="B Nazanin"/>
      <w:sz w:val="20"/>
      <w:szCs w:val="20"/>
    </w:rPr>
  </w:style>
  <w:style w:type="paragraph" w:styleId="Header">
    <w:name w:val="header"/>
    <w:basedOn w:val="Normal"/>
    <w:link w:val="HeaderChar"/>
    <w:autoRedefine/>
    <w:uiPriority w:val="99"/>
    <w:unhideWhenUsed/>
    <w:qFormat/>
    <w:rsid w:val="006F7232"/>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F7232"/>
    <w:rPr>
      <w:rFonts w:cs="B Nazanin"/>
      <w:bCs/>
      <w:sz w:val="20"/>
      <w:szCs w:val="26"/>
    </w:rPr>
  </w:style>
  <w:style w:type="paragraph" w:styleId="Footer">
    <w:name w:val="footer"/>
    <w:basedOn w:val="Normal"/>
    <w:link w:val="FooterChar"/>
    <w:uiPriority w:val="99"/>
    <w:unhideWhenUsed/>
    <w:qFormat/>
    <w:rsid w:val="006F7232"/>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F7232"/>
    <w:rPr>
      <w:rFonts w:cs="B Nazanin"/>
      <w:sz w:val="20"/>
      <w:szCs w:val="26"/>
    </w:rPr>
  </w:style>
  <w:style w:type="paragraph" w:styleId="Revision">
    <w:name w:val="Revision"/>
    <w:hidden/>
    <w:uiPriority w:val="99"/>
    <w:semiHidden/>
    <w:rsid w:val="006F7232"/>
    <w:pPr>
      <w:spacing w:after="0" w:line="240" w:lineRule="auto"/>
    </w:pPr>
    <w:rPr>
      <w:rFonts w:cs="B Nazanin"/>
      <w:sz w:val="20"/>
      <w:szCs w:val="26"/>
    </w:rPr>
  </w:style>
  <w:style w:type="paragraph" w:customStyle="1" w:styleId="AAE-Normal">
    <w:name w:val="AAE-Normal"/>
    <w:autoRedefine/>
    <w:qFormat/>
    <w:rsid w:val="006F7232"/>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E103D7"/>
    <w:pPr>
      <w:contextualSpacing/>
      <w:jc w:val="left"/>
    </w:pPr>
    <w:rPr>
      <w:sz w:val="16"/>
      <w:szCs w:val="20"/>
    </w:rPr>
  </w:style>
  <w:style w:type="paragraph" w:customStyle="1" w:styleId="AAA-Bullet-Circle">
    <w:name w:val="AAA-Bullet - Circle"/>
    <w:basedOn w:val="Normal"/>
    <w:qFormat/>
    <w:rsid w:val="00E103D7"/>
    <w:pPr>
      <w:numPr>
        <w:numId w:val="2"/>
      </w:numPr>
      <w:ind w:left="1080"/>
    </w:pPr>
    <w:rPr>
      <w:sz w:val="18"/>
      <w:szCs w:val="22"/>
      <w:lang w:bidi="fa-IR"/>
    </w:rPr>
  </w:style>
  <w:style w:type="paragraph" w:customStyle="1" w:styleId="AAA-MatnAsli">
    <w:name w:val="AAA-Matn Asli"/>
    <w:basedOn w:val="Normal"/>
    <w:autoRedefine/>
    <w:qFormat/>
    <w:rsid w:val="006F7232"/>
    <w:pPr>
      <w:ind w:left="144" w:right="144" w:firstLine="288"/>
    </w:pPr>
    <w:rPr>
      <w:lang w:bidi="fa-IR"/>
    </w:rPr>
  </w:style>
  <w:style w:type="paragraph" w:customStyle="1" w:styleId="AAA-Film">
    <w:name w:val="AAA-Film"/>
    <w:basedOn w:val="Normal"/>
    <w:qFormat/>
    <w:rsid w:val="00E103D7"/>
    <w:rPr>
      <w:rFonts w:asciiTheme="majorBidi" w:hAnsiTheme="majorBidi"/>
      <w:color w:val="FF0000"/>
      <w:lang w:bidi="fa-IR"/>
    </w:rPr>
  </w:style>
  <w:style w:type="paragraph" w:customStyle="1" w:styleId="AAA-Aks-Subfigure">
    <w:name w:val="AAA-Aks-Sub figure"/>
    <w:basedOn w:val="Normal"/>
    <w:link w:val="AAA-Aks-SubfigureChar"/>
    <w:rsid w:val="00E103D7"/>
    <w:pPr>
      <w:spacing w:after="240"/>
      <w:jc w:val="center"/>
    </w:pPr>
    <w:rPr>
      <w:rFonts w:eastAsia="Times New Roman"/>
      <w:sz w:val="18"/>
      <w:szCs w:val="20"/>
    </w:rPr>
  </w:style>
  <w:style w:type="paragraph" w:customStyle="1" w:styleId="AAA-Bullet-Star">
    <w:name w:val="AAA-Bullet - Star"/>
    <w:basedOn w:val="Normal"/>
    <w:qFormat/>
    <w:rsid w:val="00E103D7"/>
    <w:pPr>
      <w:numPr>
        <w:numId w:val="3"/>
      </w:numPr>
    </w:pPr>
  </w:style>
  <w:style w:type="paragraph" w:customStyle="1" w:styleId="AAA-SubTable">
    <w:name w:val="AAA-Sub Table"/>
    <w:basedOn w:val="Normal"/>
    <w:rsid w:val="00E103D7"/>
    <w:pPr>
      <w:spacing w:before="120"/>
      <w:jc w:val="center"/>
    </w:pPr>
    <w:rPr>
      <w:rFonts w:ascii="Calibri" w:hAnsi="Calibri"/>
      <w:sz w:val="18"/>
      <w:szCs w:val="20"/>
    </w:rPr>
  </w:style>
  <w:style w:type="paragraph" w:customStyle="1" w:styleId="AAA-EnglishTable">
    <w:name w:val="AAA-English Table"/>
    <w:basedOn w:val="AAE-Normal"/>
    <w:qFormat/>
    <w:rsid w:val="00E103D7"/>
    <w:pPr>
      <w:jc w:val="right"/>
    </w:pPr>
    <w:rPr>
      <w:rFonts w:eastAsia="Arial" w:cs="Arial"/>
      <w:sz w:val="20"/>
      <w:szCs w:val="20"/>
    </w:rPr>
  </w:style>
  <w:style w:type="paragraph" w:customStyle="1" w:styleId="AAE-Bullet-Circle">
    <w:name w:val="AAE-Bullet - Circle"/>
    <w:basedOn w:val="AAA-Bullet-Circle"/>
    <w:rsid w:val="00E103D7"/>
    <w:pPr>
      <w:bidi w:val="0"/>
    </w:pPr>
    <w:rPr>
      <w:rFonts w:asciiTheme="majorBidi" w:eastAsia="Times New Roman" w:hAnsiTheme="majorBidi"/>
      <w:sz w:val="20"/>
    </w:rPr>
  </w:style>
  <w:style w:type="paragraph" w:customStyle="1" w:styleId="AAE-Bullet-Star">
    <w:name w:val="AAE-Bullet - Star"/>
    <w:basedOn w:val="Normal"/>
    <w:rsid w:val="00E103D7"/>
    <w:pPr>
      <w:bidi w:val="0"/>
      <w:ind w:left="720" w:hanging="360"/>
    </w:pPr>
    <w:rPr>
      <w:rFonts w:asciiTheme="majorBidi" w:eastAsia="Times New Roman" w:hAnsiTheme="majorBidi"/>
      <w:lang w:val="en"/>
    </w:rPr>
  </w:style>
  <w:style w:type="paragraph" w:customStyle="1" w:styleId="AAE-Heading1">
    <w:name w:val="AAE-Heading 1"/>
    <w:basedOn w:val="Normal"/>
    <w:rsid w:val="00E103D7"/>
    <w:pPr>
      <w:keepNext/>
      <w:keepLines/>
      <w:numPr>
        <w:numId w:val="4"/>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E103D7"/>
    <w:pPr>
      <w:bidi w:val="0"/>
    </w:pPr>
    <w:rPr>
      <w:rFonts w:asciiTheme="majorBidi" w:eastAsia="Times New Roman" w:hAnsiTheme="majorBidi"/>
      <w:bCs w:val="0"/>
    </w:rPr>
  </w:style>
  <w:style w:type="paragraph" w:customStyle="1" w:styleId="AAE-Heading3">
    <w:name w:val="AAE-Heading 3"/>
    <w:basedOn w:val="Heading3"/>
    <w:rsid w:val="00E103D7"/>
    <w:pPr>
      <w:bidi w:val="0"/>
    </w:pPr>
    <w:rPr>
      <w:rFonts w:asciiTheme="majorBidi" w:eastAsia="Times New Roman" w:hAnsiTheme="majorBidi"/>
      <w:lang w:val="en"/>
    </w:rPr>
  </w:style>
  <w:style w:type="paragraph" w:customStyle="1" w:styleId="AAE-Heading4">
    <w:name w:val="AAE-Heading 4"/>
    <w:basedOn w:val="Heading4"/>
    <w:rsid w:val="00E103D7"/>
    <w:pPr>
      <w:bidi w:val="0"/>
    </w:pPr>
    <w:rPr>
      <w:rFonts w:asciiTheme="majorBidi" w:eastAsia="Times New Roman" w:hAnsiTheme="majorBidi"/>
    </w:rPr>
  </w:style>
  <w:style w:type="paragraph" w:customStyle="1" w:styleId="AAE-Heading5">
    <w:name w:val="AAE-Heading 5"/>
    <w:basedOn w:val="Heading5"/>
    <w:rsid w:val="00E103D7"/>
    <w:pPr>
      <w:bidi w:val="0"/>
    </w:pPr>
    <w:rPr>
      <w:rFonts w:ascii="Times New Roman" w:eastAsia="Times New Roman" w:hAnsi="Times New Roman" w:cs="Times New Roman"/>
      <w:i/>
    </w:rPr>
  </w:style>
  <w:style w:type="paragraph" w:customStyle="1" w:styleId="AAE-Heading6">
    <w:name w:val="AAE-Heading 6"/>
    <w:basedOn w:val="Heading6"/>
    <w:rsid w:val="00E103D7"/>
    <w:pPr>
      <w:bidi w:val="0"/>
      <w:spacing w:before="240"/>
    </w:pPr>
    <w:rPr>
      <w:rFonts w:asciiTheme="majorBidi" w:eastAsia="Times New Roman" w:hAnsiTheme="majorBidi"/>
      <w:b/>
    </w:rPr>
  </w:style>
  <w:style w:type="paragraph" w:customStyle="1" w:styleId="AAE-Heading7">
    <w:name w:val="AAE-Heading 7"/>
    <w:basedOn w:val="Heading7"/>
    <w:rsid w:val="00E103D7"/>
    <w:pPr>
      <w:bidi w:val="0"/>
      <w:spacing w:before="240" w:after="60"/>
    </w:pPr>
    <w:rPr>
      <w:rFonts w:asciiTheme="majorBidi" w:eastAsia="Times New Roman" w:hAnsiTheme="majorBidi"/>
      <w:b/>
    </w:rPr>
  </w:style>
  <w:style w:type="paragraph" w:customStyle="1" w:styleId="AAE-Heading8">
    <w:name w:val="AAE-Heading 8"/>
    <w:basedOn w:val="Heading8"/>
    <w:rsid w:val="00E103D7"/>
    <w:pPr>
      <w:bidi w:val="0"/>
      <w:spacing w:before="240" w:after="60"/>
    </w:pPr>
    <w:rPr>
      <w:rFonts w:asciiTheme="majorBidi" w:eastAsia="Times New Roman" w:hAnsiTheme="majorBidi"/>
      <w:b/>
      <w:color w:val="auto"/>
    </w:rPr>
  </w:style>
  <w:style w:type="paragraph" w:customStyle="1" w:styleId="AAE-Heading9">
    <w:name w:val="AAE-Heading 9"/>
    <w:basedOn w:val="Heading9"/>
    <w:rsid w:val="00E103D7"/>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6F7232"/>
  </w:style>
  <w:style w:type="paragraph" w:customStyle="1" w:styleId="AAE-subfigure">
    <w:name w:val="AAE-sub figure"/>
    <w:basedOn w:val="Normal"/>
    <w:rsid w:val="00E103D7"/>
    <w:pPr>
      <w:bidi w:val="0"/>
      <w:spacing w:after="200"/>
      <w:jc w:val="center"/>
    </w:pPr>
    <w:rPr>
      <w:rFonts w:eastAsia="Times New Roman"/>
      <w:b/>
      <w:bCs/>
      <w:iCs/>
      <w:noProof/>
      <w:sz w:val="18"/>
      <w:szCs w:val="20"/>
    </w:rPr>
  </w:style>
  <w:style w:type="paragraph" w:customStyle="1" w:styleId="AAE-SubTable">
    <w:name w:val="AAE-Sub Table"/>
    <w:basedOn w:val="AAA-SubTable"/>
    <w:rsid w:val="00E103D7"/>
    <w:pPr>
      <w:bidi w:val="0"/>
    </w:pPr>
    <w:rPr>
      <w:rFonts w:eastAsia="Times New Roman"/>
    </w:rPr>
  </w:style>
  <w:style w:type="paragraph" w:styleId="BalloonText">
    <w:name w:val="Balloon Text"/>
    <w:basedOn w:val="Normal"/>
    <w:link w:val="BalloonTextChar"/>
    <w:uiPriority w:val="99"/>
    <w:semiHidden/>
    <w:unhideWhenUsed/>
    <w:rsid w:val="006F723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232"/>
    <w:rPr>
      <w:rFonts w:ascii="Segoe UI" w:hAnsi="Segoe UI" w:cs="Segoe UI"/>
      <w:sz w:val="18"/>
      <w:szCs w:val="18"/>
    </w:rPr>
  </w:style>
  <w:style w:type="paragraph" w:customStyle="1" w:styleId="AAE-EnglishTable">
    <w:name w:val="AAE-English Table"/>
    <w:basedOn w:val="AAE-Normal"/>
    <w:rsid w:val="00E103D7"/>
    <w:pPr>
      <w:numPr>
        <w:ilvl w:val="8"/>
        <w:numId w:val="1"/>
      </w:numPr>
      <w:jc w:val="right"/>
    </w:pPr>
    <w:rPr>
      <w:sz w:val="20"/>
      <w:szCs w:val="20"/>
    </w:rPr>
  </w:style>
  <w:style w:type="paragraph" w:customStyle="1" w:styleId="AAA-DeutschTable">
    <w:name w:val="AAA-Deutsch Table"/>
    <w:basedOn w:val="AAG-Normal"/>
    <w:qFormat/>
    <w:rsid w:val="00E103D7"/>
    <w:rPr>
      <w:sz w:val="20"/>
    </w:rPr>
  </w:style>
  <w:style w:type="paragraph" w:customStyle="1" w:styleId="AAA-Subfigure">
    <w:name w:val="AAA-Sub figure"/>
    <w:basedOn w:val="AAA-Aks-Subfigure"/>
    <w:link w:val="AAA-SubfigureChar"/>
    <w:qFormat/>
    <w:rsid w:val="00E103D7"/>
  </w:style>
  <w:style w:type="character" w:customStyle="1" w:styleId="tlid-translation">
    <w:name w:val="tlid-translation"/>
    <w:basedOn w:val="DefaultParagraphFont"/>
    <w:rsid w:val="000338FA"/>
  </w:style>
  <w:style w:type="character" w:styleId="CommentReference">
    <w:name w:val="annotation reference"/>
    <w:basedOn w:val="DefaultParagraphFont"/>
    <w:uiPriority w:val="99"/>
    <w:semiHidden/>
    <w:unhideWhenUsed/>
    <w:rsid w:val="006F7232"/>
    <w:rPr>
      <w:sz w:val="16"/>
      <w:szCs w:val="16"/>
    </w:rPr>
  </w:style>
  <w:style w:type="paragraph" w:styleId="CommentSubject">
    <w:name w:val="annotation subject"/>
    <w:basedOn w:val="Normal"/>
    <w:link w:val="CommentSubjectChar"/>
    <w:uiPriority w:val="99"/>
    <w:semiHidden/>
    <w:unhideWhenUsed/>
    <w:rsid w:val="006F7232"/>
    <w:rPr>
      <w:b/>
      <w:bCs/>
      <w:szCs w:val="20"/>
    </w:rPr>
  </w:style>
  <w:style w:type="character" w:customStyle="1" w:styleId="CommentSubjectChar">
    <w:name w:val="Comment Subject Char"/>
    <w:basedOn w:val="DefaultParagraphFont"/>
    <w:link w:val="CommentSubject"/>
    <w:uiPriority w:val="99"/>
    <w:semiHidden/>
    <w:rsid w:val="006F7232"/>
    <w:rPr>
      <w:rFonts w:cs="B Nazanin"/>
      <w:b/>
      <w:bCs/>
      <w:sz w:val="20"/>
      <w:szCs w:val="20"/>
    </w:rPr>
  </w:style>
  <w:style w:type="character" w:customStyle="1" w:styleId="AAA-Aks-SubfigureChar">
    <w:name w:val="AAA-Aks-Sub figure Char"/>
    <w:basedOn w:val="DefaultParagraphFont"/>
    <w:link w:val="AAA-Aks-Subfigure"/>
    <w:rsid w:val="00E103D7"/>
    <w:rPr>
      <w:rFonts w:eastAsia="Times New Roman" w:cs="B Nazanin"/>
      <w:sz w:val="18"/>
      <w:szCs w:val="20"/>
    </w:rPr>
  </w:style>
  <w:style w:type="character" w:customStyle="1" w:styleId="AAA-SubfigureChar">
    <w:name w:val="AAA-Sub figure Char"/>
    <w:basedOn w:val="AAA-Aks-SubfigureChar"/>
    <w:link w:val="AAA-Subfigure"/>
    <w:rsid w:val="00E103D7"/>
    <w:rPr>
      <w:rFonts w:eastAsia="Times New Roman" w:cs="B Nazanin"/>
      <w:sz w:val="18"/>
      <w:szCs w:val="20"/>
    </w:rPr>
  </w:style>
  <w:style w:type="paragraph" w:customStyle="1" w:styleId="AAS-Normal">
    <w:name w:val="AAS-Normal"/>
    <w:basedOn w:val="AAE-Normal"/>
    <w:autoRedefine/>
    <w:qFormat/>
    <w:rsid w:val="006F7232"/>
  </w:style>
  <w:style w:type="paragraph" w:customStyle="1" w:styleId="StyleAAA-Bulet-CircelLatinCambriaMathItalic">
    <w:name w:val="Style AAA- Bulet- Circel + (Latin) Cambria Math Italic"/>
    <w:basedOn w:val="AAA-Bulet-Circel"/>
    <w:rsid w:val="006F7232"/>
    <w:rPr>
      <w:rFonts w:ascii="Cambria Math" w:hAnsi="Cambria Math"/>
      <w:iCs/>
    </w:rPr>
  </w:style>
  <w:style w:type="paragraph" w:customStyle="1" w:styleId="AAA-Bulet-Circel">
    <w:name w:val="AAA- Bulet- Circel"/>
    <w:basedOn w:val="Normal"/>
    <w:qFormat/>
    <w:rsid w:val="006F7232"/>
    <w:pPr>
      <w:ind w:left="720" w:hanging="360"/>
    </w:pPr>
  </w:style>
  <w:style w:type="paragraph" w:customStyle="1" w:styleId="List02-Circule">
    <w:name w:val="List02-Circule"/>
    <w:basedOn w:val="Normal"/>
    <w:qFormat/>
    <w:rsid w:val="006F7232"/>
    <w:pPr>
      <w:numPr>
        <w:numId w:val="5"/>
      </w:numPr>
    </w:pPr>
    <w:rPr>
      <w:sz w:val="18"/>
      <w:szCs w:val="22"/>
      <w:lang w:bidi="fa-IR"/>
    </w:rPr>
  </w:style>
  <w:style w:type="paragraph" w:customStyle="1" w:styleId="Bullet-Star">
    <w:name w:val="Bullet - Star"/>
    <w:basedOn w:val="Normal"/>
    <w:qFormat/>
    <w:rsid w:val="006F7232"/>
    <w:pPr>
      <w:numPr>
        <w:numId w:val="6"/>
      </w:numPr>
      <w:spacing w:before="0" w:after="0"/>
      <w:ind w:left="714" w:hanging="357"/>
    </w:pPr>
  </w:style>
  <w:style w:type="paragraph" w:customStyle="1" w:styleId="TableEnglish">
    <w:name w:val="Table English"/>
    <w:basedOn w:val="Normal"/>
    <w:qFormat/>
    <w:rsid w:val="006F7232"/>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F7232"/>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F7232"/>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F7232"/>
    <w:pPr>
      <w:tabs>
        <w:tab w:val="left" w:pos="1422"/>
        <w:tab w:val="right" w:leader="dot" w:pos="9350"/>
      </w:tabs>
      <w:spacing w:after="100"/>
      <w:ind w:left="400"/>
    </w:pPr>
  </w:style>
  <w:style w:type="paragraph" w:customStyle="1" w:styleId="Titer">
    <w:name w:val="Titer"/>
    <w:basedOn w:val="Normal"/>
    <w:qFormat/>
    <w:rsid w:val="006F7232"/>
    <w:pPr>
      <w:spacing w:before="0" w:after="0"/>
      <w:jc w:val="left"/>
    </w:pPr>
    <w:rPr>
      <w:bCs/>
      <w:sz w:val="68"/>
      <w:szCs w:val="72"/>
      <w:lang w:bidi="fa-IR"/>
    </w:rPr>
  </w:style>
  <w:style w:type="table" w:styleId="TableGrid">
    <w:name w:val="Table Grid"/>
    <w:basedOn w:val="TableNormal"/>
    <w:uiPriority w:val="39"/>
    <w:rsid w:val="006F7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F7232"/>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F7232"/>
    <w:rPr>
      <w:color w:val="954F72" w:themeColor="followedHyperlink"/>
      <w:u w:val="single"/>
    </w:rPr>
  </w:style>
  <w:style w:type="paragraph" w:customStyle="1" w:styleId="BulletJadva">
    <w:name w:val="Bullet Jadva"/>
    <w:basedOn w:val="Bullet-Star"/>
    <w:qFormat/>
    <w:rsid w:val="006F7232"/>
    <w:pPr>
      <w:numPr>
        <w:numId w:val="7"/>
      </w:numPr>
    </w:pPr>
    <w:rPr>
      <w:szCs w:val="20"/>
      <w:lang w:bidi="fa-IR"/>
    </w:rPr>
  </w:style>
  <w:style w:type="character" w:styleId="PlaceholderText">
    <w:name w:val="Placeholder Text"/>
    <w:basedOn w:val="DefaultParagraphFont"/>
    <w:uiPriority w:val="99"/>
    <w:semiHidden/>
    <w:rsid w:val="006F7232"/>
    <w:rPr>
      <w:color w:val="808080"/>
    </w:rPr>
  </w:style>
  <w:style w:type="paragraph" w:styleId="TOC4">
    <w:name w:val="toc 4"/>
    <w:basedOn w:val="Normal"/>
    <w:next w:val="Normal"/>
    <w:autoRedefine/>
    <w:uiPriority w:val="39"/>
    <w:unhideWhenUsed/>
    <w:rsid w:val="006F7232"/>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F7232"/>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F7232"/>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F7232"/>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F7232"/>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F7232"/>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F7232"/>
  </w:style>
  <w:style w:type="paragraph" w:customStyle="1" w:styleId="Number-01">
    <w:name w:val="Number - 01"/>
    <w:basedOn w:val="Bullet-Star"/>
    <w:qFormat/>
    <w:rsid w:val="006F7232"/>
    <w:pPr>
      <w:numPr>
        <w:numId w:val="12"/>
      </w:numPr>
      <w:ind w:left="1434" w:hanging="357"/>
    </w:pPr>
    <w:rPr>
      <w:lang w:bidi="fa-IR"/>
    </w:rPr>
  </w:style>
  <w:style w:type="paragraph" w:customStyle="1" w:styleId="Bullet02">
    <w:name w:val="Bullet 02"/>
    <w:basedOn w:val="Bullet-Star"/>
    <w:rsid w:val="006F7232"/>
    <w:pPr>
      <w:numPr>
        <w:numId w:val="8"/>
      </w:numPr>
    </w:pPr>
    <w:rPr>
      <w:rFonts w:eastAsia="Times New Roman"/>
    </w:rPr>
  </w:style>
  <w:style w:type="paragraph" w:customStyle="1" w:styleId="Bullet03">
    <w:name w:val="Bullet 03"/>
    <w:basedOn w:val="Bullet-Star"/>
    <w:rsid w:val="006F7232"/>
    <w:pPr>
      <w:ind w:left="1080" w:firstLine="0"/>
    </w:pPr>
    <w:rPr>
      <w:rFonts w:eastAsia="Times New Roman"/>
    </w:rPr>
  </w:style>
  <w:style w:type="paragraph" w:customStyle="1" w:styleId="FirstPage-Tick">
    <w:name w:val="First Page - Tick"/>
    <w:basedOn w:val="Normal"/>
    <w:qFormat/>
    <w:rsid w:val="006F7232"/>
    <w:pPr>
      <w:numPr>
        <w:numId w:val="9"/>
      </w:numPr>
      <w:bidi w:val="0"/>
      <w:jc w:val="left"/>
    </w:pPr>
    <w:rPr>
      <w:sz w:val="50"/>
      <w:szCs w:val="56"/>
    </w:rPr>
  </w:style>
  <w:style w:type="paragraph" w:customStyle="1" w:styleId="Firstpage">
    <w:name w:val="First page"/>
    <w:basedOn w:val="Normal"/>
    <w:qFormat/>
    <w:rsid w:val="006F7232"/>
    <w:pPr>
      <w:jc w:val="center"/>
    </w:pPr>
    <w:rPr>
      <w:sz w:val="84"/>
      <w:szCs w:val="90"/>
    </w:rPr>
  </w:style>
  <w:style w:type="paragraph" w:customStyle="1" w:styleId="ListUnderline">
    <w:name w:val="List  Underline"/>
    <w:basedOn w:val="List02-Circule"/>
    <w:rsid w:val="006F7232"/>
    <w:rPr>
      <w:u w:val="double"/>
    </w:rPr>
  </w:style>
  <w:style w:type="paragraph" w:styleId="Caption">
    <w:name w:val="caption"/>
    <w:basedOn w:val="Normal"/>
    <w:next w:val="Normal"/>
    <w:uiPriority w:val="35"/>
    <w:unhideWhenUsed/>
    <w:qFormat/>
    <w:rsid w:val="006F7232"/>
    <w:pPr>
      <w:spacing w:before="0" w:after="200"/>
      <w:jc w:val="center"/>
    </w:pPr>
    <w:rPr>
      <w:iCs/>
      <w:sz w:val="18"/>
      <w:szCs w:val="18"/>
    </w:rPr>
  </w:style>
  <w:style w:type="paragraph" w:customStyle="1" w:styleId="Aks-Subfigure">
    <w:name w:val="Aks-Sub figure"/>
    <w:basedOn w:val="Caption"/>
    <w:rsid w:val="006F7232"/>
    <w:pPr>
      <w:spacing w:after="240"/>
    </w:pPr>
    <w:rPr>
      <w:rFonts w:eastAsia="Times New Roman"/>
      <w:iCs w:val="0"/>
      <w:szCs w:val="20"/>
    </w:rPr>
  </w:style>
  <w:style w:type="paragraph" w:customStyle="1" w:styleId="SubTable">
    <w:name w:val="Sub Table"/>
    <w:basedOn w:val="Caption"/>
    <w:rsid w:val="006F7232"/>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F7232"/>
    <w:pPr>
      <w:spacing w:before="0" w:after="0"/>
    </w:pPr>
    <w:rPr>
      <w:szCs w:val="20"/>
    </w:rPr>
  </w:style>
  <w:style w:type="character" w:customStyle="1" w:styleId="FootnoteTextChar">
    <w:name w:val="Footnote Text Char"/>
    <w:basedOn w:val="DefaultParagraphFont"/>
    <w:link w:val="FootnoteText"/>
    <w:uiPriority w:val="99"/>
    <w:semiHidden/>
    <w:rsid w:val="006F7232"/>
    <w:rPr>
      <w:rFonts w:cs="B Nazanin"/>
      <w:sz w:val="20"/>
      <w:szCs w:val="20"/>
    </w:rPr>
  </w:style>
  <w:style w:type="character" w:styleId="FootnoteReference">
    <w:name w:val="footnote reference"/>
    <w:basedOn w:val="DefaultParagraphFont"/>
    <w:uiPriority w:val="99"/>
    <w:semiHidden/>
    <w:unhideWhenUsed/>
    <w:rsid w:val="006F7232"/>
    <w:rPr>
      <w:vertAlign w:val="superscript"/>
    </w:rPr>
  </w:style>
  <w:style w:type="paragraph" w:customStyle="1" w:styleId="MatnAsli">
    <w:name w:val="Matn Asli"/>
    <w:basedOn w:val="Normal"/>
    <w:qFormat/>
    <w:rsid w:val="006F7232"/>
    <w:rPr>
      <w:lang w:bidi="fa-IR"/>
    </w:rPr>
  </w:style>
  <w:style w:type="paragraph" w:customStyle="1" w:styleId="MantAsli-Bold">
    <w:name w:val="Mant Asli- Bold"/>
    <w:basedOn w:val="Normal"/>
    <w:qFormat/>
    <w:rsid w:val="006F7232"/>
    <w:rPr>
      <w:rFonts w:eastAsiaTheme="majorEastAsia"/>
      <w:b/>
      <w:bCs/>
      <w:lang w:bidi="fa-IR"/>
    </w:rPr>
  </w:style>
  <w:style w:type="paragraph" w:customStyle="1" w:styleId="Tick">
    <w:name w:val="Tick"/>
    <w:basedOn w:val="Normal"/>
    <w:qFormat/>
    <w:rsid w:val="006F7232"/>
    <w:pPr>
      <w:numPr>
        <w:numId w:val="10"/>
      </w:numPr>
      <w:spacing w:before="240"/>
    </w:pPr>
    <w:rPr>
      <w:lang w:bidi="fa-IR"/>
    </w:rPr>
  </w:style>
  <w:style w:type="paragraph" w:customStyle="1" w:styleId="Bulet-Circule-Left">
    <w:name w:val="Bulet- Circule- Left"/>
    <w:basedOn w:val="Normal"/>
    <w:next w:val="Normal"/>
    <w:autoRedefine/>
    <w:qFormat/>
    <w:rsid w:val="006F7232"/>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6F7232"/>
    <w:rPr>
      <w:rFonts w:ascii="Cambria Math" w:hAnsi="Cambria Math"/>
      <w:i/>
    </w:rPr>
  </w:style>
  <w:style w:type="paragraph" w:customStyle="1" w:styleId="StyleAAA-Bulet-CircelComplexCambria">
    <w:name w:val="Style AAA- Bulet- Circel + (Complex) Cambria"/>
    <w:basedOn w:val="AAA-Bulet-Circel"/>
    <w:rsid w:val="006F7232"/>
  </w:style>
  <w:style w:type="paragraph" w:customStyle="1" w:styleId="AAA-Ashkal">
    <w:name w:val="AAA- Ashkal"/>
    <w:basedOn w:val="MatnAsli"/>
    <w:qFormat/>
    <w:rsid w:val="006F7232"/>
    <w:rPr>
      <w:rFonts w:ascii="Times New Roman" w:hAnsi="Times New Roman" w:cs="Times New Roman"/>
    </w:rPr>
  </w:style>
  <w:style w:type="paragraph" w:customStyle="1" w:styleId="AAA-AksJadval">
    <w:name w:val="AAA- Aks Jadval"/>
    <w:basedOn w:val="Normal"/>
    <w:next w:val="Normal"/>
    <w:qFormat/>
    <w:rsid w:val="006F7232"/>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F7232"/>
    <w:pPr>
      <w:spacing w:before="0" w:after="0"/>
    </w:pPr>
    <w:rPr>
      <w:szCs w:val="20"/>
    </w:rPr>
  </w:style>
  <w:style w:type="character" w:customStyle="1" w:styleId="EndnoteTextChar">
    <w:name w:val="Endnote Text Char"/>
    <w:basedOn w:val="DefaultParagraphFont"/>
    <w:link w:val="EndnoteText"/>
    <w:uiPriority w:val="99"/>
    <w:semiHidden/>
    <w:rsid w:val="006F7232"/>
    <w:rPr>
      <w:rFonts w:cs="B Nazanin"/>
      <w:sz w:val="20"/>
      <w:szCs w:val="20"/>
    </w:rPr>
  </w:style>
  <w:style w:type="character" w:styleId="EndnoteReference">
    <w:name w:val="endnote reference"/>
    <w:basedOn w:val="DefaultParagraphFont"/>
    <w:uiPriority w:val="99"/>
    <w:semiHidden/>
    <w:unhideWhenUsed/>
    <w:rsid w:val="006F7232"/>
    <w:rPr>
      <w:vertAlign w:val="superscript"/>
    </w:rPr>
  </w:style>
  <w:style w:type="paragraph" w:customStyle="1" w:styleId="Bullet">
    <w:name w:val="Bullet"/>
    <w:basedOn w:val="Normal"/>
    <w:qFormat/>
    <w:rsid w:val="006F7232"/>
    <w:pPr>
      <w:spacing w:after="0"/>
      <w:ind w:left="720" w:hanging="360"/>
    </w:pPr>
  </w:style>
  <w:style w:type="paragraph" w:styleId="ListParagraph">
    <w:name w:val="List Paragraph"/>
    <w:basedOn w:val="Normal"/>
    <w:next w:val="Normal"/>
    <w:uiPriority w:val="34"/>
    <w:qFormat/>
    <w:rsid w:val="006F7232"/>
    <w:pPr>
      <w:numPr>
        <w:numId w:val="13"/>
      </w:numPr>
      <w:ind w:left="357" w:hanging="357"/>
      <w:contextualSpacing/>
    </w:pPr>
  </w:style>
  <w:style w:type="paragraph" w:styleId="TableofFigures">
    <w:name w:val="table of figures"/>
    <w:basedOn w:val="Normal"/>
    <w:next w:val="Normal"/>
    <w:uiPriority w:val="99"/>
    <w:semiHidden/>
    <w:unhideWhenUsed/>
    <w:rsid w:val="006F7232"/>
    <w:pPr>
      <w:spacing w:after="0"/>
    </w:pPr>
  </w:style>
  <w:style w:type="paragraph" w:customStyle="1" w:styleId="a6">
    <w:name w:val="بالاي عنوان روي جلد"/>
    <w:basedOn w:val="Normal"/>
    <w:rsid w:val="006F7232"/>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F7232"/>
    <w:rPr>
      <w:color w:val="000000"/>
    </w:rPr>
  </w:style>
  <w:style w:type="paragraph" w:customStyle="1" w:styleId="a0">
    <w:name w:val="پيشنهادات"/>
    <w:basedOn w:val="Normal"/>
    <w:autoRedefine/>
    <w:qFormat/>
    <w:rsid w:val="006F7232"/>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F7232"/>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F7232"/>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F7232"/>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F7232"/>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F7232"/>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F7232"/>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F7232"/>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F7232"/>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F7232"/>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F7232"/>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F7232"/>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F7232"/>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F7232"/>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F7232"/>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F7232"/>
    <w:pPr>
      <w:bidi w:val="0"/>
      <w:spacing w:before="0"/>
      <w:ind w:firstLine="397"/>
    </w:pPr>
    <w:rPr>
      <w:rFonts w:cs="Compset"/>
      <w:color w:val="000000"/>
    </w:rPr>
  </w:style>
  <w:style w:type="paragraph" w:customStyle="1" w:styleId="af5">
    <w:name w:val="داخل جدول درشت"/>
    <w:autoRedefine/>
    <w:rsid w:val="006F7232"/>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F7232"/>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F7232"/>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F7232"/>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F7232"/>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F7232"/>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F7232"/>
    <w:pPr>
      <w:spacing w:before="0" w:after="120"/>
    </w:pPr>
  </w:style>
  <w:style w:type="paragraph" w:customStyle="1" w:styleId="afa">
    <w:name w:val="زشحفهخد"/>
    <w:basedOn w:val="af9"/>
    <w:rsid w:val="006F7232"/>
    <w:rPr>
      <w:rFonts w:cs="Compset"/>
    </w:rPr>
  </w:style>
  <w:style w:type="paragraph" w:customStyle="1" w:styleId="afb">
    <w:name w:val="زير آرم"/>
    <w:basedOn w:val="Normal"/>
    <w:autoRedefine/>
    <w:qFormat/>
    <w:rsid w:val="006F7232"/>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F7232"/>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F7232"/>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F7232"/>
    <w:pPr>
      <w:ind w:left="714" w:hanging="357"/>
    </w:pPr>
    <w:rPr>
      <w:vertAlign w:val="subscript"/>
    </w:rPr>
  </w:style>
  <w:style w:type="paragraph" w:customStyle="1" w:styleId="afe">
    <w:name w:val="زير نويس داخل جدول"/>
    <w:basedOn w:val="af"/>
    <w:rsid w:val="006F7232"/>
    <w:rPr>
      <w:vertAlign w:val="subscript"/>
    </w:rPr>
  </w:style>
  <w:style w:type="paragraph" w:customStyle="1" w:styleId="1">
    <w:name w:val="متن اصلي1"/>
    <w:basedOn w:val="Normal"/>
    <w:autoRedefine/>
    <w:rsid w:val="006F7232"/>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F7232"/>
    <w:rPr>
      <w:vertAlign w:val="subscript"/>
    </w:rPr>
  </w:style>
  <w:style w:type="character" w:customStyle="1" w:styleId="aff0">
    <w:name w:val="زير نويس‌ها"/>
    <w:basedOn w:val="DefaultParagraphFont"/>
    <w:rsid w:val="006F7232"/>
    <w:rPr>
      <w:vertAlign w:val="subscript"/>
    </w:rPr>
  </w:style>
  <w:style w:type="paragraph" w:customStyle="1" w:styleId="aff1">
    <w:name w:val="سطر اول جدول ها"/>
    <w:basedOn w:val="Normal"/>
    <w:rsid w:val="006F7232"/>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F7232"/>
    <w:rPr>
      <w:rFonts w:cs="Times New Roman"/>
    </w:rPr>
  </w:style>
  <w:style w:type="paragraph" w:customStyle="1" w:styleId="aff3">
    <w:name w:val="شماره فصل‌ها"/>
    <w:basedOn w:val="Normal"/>
    <w:autoRedefine/>
    <w:qFormat/>
    <w:rsid w:val="006F7232"/>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F7232"/>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F7232"/>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F7232"/>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F7232"/>
    <w:pPr>
      <w:spacing w:after="120" w:line="480" w:lineRule="auto"/>
      <w:ind w:left="360"/>
    </w:pPr>
  </w:style>
  <w:style w:type="character" w:customStyle="1" w:styleId="BodyTextIndent2Char">
    <w:name w:val="Body Text Indent 2 Char"/>
    <w:basedOn w:val="DefaultParagraphFont"/>
    <w:link w:val="BodyTextIndent2"/>
    <w:uiPriority w:val="99"/>
    <w:semiHidden/>
    <w:rsid w:val="006F7232"/>
    <w:rPr>
      <w:rFonts w:cs="B Nazanin"/>
      <w:sz w:val="20"/>
      <w:szCs w:val="26"/>
    </w:rPr>
  </w:style>
  <w:style w:type="paragraph" w:customStyle="1" w:styleId="aff6">
    <w:name w:val="فرموووووووول"/>
    <w:basedOn w:val="Normal"/>
    <w:rsid w:val="006F7232"/>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F7232"/>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F7232"/>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F7232"/>
    <w:rPr>
      <w:rFonts w:cs="Times New Roman"/>
    </w:rPr>
  </w:style>
  <w:style w:type="paragraph" w:customStyle="1" w:styleId="aff9">
    <w:name w:val="مرجع"/>
    <w:basedOn w:val="Normal"/>
    <w:autoRedefine/>
    <w:qFormat/>
    <w:rsid w:val="006F7232"/>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F7232"/>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F7232"/>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F7232"/>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F7232"/>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F7232"/>
    <w:rPr>
      <w:b/>
      <w:bCs/>
      <w:color w:val="FF0000"/>
    </w:rPr>
  </w:style>
  <w:style w:type="paragraph" w:customStyle="1" w:styleId="Film">
    <w:name w:val="Film"/>
    <w:basedOn w:val="Normal"/>
    <w:qFormat/>
    <w:rsid w:val="006F7232"/>
    <w:rPr>
      <w:rFonts w:asciiTheme="majorBidi" w:hAnsiTheme="majorBidi"/>
      <w:color w:val="FF0000"/>
      <w:lang w:bidi="fa-IR"/>
    </w:rPr>
  </w:style>
  <w:style w:type="paragraph" w:customStyle="1" w:styleId="AAF-Normal">
    <w:name w:val="AAF-Normal"/>
    <w:basedOn w:val="AAE-Normal"/>
    <w:autoRedefine/>
    <w:qFormat/>
    <w:rsid w:val="006F7232"/>
    <w:pPr>
      <w:jc w:val="left"/>
    </w:pPr>
    <w:rPr>
      <w:szCs w:val="20"/>
      <w:lang w:bidi="fa-IR"/>
    </w:rPr>
  </w:style>
  <w:style w:type="paragraph" w:customStyle="1" w:styleId="AAAR-Normal">
    <w:name w:val="AAAR-Normal"/>
    <w:basedOn w:val="AAA-MatnAsli"/>
    <w:autoRedefine/>
    <w:qFormat/>
    <w:rsid w:val="006F7232"/>
    <w:rPr>
      <w:rFonts w:cstheme="majorBidi"/>
      <w:sz w:val="22"/>
    </w:rPr>
  </w:style>
  <w:style w:type="paragraph" w:customStyle="1" w:styleId="AARU-Normal">
    <w:name w:val="AARU-Normal"/>
    <w:basedOn w:val="AAE-Normal"/>
    <w:qFormat/>
    <w:rsid w:val="006F7232"/>
  </w:style>
  <w:style w:type="paragraph" w:customStyle="1" w:styleId="AAFA-Answer">
    <w:name w:val="AAFA-Answer"/>
    <w:basedOn w:val="AAA-MatnAsli"/>
    <w:qFormat/>
    <w:rsid w:val="006F7232"/>
    <w:pPr>
      <w:bidi w:val="0"/>
    </w:pPr>
  </w:style>
  <w:style w:type="paragraph" w:customStyle="1" w:styleId="AAFA-Question">
    <w:name w:val="AAFA-Question"/>
    <w:basedOn w:val="AAFA-Answer"/>
    <w:qFormat/>
    <w:rsid w:val="006F7232"/>
  </w:style>
  <w:style w:type="paragraph" w:customStyle="1" w:styleId="AAE-Answer">
    <w:name w:val="AAE-Answer"/>
    <w:basedOn w:val="AAFA-Question"/>
    <w:qFormat/>
    <w:rsid w:val="006F7232"/>
  </w:style>
  <w:style w:type="paragraph" w:customStyle="1" w:styleId="AAE-Question">
    <w:name w:val="AAE-Question"/>
    <w:basedOn w:val="AAE-Answer"/>
    <w:qFormat/>
    <w:rsid w:val="006F7232"/>
  </w:style>
  <w:style w:type="paragraph" w:customStyle="1" w:styleId="AAG-Question">
    <w:name w:val="AAG-Question"/>
    <w:basedOn w:val="AAE-Question"/>
    <w:qFormat/>
    <w:rsid w:val="006F7232"/>
  </w:style>
  <w:style w:type="paragraph" w:customStyle="1" w:styleId="AAG-Answer">
    <w:name w:val="AAG-Answer"/>
    <w:basedOn w:val="AAE-Question"/>
    <w:qFormat/>
    <w:rsid w:val="006F7232"/>
  </w:style>
  <w:style w:type="paragraph" w:customStyle="1" w:styleId="AAS-Question">
    <w:name w:val="AAS-Question"/>
    <w:basedOn w:val="AAE-Question"/>
    <w:qFormat/>
    <w:rsid w:val="006F7232"/>
  </w:style>
  <w:style w:type="paragraph" w:customStyle="1" w:styleId="AAS-Answer">
    <w:name w:val="AAS-Answer"/>
    <w:basedOn w:val="AAE-Question"/>
    <w:qFormat/>
    <w:rsid w:val="006F7232"/>
  </w:style>
  <w:style w:type="paragraph" w:customStyle="1" w:styleId="AAF-Question">
    <w:name w:val="AAF-Question"/>
    <w:basedOn w:val="AAE-Question"/>
    <w:qFormat/>
    <w:rsid w:val="006F7232"/>
  </w:style>
  <w:style w:type="paragraph" w:customStyle="1" w:styleId="AAF-Answer">
    <w:name w:val="AAF-Answer"/>
    <w:basedOn w:val="AAE-Question"/>
    <w:qFormat/>
    <w:rsid w:val="006F7232"/>
  </w:style>
  <w:style w:type="paragraph" w:customStyle="1" w:styleId="AARU-Question">
    <w:name w:val="AARU-Question"/>
    <w:basedOn w:val="AAE-Question"/>
    <w:qFormat/>
    <w:rsid w:val="006F7232"/>
  </w:style>
  <w:style w:type="paragraph" w:customStyle="1" w:styleId="AARU-Answer">
    <w:name w:val="AARU-Answer"/>
    <w:basedOn w:val="AAE-Question"/>
    <w:qFormat/>
    <w:rsid w:val="006F7232"/>
  </w:style>
  <w:style w:type="paragraph" w:customStyle="1" w:styleId="AAAR-Question">
    <w:name w:val="AAAR-Question"/>
    <w:basedOn w:val="AAAR-Normal"/>
    <w:qFormat/>
    <w:rsid w:val="006F7232"/>
    <w:pPr>
      <w:bidi w:val="0"/>
    </w:pPr>
  </w:style>
  <w:style w:type="paragraph" w:customStyle="1" w:styleId="AAAR-Answer">
    <w:name w:val="AAAR-Answer"/>
    <w:basedOn w:val="AAAR-Normal"/>
    <w:qFormat/>
    <w:rsid w:val="006F7232"/>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302</TotalTime>
  <Pages>1</Pages>
  <Words>3386</Words>
  <Characters>19303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javad ghyasvand</cp:lastModifiedBy>
  <cp:revision>21</cp:revision>
  <cp:lastPrinted>2020-08-13T13:27:00Z</cp:lastPrinted>
  <dcterms:created xsi:type="dcterms:W3CDTF">2021-12-09T07:34:00Z</dcterms:created>
  <dcterms:modified xsi:type="dcterms:W3CDTF">2025-07-14T22:04:00Z</dcterms:modified>
</cp:coreProperties>
</file>