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5E7F4" w14:textId="01C0ED03" w:rsidR="00487E32" w:rsidRDefault="00487E32" w:rsidP="000E71AA">
      <w:pPr>
        <w:pStyle w:val="Heading2"/>
        <w:rPr>
          <w:caps w:val="0"/>
        </w:rPr>
      </w:pPr>
      <w:commentRangeStart w:id="0"/>
      <w:r w:rsidRPr="00B40806">
        <w:rPr>
          <w:rFonts w:hint="cs"/>
          <w:rtl/>
        </w:rPr>
        <w:t xml:space="preserve">حالت </w:t>
      </w:r>
      <w:r w:rsidR="00E861B4" w:rsidRPr="000E71AA">
        <w:rPr>
          <w:caps w:val="0"/>
        </w:rPr>
        <w:t>Tracking</w:t>
      </w:r>
      <w:commentRangeEnd w:id="0"/>
      <w:r w:rsidR="005C2D84" w:rsidRPr="00C1531D">
        <w:rPr>
          <w:rStyle w:val="CommentTextChar"/>
        </w:rPr>
        <w:commentReference w:id="0"/>
      </w:r>
    </w:p>
    <w:p w14:paraId="5FB6F2B6" w14:textId="39C89A43" w:rsidR="00A92B63" w:rsidRPr="00A92B63" w:rsidRDefault="00A92B63" w:rsidP="00A92B63">
      <w:pPr>
        <w:pStyle w:val="AAAR-Normal"/>
        <w:jc w:val="left"/>
      </w:pPr>
      <w:r>
        <w:rPr>
          <w:rtl/>
        </w:rPr>
        <w:t>قر</w:t>
      </w:r>
      <w:r>
        <w:rPr>
          <w:rFonts w:hint="cs"/>
          <w:rtl/>
        </w:rPr>
        <w:t>ی</w:t>
      </w:r>
      <w:r>
        <w:rPr>
          <w:rFonts w:hint="eastAsia"/>
          <w:rtl/>
        </w:rPr>
        <w:t>با</w:t>
      </w:r>
      <w:r>
        <w:rPr>
          <w:rtl/>
        </w:rPr>
        <w:t>...</w:t>
      </w:r>
    </w:p>
    <w:p w14:paraId="4C904778" w14:textId="37A3D936" w:rsidR="00771640" w:rsidRPr="002719B2" w:rsidRDefault="000C138E" w:rsidP="00CF4CA1">
      <w:pPr>
        <w:pStyle w:val="AAE-Normal"/>
      </w:pPr>
      <w:r>
        <w:t>“Tracking” S</w:t>
      </w:r>
      <w:r w:rsidR="00771640" w:rsidRPr="002719B2">
        <w:t>tate</w:t>
      </w:r>
    </w:p>
    <w:p w14:paraId="5612998A" w14:textId="0ECA3FEB" w:rsidR="004246A4" w:rsidRDefault="000C138E" w:rsidP="0016189D">
      <w:pPr>
        <w:pStyle w:val="AAG-Normal"/>
      </w:pPr>
      <w:r>
        <w:t>Der Zustand “</w:t>
      </w:r>
      <w:r w:rsidRPr="002719B2">
        <w:t>Tracking</w:t>
      </w:r>
      <w:r>
        <w:t>”</w:t>
      </w:r>
    </w:p>
    <w:p w14:paraId="516719AF" w14:textId="1E4C37F0" w:rsidR="00202A1B" w:rsidRDefault="00202A1B" w:rsidP="000A5EE4">
      <w:pPr>
        <w:pStyle w:val="AAS-Normal"/>
      </w:pPr>
      <w:r>
        <w:t>.</w:t>
      </w:r>
      <w:r w:rsidRPr="00DC6EF0">
        <w:t xml:space="preserve"> Estado de seguimiento</w:t>
      </w:r>
    </w:p>
    <w:p w14:paraId="4AFE9D2E" w14:textId="24E0C1F1" w:rsidR="0016189D" w:rsidRPr="004246A4" w:rsidRDefault="0016189D" w:rsidP="00AE2800">
      <w:pPr>
        <w:pStyle w:val="AAF-Normal"/>
        <w:rPr>
          <w:rtl/>
        </w:rPr>
      </w:pPr>
      <w:r>
        <w:t>Bientôt disponible</w:t>
      </w:r>
    </w:p>
    <w:p w14:paraId="22991FE5" w14:textId="18AD5AF8" w:rsidR="004204D0" w:rsidRDefault="00D30C04" w:rsidP="00B929FD">
      <w:pPr>
        <w:pStyle w:val="AAA-MatnAsli"/>
        <w:rPr>
          <w:rtl/>
        </w:rPr>
      </w:pPr>
      <w:r w:rsidRPr="00B929FD">
        <w:rPr>
          <w:rFonts w:hint="cs"/>
          <w:rtl/>
        </w:rPr>
        <w:t>در "</w:t>
      </w:r>
      <w:r w:rsidRPr="00B929FD">
        <w:t>State Type: Tracking</w:t>
      </w:r>
      <w:r w:rsidRPr="00B929FD">
        <w:rPr>
          <w:rFonts w:hint="cs"/>
          <w:rtl/>
        </w:rPr>
        <w:t>" تست نوسان توان یا "</w:t>
      </w:r>
      <w:r w:rsidR="002F4825" w:rsidRPr="00B929FD">
        <w:t xml:space="preserve">Power swing </w:t>
      </w:r>
      <w:r w:rsidR="002D784B" w:rsidRPr="00B929FD">
        <w:t>Blocking</w:t>
      </w:r>
      <w:r w:rsidRPr="00B929FD">
        <w:rPr>
          <w:rFonts w:hint="cs"/>
          <w:rtl/>
        </w:rPr>
        <w:t>" رله‌های دیستانس انجام می‌شود.</w:t>
      </w:r>
      <w:r w:rsidR="00B01D4A" w:rsidRPr="00B929FD">
        <w:rPr>
          <w:rFonts w:hint="cs"/>
          <w:rtl/>
        </w:rPr>
        <w:t xml:space="preserve"> حفاظت نوسان توان یا "</w:t>
      </w:r>
      <w:r w:rsidR="00B01D4A" w:rsidRPr="00B929FD">
        <w:t>Power Swing Blocking</w:t>
      </w:r>
      <w:r w:rsidR="00B01D4A" w:rsidRPr="00B929FD">
        <w:rPr>
          <w:rFonts w:hint="cs"/>
          <w:rtl/>
        </w:rPr>
        <w:t>"</w:t>
      </w:r>
      <w:r w:rsidRPr="00B929FD">
        <w:rPr>
          <w:rFonts w:hint="cs"/>
          <w:rtl/>
        </w:rPr>
        <w:t xml:space="preserve"> </w:t>
      </w:r>
      <w:r w:rsidR="00B01D4A" w:rsidRPr="00B929FD">
        <w:rPr>
          <w:rFonts w:hint="cs"/>
          <w:rtl/>
        </w:rPr>
        <w:t xml:space="preserve">در </w:t>
      </w:r>
      <w:r w:rsidR="002E15FD" w:rsidRPr="00B929FD">
        <w:rPr>
          <w:rFonts w:hint="cs"/>
          <w:rtl/>
        </w:rPr>
        <w:t xml:space="preserve">سطح انتقال </w:t>
      </w:r>
      <w:r w:rsidR="00B01D4A" w:rsidRPr="00B929FD">
        <w:rPr>
          <w:rFonts w:hint="cs"/>
          <w:rtl/>
        </w:rPr>
        <w:t xml:space="preserve">شبکه‌های </w:t>
      </w:r>
      <w:r w:rsidR="00685715" w:rsidRPr="00B929FD">
        <w:rPr>
          <w:rFonts w:hint="cs"/>
          <w:rtl/>
        </w:rPr>
        <w:t>قدرت</w:t>
      </w:r>
      <w:r w:rsidR="00B01D4A" w:rsidRPr="00B929FD">
        <w:rPr>
          <w:rFonts w:hint="cs"/>
          <w:rtl/>
        </w:rPr>
        <w:t xml:space="preserve"> انجام می‌شود. </w:t>
      </w:r>
      <w:r w:rsidRPr="00B929FD">
        <w:rPr>
          <w:rFonts w:hint="cs"/>
          <w:rtl/>
        </w:rPr>
        <w:t>برای انجام تست "</w:t>
      </w:r>
      <w:r w:rsidRPr="00B929FD">
        <w:t>Power Swing</w:t>
      </w:r>
      <w:r w:rsidR="002D784B" w:rsidRPr="00B929FD">
        <w:t xml:space="preserve"> Blocking</w:t>
      </w:r>
      <w:r w:rsidRPr="00B929FD">
        <w:rPr>
          <w:rFonts w:hint="cs"/>
          <w:rtl/>
        </w:rPr>
        <w:t>" پس از انتخاب "</w:t>
      </w:r>
      <w:r w:rsidRPr="00B929FD">
        <w:t>State Type: Tracking</w:t>
      </w:r>
      <w:r w:rsidRPr="00B929FD">
        <w:rPr>
          <w:rFonts w:hint="cs"/>
          <w:rtl/>
        </w:rPr>
        <w:t>" باید پنجره "</w:t>
      </w:r>
      <w:r w:rsidRPr="00B929FD">
        <w:t>Impedance View</w:t>
      </w:r>
      <w:r w:rsidRPr="00B929FD">
        <w:rPr>
          <w:rFonts w:hint="cs"/>
          <w:rtl/>
        </w:rPr>
        <w:t>" برای نمایش مشخصه امپدانسی رله باز شود</w:t>
      </w:r>
      <w:r w:rsidR="00B01D4A" w:rsidRPr="00B929FD">
        <w:rPr>
          <w:rFonts w:hint="cs"/>
          <w:rtl/>
        </w:rPr>
        <w:t xml:space="preserve"> چرا که در نرم‌افزار وبکو این تست با مشخصه امپدانسی انجام می‌شود</w:t>
      </w:r>
      <w:r w:rsidRPr="00B929FD">
        <w:rPr>
          <w:rFonts w:hint="cs"/>
          <w:rtl/>
        </w:rPr>
        <w:t>.</w:t>
      </w:r>
    </w:p>
    <w:p w14:paraId="4D87AAFE" w14:textId="5BF82C18" w:rsidR="00A92B63" w:rsidRPr="00B929FD" w:rsidRDefault="00A92B63" w:rsidP="00A92B63">
      <w:pPr>
        <w:pStyle w:val="AAAR-Normal"/>
        <w:jc w:val="left"/>
        <w:rPr>
          <w:rtl/>
        </w:rPr>
      </w:pPr>
      <w:r>
        <w:rPr>
          <w:rtl/>
        </w:rPr>
        <w:t>قر</w:t>
      </w:r>
      <w:r>
        <w:rPr>
          <w:rFonts w:hint="cs"/>
          <w:rtl/>
        </w:rPr>
        <w:t>ی</w:t>
      </w:r>
      <w:r>
        <w:rPr>
          <w:rFonts w:hint="eastAsia"/>
          <w:rtl/>
        </w:rPr>
        <w:t>با</w:t>
      </w:r>
      <w:r>
        <w:rPr>
          <w:rtl/>
        </w:rPr>
        <w:t>...</w:t>
      </w:r>
    </w:p>
    <w:p w14:paraId="51F1431D" w14:textId="70E514BD" w:rsidR="004246A4" w:rsidRDefault="00771640" w:rsidP="00CF4CA1">
      <w:pPr>
        <w:pStyle w:val="AAE-Normal"/>
      </w:pPr>
      <w:r w:rsidRPr="002F4825">
        <w:t xml:space="preserve">In </w:t>
      </w:r>
      <w:r w:rsidRPr="002F4825">
        <w:rPr>
          <w:rtl/>
        </w:rPr>
        <w:t>"</w:t>
      </w:r>
      <w:r w:rsidRPr="002F4825">
        <w:t>State Type: Tracking</w:t>
      </w:r>
      <w:r w:rsidRPr="002F4825">
        <w:rPr>
          <w:rtl/>
        </w:rPr>
        <w:t>"</w:t>
      </w:r>
      <w:r w:rsidRPr="002F4825">
        <w:t xml:space="preserve">, </w:t>
      </w:r>
      <w:r w:rsidR="002F4825">
        <w:t xml:space="preserve">power swing </w:t>
      </w:r>
      <w:r w:rsidRPr="002F4825">
        <w:t xml:space="preserve">test or </w:t>
      </w:r>
      <w:r w:rsidRPr="000E71AA">
        <w:rPr>
          <w:rtl/>
        </w:rPr>
        <w:t>"</w:t>
      </w:r>
      <w:r w:rsidR="000C138E" w:rsidRPr="000E71AA">
        <w:t>power swing b</w:t>
      </w:r>
      <w:r w:rsidRPr="000E71AA">
        <w:t>locking</w:t>
      </w:r>
      <w:r w:rsidRPr="000E71AA">
        <w:rPr>
          <w:rtl/>
        </w:rPr>
        <w:t>"</w:t>
      </w:r>
      <w:r w:rsidRPr="000E71AA">
        <w:t xml:space="preserve"> </w:t>
      </w:r>
      <w:r w:rsidRPr="002F4825">
        <w:t>of distance relays is do</w:t>
      </w:r>
      <w:r w:rsidR="000C138E">
        <w:t xml:space="preserve">ne. Power swing protection or </w:t>
      </w:r>
      <w:r w:rsidR="000C138E" w:rsidRPr="000E71AA">
        <w:t>"power swing b</w:t>
      </w:r>
      <w:r w:rsidRPr="000E71AA">
        <w:t>locking</w:t>
      </w:r>
      <w:r w:rsidRPr="000E71AA">
        <w:rPr>
          <w:rtl/>
        </w:rPr>
        <w:t>"</w:t>
      </w:r>
      <w:r w:rsidRPr="000E71AA">
        <w:t xml:space="preserve"> </w:t>
      </w:r>
      <w:r w:rsidRPr="002F4825">
        <w:t xml:space="preserve">is performed at the level of power transmission network. In order to conduct </w:t>
      </w:r>
      <w:r w:rsidRPr="002F4825">
        <w:rPr>
          <w:rtl/>
        </w:rPr>
        <w:t>"</w:t>
      </w:r>
      <w:r w:rsidRPr="002F4825">
        <w:t>Power Swing Blocking</w:t>
      </w:r>
      <w:r w:rsidRPr="002F4825">
        <w:rPr>
          <w:rtl/>
        </w:rPr>
        <w:t>"</w:t>
      </w:r>
      <w:r w:rsidRPr="002F4825">
        <w:t xml:space="preserve"> test, after selecting </w:t>
      </w:r>
      <w:r w:rsidRPr="002F4825">
        <w:rPr>
          <w:rtl/>
        </w:rPr>
        <w:t>"</w:t>
      </w:r>
      <w:r w:rsidRPr="002F4825">
        <w:t>State Type: Tracking</w:t>
      </w:r>
      <w:r w:rsidRPr="002F4825">
        <w:rPr>
          <w:rtl/>
        </w:rPr>
        <w:t>"</w:t>
      </w:r>
      <w:r w:rsidRPr="002F4825">
        <w:t xml:space="preserve">, the </w:t>
      </w:r>
      <w:r w:rsidRPr="002F4825">
        <w:rPr>
          <w:rtl/>
        </w:rPr>
        <w:t>"</w:t>
      </w:r>
      <w:r w:rsidRPr="002F4825">
        <w:t>Impedance View</w:t>
      </w:r>
      <w:r w:rsidRPr="002F4825">
        <w:rPr>
          <w:rtl/>
        </w:rPr>
        <w:t>"</w:t>
      </w:r>
      <w:r w:rsidRPr="002F4825">
        <w:t xml:space="preserve"> window should be opened to display the impedance characteristic of relay, because in </w:t>
      </w:r>
      <w:r w:rsidR="001A0FB7">
        <w:t>vebko</w:t>
      </w:r>
      <w:r w:rsidRPr="002F4825">
        <w:t xml:space="preserve"> software, this test is conducted by impedance characteristic.</w:t>
      </w:r>
    </w:p>
    <w:p w14:paraId="1F59851B" w14:textId="4F29D734" w:rsidR="000C138E" w:rsidRDefault="000C138E" w:rsidP="0016189D">
      <w:pPr>
        <w:pStyle w:val="AAG-Normal"/>
        <w:rPr>
          <w:lang w:val="de-DE"/>
        </w:rPr>
      </w:pPr>
      <w:r w:rsidRPr="000355C9">
        <w:rPr>
          <w:lang w:val="de-DE"/>
        </w:rPr>
        <w:t xml:space="preserve">In </w:t>
      </w:r>
      <w:r>
        <w:rPr>
          <w:lang w:val="de-DE"/>
        </w:rPr>
        <w:t>„</w:t>
      </w:r>
      <w:r w:rsidRPr="000355C9">
        <w:rPr>
          <w:lang w:val="de-DE"/>
        </w:rPr>
        <w:t>State Type: Tracking</w:t>
      </w:r>
      <w:r>
        <w:rPr>
          <w:lang w:val="de-DE"/>
        </w:rPr>
        <w:t>“</w:t>
      </w:r>
      <w:r w:rsidRPr="000355C9">
        <w:rPr>
          <w:lang w:val="de-DE"/>
        </w:rPr>
        <w:t xml:space="preserve"> wird ein Netzpendelung oder eine Pendelsperre von Distanzrelais durchgeführt.</w:t>
      </w:r>
      <w:r w:rsidRPr="00361877">
        <w:rPr>
          <w:lang w:val="de-DE"/>
        </w:rPr>
        <w:t xml:space="preserve"> </w:t>
      </w:r>
      <w:r w:rsidRPr="000355C9">
        <w:rPr>
          <w:lang w:val="de-DE"/>
        </w:rPr>
        <w:t>Netzpendelung</w:t>
      </w:r>
      <w:r>
        <w:rPr>
          <w:lang w:val="de-DE"/>
        </w:rPr>
        <w:t>-</w:t>
      </w:r>
      <w:r w:rsidRPr="00706D1F">
        <w:rPr>
          <w:lang w:val="de-DE"/>
        </w:rPr>
        <w:t xml:space="preserve">Schutz </w:t>
      </w:r>
      <w:r w:rsidRPr="00361877">
        <w:rPr>
          <w:lang w:val="de-DE"/>
        </w:rPr>
        <w:t xml:space="preserve">oder </w:t>
      </w:r>
      <w:r w:rsidRPr="000355C9">
        <w:rPr>
          <w:lang w:val="de-DE"/>
        </w:rPr>
        <w:t>Pendelsperre</w:t>
      </w:r>
      <w:r w:rsidRPr="00361877">
        <w:rPr>
          <w:lang w:val="de-DE"/>
        </w:rPr>
        <w:t xml:space="preserve"> wird auf der Ebene des Stromübertragungsnetzes durchgeführt.</w:t>
      </w:r>
      <w:r w:rsidRPr="00B54D7C">
        <w:rPr>
          <w:lang w:val="de-DE"/>
        </w:rPr>
        <w:t xml:space="preserve"> Um den </w:t>
      </w:r>
      <w:r w:rsidRPr="000E71AA">
        <w:rPr>
          <w:lang w:val="de-DE"/>
        </w:rPr>
        <w:t>Pendelsperre-Test</w:t>
      </w:r>
      <w:r w:rsidRPr="00B54D7C">
        <w:rPr>
          <w:lang w:val="de-DE"/>
        </w:rPr>
        <w:t xml:space="preserve"> durchzuführen, sollte nach Auswahl von </w:t>
      </w:r>
      <w:r>
        <w:rPr>
          <w:lang w:val="de-DE"/>
        </w:rPr>
        <w:t>„</w:t>
      </w:r>
      <w:r w:rsidRPr="00B54D7C">
        <w:rPr>
          <w:lang w:val="de-DE"/>
        </w:rPr>
        <w:t>State Type: Tracking</w:t>
      </w:r>
      <w:r>
        <w:rPr>
          <w:lang w:val="de-DE"/>
        </w:rPr>
        <w:t>“</w:t>
      </w:r>
      <w:r w:rsidRPr="00B54D7C">
        <w:rPr>
          <w:lang w:val="de-DE"/>
        </w:rPr>
        <w:t xml:space="preserve"> das Fenster </w:t>
      </w:r>
      <w:r>
        <w:rPr>
          <w:lang w:val="de-DE"/>
        </w:rPr>
        <w:t>„</w:t>
      </w:r>
      <w:r w:rsidRPr="00B54D7C">
        <w:rPr>
          <w:lang w:val="de-DE"/>
        </w:rPr>
        <w:t>Impedance View</w:t>
      </w:r>
      <w:r>
        <w:rPr>
          <w:lang w:val="de-DE"/>
        </w:rPr>
        <w:t>“</w:t>
      </w:r>
      <w:r w:rsidRPr="00B54D7C">
        <w:rPr>
          <w:lang w:val="de-DE"/>
        </w:rPr>
        <w:t xml:space="preserve"> geöffnet werden, um die Impedanzkennlinie des Relais anzuzeigen, da dieser Test in der </w:t>
      </w:r>
      <w:r>
        <w:rPr>
          <w:lang w:val="de-DE"/>
        </w:rPr>
        <w:t>V</w:t>
      </w:r>
      <w:r w:rsidRPr="00B54D7C">
        <w:rPr>
          <w:lang w:val="de-DE"/>
        </w:rPr>
        <w:t>ebko-Software anhand der Impedanzkennlinie durchgeführt wird.</w:t>
      </w:r>
    </w:p>
    <w:p w14:paraId="507FC2E8" w14:textId="3AECAC70" w:rsidR="00202A1B" w:rsidRDefault="00202A1B" w:rsidP="00E00078">
      <w:pPr>
        <w:pStyle w:val="AAS-Normal"/>
        <w:rPr>
          <w:lang w:val="es-ES"/>
        </w:rPr>
      </w:pPr>
      <w:r w:rsidRPr="00DC6EF0">
        <w:rPr>
          <w:lang w:val="es-ES"/>
        </w:rPr>
        <w:t>. En "Tipo de Estado": Tracking", se realiza la prueba de oscilación de potencia o "Bloqueo de oscilación de potencia" de los relés de distancia. La protección de oscilación de potencia o "Bloqueo de oscilación de potencia" se realiza a nivel de la red de transmisión de potencia. Para realizar la prueba de "Bloqueo de oscilación de potencia", después de seleccionar "Tipo de estado": Tracking", se debe abrir la ventana "Impedance View" para mostrar la característica de impedancia del relé, ya que en el software vebko, esta prueba se realiza por característica de impedancia.</w:t>
      </w:r>
    </w:p>
    <w:p w14:paraId="734FF2B6" w14:textId="46C8BE05" w:rsidR="0016189D" w:rsidRDefault="0016189D" w:rsidP="00AE2800">
      <w:pPr>
        <w:pStyle w:val="AAF-Normal"/>
        <w:rPr>
          <w:rtl/>
          <w:lang w:val="de-DE"/>
        </w:rPr>
      </w:pPr>
      <w:r>
        <w:rPr>
          <w:lang w:val="de-DE"/>
        </w:rPr>
        <w:t>Bientôt disponible</w:t>
      </w:r>
    </w:p>
    <w:p w14:paraId="1E2EB131" w14:textId="25141BC5" w:rsidR="00652D28" w:rsidRDefault="00652D28" w:rsidP="005224E2">
      <w:pPr>
        <w:pStyle w:val="AAA-Aks"/>
        <w:rPr>
          <w:rtl/>
          <w:lang w:val="de-DE"/>
        </w:rPr>
      </w:pPr>
      <w:r>
        <w:rPr>
          <w:lang w:val="de-DE"/>
        </w:rPr>
        <w:drawing>
          <wp:inline distT="0" distB="0" distL="0" distR="0" wp14:anchorId="201C6E19" wp14:editId="1915E2EE">
            <wp:extent cx="2406650" cy="26739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6650" cy="2673985"/>
                    </a:xfrm>
                    <a:prstGeom prst="rect">
                      <a:avLst/>
                    </a:prstGeom>
                    <a:noFill/>
                    <a:ln>
                      <a:noFill/>
                    </a:ln>
                  </pic:spPr>
                </pic:pic>
              </a:graphicData>
            </a:graphic>
          </wp:inline>
        </w:drawing>
      </w:r>
    </w:p>
    <w:p w14:paraId="0F7A226C" w14:textId="0546B4C3" w:rsidR="00652D28" w:rsidRDefault="00652D28" w:rsidP="005224E2">
      <w:pPr>
        <w:pStyle w:val="AAA-Aks"/>
        <w:rPr>
          <w:rtl/>
          <w:lang w:val="de-DE"/>
        </w:rPr>
      </w:pPr>
      <w:r>
        <w:rPr>
          <w:lang w:val="de-DE"/>
        </w:rPr>
        <w:drawing>
          <wp:inline distT="0" distB="0" distL="0" distR="0" wp14:anchorId="1E3176EC" wp14:editId="289EA303">
            <wp:extent cx="2070100" cy="1647825"/>
            <wp:effectExtent l="0" t="0" r="635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0100" cy="1647825"/>
                    </a:xfrm>
                    <a:prstGeom prst="rect">
                      <a:avLst/>
                    </a:prstGeom>
                    <a:noFill/>
                    <a:ln>
                      <a:noFill/>
                    </a:ln>
                  </pic:spPr>
                </pic:pic>
              </a:graphicData>
            </a:graphic>
          </wp:inline>
        </w:drawing>
      </w:r>
    </w:p>
    <w:p w14:paraId="04914D2C" w14:textId="6D57D9FD" w:rsidR="00652D28" w:rsidRPr="000C138E" w:rsidRDefault="00652D28" w:rsidP="005224E2">
      <w:pPr>
        <w:pStyle w:val="AAA-Aks"/>
        <w:rPr>
          <w:rtl/>
          <w:lang w:val="de-DE"/>
        </w:rPr>
      </w:pPr>
      <w:r>
        <w:rPr>
          <w:lang w:val="de-DE"/>
        </w:rPr>
        <w:drawing>
          <wp:inline distT="0" distB="0" distL="0" distR="0" wp14:anchorId="7B81C8C7" wp14:editId="5C8BE789">
            <wp:extent cx="2501660" cy="2914443"/>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4850" cy="2918159"/>
                    </a:xfrm>
                    <a:prstGeom prst="rect">
                      <a:avLst/>
                    </a:prstGeom>
                    <a:noFill/>
                    <a:ln>
                      <a:noFill/>
                    </a:ln>
                  </pic:spPr>
                </pic:pic>
              </a:graphicData>
            </a:graphic>
          </wp:inline>
        </w:drawing>
      </w:r>
    </w:p>
    <w:p w14:paraId="2FA88C5F" w14:textId="1FC4246F" w:rsidR="00D30C04" w:rsidRDefault="00D30C04" w:rsidP="00B929FD">
      <w:pPr>
        <w:pStyle w:val="AAA-MatnAsli"/>
        <w:rPr>
          <w:rtl/>
        </w:rPr>
      </w:pPr>
      <w:r w:rsidRPr="004246A4">
        <w:rPr>
          <w:rFonts w:hint="cs"/>
          <w:rtl/>
        </w:rPr>
        <w:t xml:space="preserve"> </w:t>
      </w:r>
      <w:r w:rsidR="00A61252" w:rsidRPr="004246A4">
        <w:rPr>
          <w:rFonts w:hint="cs"/>
          <w:rtl/>
        </w:rPr>
        <w:t>تست نوسان توان معمولاً در خطای سه‌فاز</w:t>
      </w:r>
      <w:r w:rsidR="007E35BD" w:rsidRPr="004246A4">
        <w:rPr>
          <w:rFonts w:hint="cs"/>
          <w:rtl/>
        </w:rPr>
        <w:t xml:space="preserve"> و در مد"</w:t>
      </w:r>
      <w:r w:rsidR="007E35BD" w:rsidRPr="004246A4">
        <w:t xml:space="preserve"> Z-I const.</w:t>
      </w:r>
      <w:r w:rsidR="007E35BD" w:rsidRPr="004246A4">
        <w:rPr>
          <w:rFonts w:hint="cs"/>
          <w:rtl/>
        </w:rPr>
        <w:t>"</w:t>
      </w:r>
      <w:r w:rsidR="00A61252" w:rsidRPr="004246A4">
        <w:rPr>
          <w:rFonts w:hint="cs"/>
          <w:rtl/>
        </w:rPr>
        <w:t xml:space="preserve"> انجام می‌شود به همین  دلیل در فیلد "</w:t>
      </w:r>
      <w:r w:rsidR="00A61252" w:rsidRPr="004246A4">
        <w:t>Fault Type</w:t>
      </w:r>
      <w:r w:rsidR="00A61252" w:rsidRPr="004246A4">
        <w:rPr>
          <w:rFonts w:hint="cs"/>
          <w:rtl/>
        </w:rPr>
        <w:t>" نوع خطا به صورت پیش‌فرض "</w:t>
      </w:r>
      <w:r w:rsidR="00A61252" w:rsidRPr="004246A4">
        <w:t>L1-L2-L3</w:t>
      </w:r>
      <w:r w:rsidR="00A61252" w:rsidRPr="004246A4">
        <w:rPr>
          <w:rFonts w:hint="cs"/>
          <w:rtl/>
        </w:rPr>
        <w:t>" انتخاب شده است.</w:t>
      </w:r>
      <w:r w:rsidR="00A61252" w:rsidRPr="004246A4">
        <w:t xml:space="preserve"> </w:t>
      </w:r>
      <w:r w:rsidR="00A61252" w:rsidRPr="004246A4">
        <w:rPr>
          <w:rFonts w:hint="cs"/>
          <w:rtl/>
        </w:rPr>
        <w:t xml:space="preserve"> </w:t>
      </w:r>
      <w:r w:rsidR="007E35BD" w:rsidRPr="004246A4">
        <w:rPr>
          <w:rFonts w:hint="cs"/>
          <w:rtl/>
        </w:rPr>
        <w:t>در مد"</w:t>
      </w:r>
      <w:r w:rsidR="007E35BD" w:rsidRPr="004246A4">
        <w:t xml:space="preserve"> Z-I const.</w:t>
      </w:r>
      <w:r w:rsidR="007E35BD" w:rsidRPr="004246A4">
        <w:rPr>
          <w:rFonts w:hint="cs"/>
          <w:rtl/>
        </w:rPr>
        <w:t>" جریان تست ثابت بوده و ولتاژهای مختلف جهت ایجاد امپدانس خطا تولید می‌شو</w:t>
      </w:r>
      <w:r w:rsidR="00C54197">
        <w:rPr>
          <w:rFonts w:hint="cs"/>
          <w:rtl/>
        </w:rPr>
        <w:t>ن</w:t>
      </w:r>
      <w:r w:rsidR="007E35BD" w:rsidRPr="004246A4">
        <w:rPr>
          <w:rFonts w:hint="cs"/>
          <w:rtl/>
        </w:rPr>
        <w:t xml:space="preserve">د </w:t>
      </w:r>
      <w:r w:rsidR="00314887" w:rsidRPr="004246A4">
        <w:rPr>
          <w:rFonts w:hint="cs"/>
          <w:rtl/>
        </w:rPr>
        <w:t>. اطلاعات جدول "</w:t>
      </w:r>
      <w:r w:rsidR="00D86AF3" w:rsidRPr="004246A4">
        <w:t>Analog Output Channels</w:t>
      </w:r>
      <w:r w:rsidR="00314887" w:rsidRPr="004246A4">
        <w:rPr>
          <w:rFonts w:hint="cs"/>
          <w:rtl/>
        </w:rPr>
        <w:t>" هم طبق این "</w:t>
      </w:r>
      <w:r w:rsidR="00D86AF3" w:rsidRPr="004246A4">
        <w:t>Set mode</w:t>
      </w:r>
      <w:r w:rsidR="00314887" w:rsidRPr="004246A4">
        <w:rPr>
          <w:rFonts w:hint="cs"/>
          <w:rtl/>
        </w:rPr>
        <w:t xml:space="preserve">" ایجاد شده‌اند که مقادیر ولتاژ و جریان خروجی از روی </w:t>
      </w:r>
      <w:r w:rsidR="00A61252" w:rsidRPr="004246A4">
        <w:rPr>
          <w:rFonts w:hint="cs"/>
          <w:rtl/>
        </w:rPr>
        <w:t xml:space="preserve"> </w:t>
      </w:r>
      <w:r w:rsidR="00D86AF3" w:rsidRPr="004246A4">
        <w:rPr>
          <w:rFonts w:hint="cs"/>
          <w:rtl/>
        </w:rPr>
        <w:t>این اطلاعات توسط نرم‌افزار محاسبه</w:t>
      </w:r>
      <w:r w:rsidR="00685715" w:rsidRPr="004246A4">
        <w:rPr>
          <w:rFonts w:hint="cs"/>
          <w:rtl/>
        </w:rPr>
        <w:t xml:space="preserve"> شده و در "</w:t>
      </w:r>
      <w:r w:rsidR="00685715" w:rsidRPr="004246A4">
        <w:t>Table View</w:t>
      </w:r>
      <w:r w:rsidR="00685715" w:rsidRPr="004246A4">
        <w:rPr>
          <w:rFonts w:hint="cs"/>
          <w:rtl/>
        </w:rPr>
        <w:t xml:space="preserve">" نمایش داده شده </w:t>
      </w:r>
      <w:r w:rsidR="00D86AF3" w:rsidRPr="004246A4">
        <w:rPr>
          <w:rFonts w:hint="cs"/>
          <w:rtl/>
        </w:rPr>
        <w:t xml:space="preserve"> و توسط دستگاه تزریق می‌شوند.</w:t>
      </w:r>
      <w:r w:rsidR="00FF1CE4" w:rsidRPr="004246A4">
        <w:t xml:space="preserve"> </w:t>
      </w:r>
      <w:r w:rsidR="00FF1CE4" w:rsidRPr="004246A4">
        <w:rPr>
          <w:rFonts w:hint="cs"/>
          <w:rtl/>
        </w:rPr>
        <w:t xml:space="preserve"> باید به این نکته توجه کرد که در حالت "</w:t>
      </w:r>
      <w:r w:rsidR="007E35BD" w:rsidRPr="004246A4">
        <w:t xml:space="preserve"> State Type</w:t>
      </w:r>
      <w:r w:rsidR="00FF1CE4" w:rsidRPr="004246A4">
        <w:t>: Tracking</w:t>
      </w:r>
      <w:r w:rsidR="00FF1CE4" w:rsidRPr="004246A4">
        <w:rPr>
          <w:rFonts w:hint="cs"/>
          <w:rtl/>
        </w:rPr>
        <w:t>" جدول "</w:t>
      </w:r>
      <w:r w:rsidR="00FF1CE4" w:rsidRPr="004246A4">
        <w:t>Analog Output Channel</w:t>
      </w:r>
      <w:r w:rsidR="00FF1CE4" w:rsidRPr="004246A4">
        <w:rPr>
          <w:rFonts w:hint="cs"/>
          <w:rtl/>
        </w:rPr>
        <w:t>" به صورت "</w:t>
      </w:r>
      <w:r w:rsidR="00FF1CE4" w:rsidRPr="004246A4">
        <w:t>Read Only</w:t>
      </w:r>
      <w:r w:rsidR="00FF1CE4" w:rsidRPr="004246A4">
        <w:rPr>
          <w:rFonts w:hint="cs"/>
          <w:rtl/>
        </w:rPr>
        <w:t xml:space="preserve">" بوده و نمی‌توان مقداری را </w:t>
      </w:r>
      <w:r w:rsidR="00C54197">
        <w:rPr>
          <w:rFonts w:hint="cs"/>
          <w:rtl/>
        </w:rPr>
        <w:t>در جدول تغییر داد</w:t>
      </w:r>
      <w:r w:rsidR="00FF1CE4" w:rsidRPr="004246A4">
        <w:rPr>
          <w:rFonts w:hint="cs"/>
          <w:rtl/>
        </w:rPr>
        <w:t xml:space="preserve">. </w:t>
      </w:r>
    </w:p>
    <w:p w14:paraId="18D74EBD" w14:textId="37F5E791" w:rsidR="00A92B63" w:rsidRDefault="00A92B63" w:rsidP="00A92B63">
      <w:pPr>
        <w:pStyle w:val="AAAR-Normal"/>
        <w:jc w:val="left"/>
        <w:rPr>
          <w:rtl/>
        </w:rPr>
      </w:pPr>
      <w:r>
        <w:rPr>
          <w:rtl/>
        </w:rPr>
        <w:t>قر</w:t>
      </w:r>
      <w:r>
        <w:rPr>
          <w:rFonts w:hint="cs"/>
          <w:rtl/>
        </w:rPr>
        <w:t>ی</w:t>
      </w:r>
      <w:r>
        <w:rPr>
          <w:rFonts w:hint="eastAsia"/>
          <w:rtl/>
        </w:rPr>
        <w:t>با</w:t>
      </w:r>
      <w:r>
        <w:rPr>
          <w:rtl/>
        </w:rPr>
        <w:t>...</w:t>
      </w:r>
    </w:p>
    <w:p w14:paraId="701DF45F" w14:textId="77777777" w:rsidR="00771640" w:rsidRPr="002F4825" w:rsidRDefault="00771640" w:rsidP="00CF4CA1">
      <w:pPr>
        <w:pStyle w:val="AAE-Normal"/>
      </w:pPr>
      <w:r w:rsidRPr="002F4825">
        <w:t xml:space="preserve">The </w:t>
      </w:r>
      <w:r w:rsidR="002F4825">
        <w:t>power swing blocking</w:t>
      </w:r>
      <w:r w:rsidRPr="002F4825">
        <w:t xml:space="preserve"> test is usually conducted in three-phase fault and </w:t>
      </w:r>
      <w:r w:rsidRPr="002F4825">
        <w:rPr>
          <w:rtl/>
        </w:rPr>
        <w:t>"</w:t>
      </w:r>
      <w:r w:rsidRPr="002F4825">
        <w:t>Z-I const.</w:t>
      </w:r>
      <w:r w:rsidRPr="002F4825">
        <w:rPr>
          <w:rtl/>
        </w:rPr>
        <w:t>"</w:t>
      </w:r>
      <w:r w:rsidRPr="002F4825">
        <w:t xml:space="preserve"> mode. That is why in </w:t>
      </w:r>
      <w:r w:rsidRPr="002F4825">
        <w:rPr>
          <w:rtl/>
        </w:rPr>
        <w:t>"</w:t>
      </w:r>
      <w:r w:rsidRPr="002F4825">
        <w:t>Fault Type</w:t>
      </w:r>
      <w:r w:rsidRPr="002F4825">
        <w:rPr>
          <w:rtl/>
        </w:rPr>
        <w:t>"</w:t>
      </w:r>
      <w:r w:rsidRPr="002F4825">
        <w:t xml:space="preserve"> field, the fault type has been selected to be "L1-L2-L3</w:t>
      </w:r>
      <w:r w:rsidRPr="002F4825">
        <w:rPr>
          <w:rtl/>
        </w:rPr>
        <w:t>"</w:t>
      </w:r>
      <w:r w:rsidRPr="002F4825">
        <w:t xml:space="preserve"> by default. In </w:t>
      </w:r>
      <w:r w:rsidRPr="002F4825">
        <w:rPr>
          <w:rtl/>
        </w:rPr>
        <w:t>"</w:t>
      </w:r>
      <w:r w:rsidRPr="002F4825">
        <w:t>Z-I const.</w:t>
      </w:r>
      <w:r w:rsidRPr="002F4825">
        <w:rPr>
          <w:rtl/>
        </w:rPr>
        <w:t>"</w:t>
      </w:r>
      <w:r w:rsidRPr="002F4825">
        <w:t xml:space="preserve"> mode, the test current is constant and different voltages are generated to create fault impedance. </w:t>
      </w:r>
      <w:r w:rsidRPr="002F4825">
        <w:rPr>
          <w:rtl/>
        </w:rPr>
        <w:t>"</w:t>
      </w:r>
      <w:r w:rsidRPr="002F4825">
        <w:t>Analog Output Channels</w:t>
      </w:r>
      <w:r w:rsidRPr="002F4825">
        <w:rPr>
          <w:rtl/>
        </w:rPr>
        <w:t>"</w:t>
      </w:r>
      <w:r w:rsidRPr="002F4825">
        <w:t xml:space="preserve"> table data have been created based on this </w:t>
      </w:r>
      <w:r w:rsidRPr="002F4825">
        <w:rPr>
          <w:rtl/>
        </w:rPr>
        <w:t>"</w:t>
      </w:r>
      <w:r w:rsidRPr="002F4825">
        <w:t>Set mode</w:t>
      </w:r>
      <w:r w:rsidRPr="002F4825">
        <w:rPr>
          <w:rtl/>
        </w:rPr>
        <w:t>"</w:t>
      </w:r>
      <w:r w:rsidRPr="002F4825">
        <w:t xml:space="preserve">. The values of voltage and output current from these data are calculated by software and displayed in "Table View" and adjusted by the device. It should be noted that in "State Type: Tracking" state, the "Ananlog Output Channel" table is "Read Only" and no value can be </w:t>
      </w:r>
      <w:r w:rsidR="002F4825">
        <w:t>changed</w:t>
      </w:r>
      <w:r w:rsidRPr="002F4825">
        <w:t xml:space="preserve"> to the table.</w:t>
      </w:r>
    </w:p>
    <w:p w14:paraId="4834D4E0" w14:textId="79E1112A" w:rsidR="004246A4" w:rsidRDefault="000C138E" w:rsidP="0016189D">
      <w:pPr>
        <w:pStyle w:val="AAG-Normal"/>
        <w:rPr>
          <w:lang w:val="de-DE"/>
        </w:rPr>
      </w:pPr>
      <w:r w:rsidRPr="00703F9F">
        <w:rPr>
          <w:lang w:val="de-DE"/>
        </w:rPr>
        <w:t xml:space="preserve">Der </w:t>
      </w:r>
      <w:r w:rsidRPr="00B54D7C">
        <w:rPr>
          <w:lang w:val="de-DE"/>
        </w:rPr>
        <w:t>Pendelsperre-Test</w:t>
      </w:r>
      <w:r w:rsidRPr="00703F9F">
        <w:rPr>
          <w:lang w:val="de-DE"/>
        </w:rPr>
        <w:t xml:space="preserve"> wird in der Regel im Dreiphasenfehler und Modus </w:t>
      </w:r>
      <w:r>
        <w:rPr>
          <w:lang w:val="de-DE"/>
        </w:rPr>
        <w:t>„</w:t>
      </w:r>
      <w:r w:rsidRPr="00703F9F">
        <w:rPr>
          <w:lang w:val="de-DE"/>
        </w:rPr>
        <w:t>Z-I const.</w:t>
      </w:r>
      <w:r>
        <w:rPr>
          <w:lang w:val="de-DE"/>
        </w:rPr>
        <w:t xml:space="preserve">“ </w:t>
      </w:r>
      <w:r w:rsidRPr="00703F9F">
        <w:rPr>
          <w:lang w:val="de-DE"/>
        </w:rPr>
        <w:t>durchgeführt.</w:t>
      </w:r>
      <w:r w:rsidRPr="002C2AE0">
        <w:rPr>
          <w:lang w:val="de-DE"/>
        </w:rPr>
        <w:t xml:space="preserve"> Deshalb wurde im Feld </w:t>
      </w:r>
      <w:r>
        <w:rPr>
          <w:lang w:val="de-DE"/>
        </w:rPr>
        <w:t>„</w:t>
      </w:r>
      <w:r w:rsidRPr="002C2AE0">
        <w:rPr>
          <w:lang w:val="de-DE"/>
        </w:rPr>
        <w:t>Fault Type</w:t>
      </w:r>
      <w:r>
        <w:rPr>
          <w:lang w:val="de-DE"/>
        </w:rPr>
        <w:t>“</w:t>
      </w:r>
      <w:r w:rsidRPr="002C2AE0">
        <w:rPr>
          <w:lang w:val="de-DE"/>
        </w:rPr>
        <w:t xml:space="preserve"> standardmäßig der Fehlertyp </w:t>
      </w:r>
      <w:r>
        <w:rPr>
          <w:lang w:val="de-DE"/>
        </w:rPr>
        <w:t>„</w:t>
      </w:r>
      <w:r w:rsidRPr="002C2AE0">
        <w:rPr>
          <w:lang w:val="de-DE"/>
        </w:rPr>
        <w:t>L1-L2-L3</w:t>
      </w:r>
      <w:r>
        <w:rPr>
          <w:lang w:val="de-DE"/>
        </w:rPr>
        <w:t>“</w:t>
      </w:r>
      <w:r w:rsidRPr="002C2AE0">
        <w:rPr>
          <w:lang w:val="de-DE"/>
        </w:rPr>
        <w:t xml:space="preserve"> ausgewählt. Im Modus </w:t>
      </w:r>
      <w:r>
        <w:rPr>
          <w:lang w:val="de-DE"/>
        </w:rPr>
        <w:t>„</w:t>
      </w:r>
      <w:r w:rsidRPr="002C2AE0">
        <w:rPr>
          <w:lang w:val="de-DE"/>
        </w:rPr>
        <w:t>Z-I const.</w:t>
      </w:r>
      <w:r>
        <w:rPr>
          <w:lang w:val="de-DE"/>
        </w:rPr>
        <w:t>“</w:t>
      </w:r>
      <w:r w:rsidRPr="002C2AE0">
        <w:rPr>
          <w:lang w:val="de-DE"/>
        </w:rPr>
        <w:t xml:space="preserve"> ist der Prüfstrom konstant und es werden unterschiedliche Spannungen erzeugt, um eine Fehlerimpedanz zu erzeugen. </w:t>
      </w:r>
      <w:r>
        <w:rPr>
          <w:lang w:val="de-DE"/>
        </w:rPr>
        <w:t xml:space="preserve">Die </w:t>
      </w:r>
      <w:r w:rsidRPr="002C2AE0">
        <w:rPr>
          <w:lang w:val="de-DE"/>
        </w:rPr>
        <w:t xml:space="preserve">Tabellendaten </w:t>
      </w:r>
      <w:r>
        <w:rPr>
          <w:lang w:val="de-DE"/>
        </w:rPr>
        <w:t>„</w:t>
      </w:r>
      <w:r w:rsidRPr="002C2AE0">
        <w:rPr>
          <w:lang w:val="de-DE"/>
        </w:rPr>
        <w:t>Analog Output Channels</w:t>
      </w:r>
      <w:r>
        <w:rPr>
          <w:lang w:val="de-DE"/>
        </w:rPr>
        <w:t>“</w:t>
      </w:r>
      <w:r w:rsidRPr="002C2AE0">
        <w:rPr>
          <w:lang w:val="de-DE"/>
        </w:rPr>
        <w:t xml:space="preserve"> wurden basierend auf </w:t>
      </w:r>
      <w:r>
        <w:rPr>
          <w:lang w:val="de-DE"/>
        </w:rPr>
        <w:t>„</w:t>
      </w:r>
      <w:r w:rsidRPr="002C2AE0">
        <w:rPr>
          <w:lang w:val="de-DE"/>
        </w:rPr>
        <w:t>Set mode</w:t>
      </w:r>
      <w:r>
        <w:rPr>
          <w:lang w:val="de-DE"/>
        </w:rPr>
        <w:t>“</w:t>
      </w:r>
      <w:r w:rsidRPr="002C2AE0">
        <w:rPr>
          <w:lang w:val="de-DE"/>
        </w:rPr>
        <w:t xml:space="preserve"> erstellt.</w:t>
      </w:r>
      <w:r w:rsidRPr="008941D9">
        <w:rPr>
          <w:lang w:val="de-DE"/>
        </w:rPr>
        <w:t xml:space="preserve"> Die Werte der Spannung und des Ausgangsstroms aus diesen Daten werden per Software berechnet und in der </w:t>
      </w:r>
      <w:r>
        <w:rPr>
          <w:lang w:val="de-DE"/>
        </w:rPr>
        <w:t>„</w:t>
      </w:r>
      <w:r w:rsidRPr="008941D9">
        <w:rPr>
          <w:lang w:val="de-DE"/>
        </w:rPr>
        <w:t>Table View</w:t>
      </w:r>
      <w:r>
        <w:rPr>
          <w:lang w:val="de-DE"/>
        </w:rPr>
        <w:t>“</w:t>
      </w:r>
      <w:r w:rsidRPr="008941D9">
        <w:rPr>
          <w:lang w:val="de-DE"/>
        </w:rPr>
        <w:t xml:space="preserve"> angezeigt und vom Gerät angepasst.</w:t>
      </w:r>
      <w:r w:rsidRPr="000F2E45">
        <w:rPr>
          <w:lang w:val="de-DE"/>
        </w:rPr>
        <w:t xml:space="preserve"> </w:t>
      </w:r>
      <w:r w:rsidRPr="00602330">
        <w:rPr>
          <w:lang w:val="de-DE"/>
        </w:rPr>
        <w:t>Es ist zu beachten</w:t>
      </w:r>
      <w:r w:rsidRPr="000F2E45">
        <w:rPr>
          <w:lang w:val="de-DE"/>
        </w:rPr>
        <w:t xml:space="preserve">, dass im Status </w:t>
      </w:r>
      <w:r>
        <w:rPr>
          <w:lang w:val="de-DE"/>
        </w:rPr>
        <w:t>„</w:t>
      </w:r>
      <w:r w:rsidRPr="000F2E45">
        <w:rPr>
          <w:lang w:val="de-DE"/>
        </w:rPr>
        <w:t>State Type: Tracking</w:t>
      </w:r>
      <w:r>
        <w:rPr>
          <w:lang w:val="de-DE"/>
        </w:rPr>
        <w:t>“</w:t>
      </w:r>
      <w:r w:rsidRPr="000F2E45">
        <w:rPr>
          <w:lang w:val="de-DE"/>
        </w:rPr>
        <w:t xml:space="preserve"> die Tabelle </w:t>
      </w:r>
      <w:r>
        <w:rPr>
          <w:lang w:val="de-DE"/>
        </w:rPr>
        <w:t>„</w:t>
      </w:r>
      <w:r w:rsidRPr="000F2E45">
        <w:rPr>
          <w:lang w:val="de-DE"/>
        </w:rPr>
        <w:t>Ananlog Output Channel</w:t>
      </w:r>
      <w:r>
        <w:rPr>
          <w:lang w:val="de-DE"/>
        </w:rPr>
        <w:t>“</w:t>
      </w:r>
      <w:r w:rsidRPr="000F2E45">
        <w:rPr>
          <w:lang w:val="de-DE"/>
        </w:rPr>
        <w:t xml:space="preserve"> </w:t>
      </w:r>
      <w:r>
        <w:rPr>
          <w:lang w:val="de-DE"/>
        </w:rPr>
        <w:t>„</w:t>
      </w:r>
      <w:r w:rsidRPr="000F2E45">
        <w:rPr>
          <w:lang w:val="de-DE"/>
        </w:rPr>
        <w:t>Read Only</w:t>
      </w:r>
      <w:r>
        <w:rPr>
          <w:lang w:val="de-DE"/>
        </w:rPr>
        <w:t>“</w:t>
      </w:r>
      <w:r w:rsidRPr="000F2E45">
        <w:rPr>
          <w:lang w:val="de-DE"/>
        </w:rPr>
        <w:t xml:space="preserve"> ist und kein Wert in die Tabelle geändert werden kann.</w:t>
      </w:r>
    </w:p>
    <w:p w14:paraId="25512391" w14:textId="0F81FAC1" w:rsidR="00202A1B" w:rsidRDefault="00202A1B" w:rsidP="00E00078">
      <w:pPr>
        <w:pStyle w:val="AAS-Normal"/>
        <w:rPr>
          <w:lang w:val="es-ES"/>
        </w:rPr>
      </w:pPr>
      <w:r w:rsidRPr="00DC6EF0">
        <w:rPr>
          <w:lang w:val="es-ES"/>
        </w:rPr>
        <w:t>. La prueba de bloqueo de oscilación de potencia se realiza normalmente en modo de fallo trifásico y "Z-I const.". Por eso, en el campo "Tipo de Falla", el tipo de falla se ha seleccionado para que sea "L1-L2-L3" por defecto. En el modo "Z-I const.", la corriente de prueba es constante y se generan diferentes voltajes para crear la impedancia de la falla. Los datos de la tabla "Canales de salida analógica" se han creado en base a este "modo de ajuste". Los valores de voltaje y corriente de salida de estos datos se calculan por software y se muestran en la "Vista Tabla" y son ajustados por el dispositivo. Cabe señalar que en "Tipo de estado": Tracking", la tabla "Ananlog Output Channel" es "Read Only" y no se puede cambiar ningún valor en la tabla.</w:t>
      </w:r>
    </w:p>
    <w:p w14:paraId="5B9549AD" w14:textId="7E3E4EDA" w:rsidR="0016189D" w:rsidRDefault="0016189D" w:rsidP="00AE2800">
      <w:pPr>
        <w:pStyle w:val="AAF-Normal"/>
        <w:rPr>
          <w:rtl/>
        </w:rPr>
      </w:pPr>
      <w:r>
        <w:t>Bientôt disponible</w:t>
      </w:r>
    </w:p>
    <w:p w14:paraId="50C400BB" w14:textId="67A8AD08" w:rsidR="00652D28" w:rsidRPr="004246A4" w:rsidRDefault="00652D28" w:rsidP="005224E2">
      <w:pPr>
        <w:pStyle w:val="AAA-Aks"/>
        <w:rPr>
          <w:rtl/>
        </w:rPr>
      </w:pPr>
      <w:r>
        <w:drawing>
          <wp:inline distT="0" distB="0" distL="0" distR="0" wp14:anchorId="1A2A22AB" wp14:editId="17C7D0F9">
            <wp:extent cx="3700780" cy="1035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00780" cy="1035050"/>
                    </a:xfrm>
                    <a:prstGeom prst="rect">
                      <a:avLst/>
                    </a:prstGeom>
                    <a:noFill/>
                    <a:ln>
                      <a:noFill/>
                    </a:ln>
                  </pic:spPr>
                </pic:pic>
              </a:graphicData>
            </a:graphic>
          </wp:inline>
        </w:drawing>
      </w:r>
    </w:p>
    <w:p w14:paraId="2DD772AA" w14:textId="5DB7FD1D" w:rsidR="00D86AF3" w:rsidRDefault="00D86AF3" w:rsidP="00B40806">
      <w:pPr>
        <w:pStyle w:val="Heading3"/>
        <w:rPr>
          <w:rtl/>
        </w:rPr>
      </w:pPr>
      <w:r>
        <w:rPr>
          <w:rFonts w:hint="cs"/>
          <w:rtl/>
        </w:rPr>
        <w:t xml:space="preserve">وارد کردن اطلاعات رله </w:t>
      </w:r>
    </w:p>
    <w:p w14:paraId="767622CA" w14:textId="763DFB7E" w:rsidR="00A92B63" w:rsidRPr="00A92B63" w:rsidRDefault="00A92B63" w:rsidP="00A92B63">
      <w:pPr>
        <w:pStyle w:val="AAAR-Normal"/>
        <w:jc w:val="left"/>
        <w:rPr>
          <w:rtl/>
        </w:rPr>
      </w:pPr>
      <w:r>
        <w:rPr>
          <w:rtl/>
        </w:rPr>
        <w:t>قر</w:t>
      </w:r>
      <w:r>
        <w:rPr>
          <w:rFonts w:hint="cs"/>
          <w:rtl/>
        </w:rPr>
        <w:t>ی</w:t>
      </w:r>
      <w:r>
        <w:rPr>
          <w:rFonts w:hint="eastAsia"/>
          <w:rtl/>
        </w:rPr>
        <w:t>با</w:t>
      </w:r>
      <w:r>
        <w:rPr>
          <w:rtl/>
        </w:rPr>
        <w:t>...</w:t>
      </w:r>
    </w:p>
    <w:p w14:paraId="3D569CB4" w14:textId="31A40A97" w:rsidR="00771640" w:rsidRPr="000E71AA" w:rsidRDefault="000C138E" w:rsidP="00CF4CA1">
      <w:pPr>
        <w:pStyle w:val="AAE-Normal"/>
      </w:pPr>
      <w:r w:rsidRPr="000E71AA">
        <w:t>Entering Relay D</w:t>
      </w:r>
      <w:r w:rsidR="00771640" w:rsidRPr="000E71AA">
        <w:t>ata</w:t>
      </w:r>
    </w:p>
    <w:p w14:paraId="3EC68107" w14:textId="7B19912C" w:rsidR="004246A4" w:rsidRDefault="000C138E" w:rsidP="0016189D">
      <w:pPr>
        <w:pStyle w:val="AAG-Normal"/>
      </w:pPr>
      <w:r w:rsidRPr="00EC7775">
        <w:t>Eingeben von Relay-Daten</w:t>
      </w:r>
    </w:p>
    <w:p w14:paraId="0A297E7E" w14:textId="512EFFF8" w:rsidR="00202A1B" w:rsidRDefault="00202A1B" w:rsidP="00E00078">
      <w:pPr>
        <w:pStyle w:val="AAS-Normal"/>
      </w:pPr>
      <w:r>
        <w:t>.</w:t>
      </w:r>
      <w:r w:rsidRPr="00093E15">
        <w:t xml:space="preserve"> Introduciendo datos de retransmisión</w:t>
      </w:r>
    </w:p>
    <w:p w14:paraId="2BA86F35" w14:textId="77BF1DA4" w:rsidR="0016189D" w:rsidRDefault="0016189D" w:rsidP="00AE2800">
      <w:pPr>
        <w:pStyle w:val="AAF-Normal"/>
        <w:rPr>
          <w:rtl/>
        </w:rPr>
      </w:pPr>
      <w:r>
        <w:t>Bientôt disponible</w:t>
      </w:r>
    </w:p>
    <w:p w14:paraId="6050C900" w14:textId="5DFC5B71" w:rsidR="004204D0" w:rsidRDefault="007E35BD" w:rsidP="00B929FD">
      <w:pPr>
        <w:pStyle w:val="AAA-MatnAsli"/>
        <w:rPr>
          <w:rtl/>
        </w:rPr>
      </w:pPr>
      <w:r>
        <w:rPr>
          <w:rFonts w:hint="cs"/>
          <w:rtl/>
        </w:rPr>
        <w:t xml:space="preserve">در آغاز این تست </w:t>
      </w:r>
      <w:r w:rsidR="00D86AF3">
        <w:rPr>
          <w:rFonts w:hint="cs"/>
          <w:rtl/>
        </w:rPr>
        <w:t>باید اطلاعات مربوط به رله دیستانس را در نرم‌افزار وارد کرد تا مشخصه امپدانسی آن در "</w:t>
      </w:r>
      <w:r w:rsidR="00D86AF3">
        <w:t>Impedance View</w:t>
      </w:r>
      <w:r w:rsidR="00D86AF3">
        <w:rPr>
          <w:rFonts w:hint="cs"/>
          <w:rtl/>
        </w:rPr>
        <w:t>" نمایش داده شود. برای این کار روی آیکون "</w:t>
      </w:r>
      <w:r w:rsidR="006236BC">
        <w:t>Test Object</w:t>
      </w:r>
      <w:r w:rsidR="00D86AF3">
        <w:rPr>
          <w:rFonts w:hint="cs"/>
          <w:rtl/>
        </w:rPr>
        <w:t>" کلیک کرده و با انتخاب آیکون "</w:t>
      </w:r>
      <w:r w:rsidR="006236BC">
        <w:t>Import from list</w:t>
      </w:r>
      <w:r w:rsidR="00D86AF3">
        <w:rPr>
          <w:rFonts w:hint="cs"/>
          <w:rtl/>
        </w:rPr>
        <w:t>" فایل "</w:t>
      </w:r>
      <w:r w:rsidR="006236BC">
        <w:t>XRio Converter</w:t>
      </w:r>
      <w:r w:rsidR="00D86AF3">
        <w:rPr>
          <w:rFonts w:hint="cs"/>
          <w:rtl/>
        </w:rPr>
        <w:t>" برای رله دیستانس"</w:t>
      </w:r>
      <w:r w:rsidR="006236BC">
        <w:t>P441</w:t>
      </w:r>
      <w:r w:rsidR="00D86AF3">
        <w:rPr>
          <w:rFonts w:hint="cs"/>
          <w:rtl/>
        </w:rPr>
        <w:t>" لود می‌شود.</w:t>
      </w:r>
    </w:p>
    <w:p w14:paraId="354CF56A" w14:textId="10F8C33A" w:rsidR="00A92B63" w:rsidRDefault="00A92B63" w:rsidP="00A92B63">
      <w:pPr>
        <w:pStyle w:val="AAAR-Normal"/>
        <w:jc w:val="left"/>
        <w:rPr>
          <w:rtl/>
        </w:rPr>
      </w:pPr>
      <w:r>
        <w:rPr>
          <w:rtl/>
        </w:rPr>
        <w:t>قر</w:t>
      </w:r>
      <w:r>
        <w:rPr>
          <w:rFonts w:hint="cs"/>
          <w:rtl/>
        </w:rPr>
        <w:t>ی</w:t>
      </w:r>
      <w:r>
        <w:rPr>
          <w:rFonts w:hint="eastAsia"/>
          <w:rtl/>
        </w:rPr>
        <w:t>با</w:t>
      </w:r>
      <w:r>
        <w:rPr>
          <w:rtl/>
        </w:rPr>
        <w:t>...</w:t>
      </w:r>
    </w:p>
    <w:p w14:paraId="163BEE94" w14:textId="77777777" w:rsidR="00771640" w:rsidRPr="002F4825" w:rsidRDefault="00771640" w:rsidP="00CF4CA1">
      <w:pPr>
        <w:pStyle w:val="AAE-Normal"/>
      </w:pPr>
      <w:r w:rsidRPr="002F4825">
        <w:t xml:space="preserve">At the beginning of this test, data related to distance relay should be entered into the software so that their impedance characteristic can be displayed in "Impedance View". To this purpose, click on "Test Object"; by selecting "Import from list" icon, </w:t>
      </w:r>
      <w:r w:rsidRPr="002F4825">
        <w:rPr>
          <w:rtl/>
        </w:rPr>
        <w:t>"</w:t>
      </w:r>
      <w:r w:rsidRPr="002F4825">
        <w:t>XRio Converter</w:t>
      </w:r>
      <w:r w:rsidRPr="002F4825">
        <w:rPr>
          <w:rtl/>
        </w:rPr>
        <w:t>"</w:t>
      </w:r>
      <w:r w:rsidRPr="002F4825">
        <w:t xml:space="preserve"> file for distance relay </w:t>
      </w:r>
      <w:r w:rsidRPr="002F4825">
        <w:rPr>
          <w:rtl/>
        </w:rPr>
        <w:t>"</w:t>
      </w:r>
      <w:r w:rsidRPr="002F4825">
        <w:t>P441</w:t>
      </w:r>
      <w:r w:rsidRPr="002F4825">
        <w:rPr>
          <w:rtl/>
        </w:rPr>
        <w:t>"</w:t>
      </w:r>
      <w:r w:rsidRPr="002F4825">
        <w:t xml:space="preserve"> is loaded.</w:t>
      </w:r>
    </w:p>
    <w:p w14:paraId="143C549F" w14:textId="6400C358" w:rsidR="004246A4" w:rsidRDefault="000C138E" w:rsidP="0016189D">
      <w:pPr>
        <w:pStyle w:val="AAG-Normal"/>
      </w:pPr>
      <w:r w:rsidRPr="00B4796C">
        <w:t>Zu Beginn dieser Prüfung sollten Daten in Bezug auf Distanzschutzrelais in die Software eingegeben werden, so dass ihre Impedanzcharakteristik in der "Impedanzansicht" angezeigt werden kann. Dazu klicken Sie auf „Test Object“; durch Auswahl des Symbols „Import from list“ wird die Datei „XRio Converter“ für das Distanzrelais P441 geladen.</w:t>
      </w:r>
    </w:p>
    <w:p w14:paraId="1BD36BED" w14:textId="63BAB5FC" w:rsidR="00202A1B" w:rsidRDefault="00202A1B" w:rsidP="00E00078">
      <w:pPr>
        <w:pStyle w:val="AAS-Normal"/>
        <w:rPr>
          <w:lang w:val="es-ES"/>
        </w:rPr>
      </w:pPr>
      <w:r w:rsidRPr="00093E15">
        <w:rPr>
          <w:lang w:val="es-ES"/>
        </w:rPr>
        <w:t>. Al principio de esta prueba, los datos relacionados con el relé de distancia deben introducirse en el software para que su característica de impedancia pueda mostrarse en "Vista de impedancia". Para ello, haga clic en "Test Object"; seleccionando el icono "Import from list", se carga el archivo "XRio Converter" para el relé de distancia "P441".</w:t>
      </w:r>
    </w:p>
    <w:p w14:paraId="2D927609" w14:textId="40153735" w:rsidR="0016189D" w:rsidRDefault="0016189D" w:rsidP="00AE2800">
      <w:pPr>
        <w:pStyle w:val="AAF-Normal"/>
        <w:rPr>
          <w:rtl/>
        </w:rPr>
      </w:pPr>
      <w:r>
        <w:t>Bientôt disponible</w:t>
      </w:r>
    </w:p>
    <w:p w14:paraId="08F3D203" w14:textId="6FD13C67" w:rsidR="00652D28" w:rsidRDefault="00652D28" w:rsidP="005224E2">
      <w:pPr>
        <w:pStyle w:val="AAA-Aks"/>
        <w:rPr>
          <w:rtl/>
        </w:rPr>
      </w:pPr>
      <w:r>
        <w:drawing>
          <wp:inline distT="0" distB="0" distL="0" distR="0" wp14:anchorId="0C4B8EB8" wp14:editId="4A7488FB">
            <wp:extent cx="2406650" cy="22599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6650" cy="2259965"/>
                    </a:xfrm>
                    <a:prstGeom prst="rect">
                      <a:avLst/>
                    </a:prstGeom>
                    <a:noFill/>
                    <a:ln>
                      <a:noFill/>
                    </a:ln>
                  </pic:spPr>
                </pic:pic>
              </a:graphicData>
            </a:graphic>
          </wp:inline>
        </w:drawing>
      </w:r>
    </w:p>
    <w:p w14:paraId="4907200C" w14:textId="0788EEB8" w:rsidR="00652D28" w:rsidRDefault="00652D28" w:rsidP="005224E2">
      <w:pPr>
        <w:pStyle w:val="AAA-Aks"/>
        <w:rPr>
          <w:rtl/>
        </w:rPr>
      </w:pPr>
      <w:r>
        <w:drawing>
          <wp:inline distT="0" distB="0" distL="0" distR="0" wp14:anchorId="0E04A0A1" wp14:editId="064064C1">
            <wp:extent cx="2139315" cy="22948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39315" cy="2294890"/>
                    </a:xfrm>
                    <a:prstGeom prst="rect">
                      <a:avLst/>
                    </a:prstGeom>
                    <a:noFill/>
                    <a:ln>
                      <a:noFill/>
                    </a:ln>
                  </pic:spPr>
                </pic:pic>
              </a:graphicData>
            </a:graphic>
          </wp:inline>
        </w:drawing>
      </w:r>
    </w:p>
    <w:p w14:paraId="0EDC3108" w14:textId="051E4112" w:rsidR="00652D28" w:rsidRPr="00B4796C" w:rsidRDefault="00652D28" w:rsidP="005224E2">
      <w:pPr>
        <w:pStyle w:val="AAA-Aks"/>
        <w:rPr>
          <w:rtl/>
        </w:rPr>
      </w:pPr>
      <w:r>
        <w:drawing>
          <wp:inline distT="0" distB="0" distL="0" distR="0" wp14:anchorId="53221873" wp14:editId="112DCEDF">
            <wp:extent cx="2305217" cy="3234906"/>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22502" cy="3259162"/>
                    </a:xfrm>
                    <a:prstGeom prst="rect">
                      <a:avLst/>
                    </a:prstGeom>
                    <a:noFill/>
                    <a:ln>
                      <a:noFill/>
                    </a:ln>
                  </pic:spPr>
                </pic:pic>
              </a:graphicData>
            </a:graphic>
          </wp:inline>
        </w:drawing>
      </w:r>
    </w:p>
    <w:p w14:paraId="69871BB8" w14:textId="0D8A093D" w:rsidR="00D86AF3" w:rsidRDefault="00D86AF3" w:rsidP="00B929FD">
      <w:pPr>
        <w:pStyle w:val="AAA-MatnAsli"/>
        <w:rPr>
          <w:rtl/>
        </w:rPr>
      </w:pPr>
      <w:r>
        <w:rPr>
          <w:rFonts w:hint="cs"/>
          <w:rtl/>
        </w:rPr>
        <w:t xml:space="preserve"> </w:t>
      </w:r>
      <w:r w:rsidR="006236BC">
        <w:rPr>
          <w:rFonts w:hint="cs"/>
          <w:rtl/>
        </w:rPr>
        <w:t>سپس از منوی "</w:t>
      </w:r>
      <w:r w:rsidR="006236BC">
        <w:t>File</w:t>
      </w:r>
      <w:r w:rsidR="006236BC">
        <w:rPr>
          <w:rFonts w:hint="cs"/>
          <w:rtl/>
        </w:rPr>
        <w:t>" گزینه "</w:t>
      </w:r>
      <w:r w:rsidR="006236BC">
        <w:t>Load Relay Setting</w:t>
      </w:r>
      <w:r w:rsidR="006236BC">
        <w:rPr>
          <w:rFonts w:hint="cs"/>
          <w:rtl/>
        </w:rPr>
        <w:t>" انتخاب و در پنجره باز شده</w:t>
      </w:r>
      <w:r w:rsidR="002F4825">
        <w:rPr>
          <w:rFonts w:hint="cs"/>
          <w:rtl/>
        </w:rPr>
        <w:t>،</w:t>
      </w:r>
      <w:r w:rsidR="006236BC">
        <w:rPr>
          <w:rFonts w:hint="cs"/>
          <w:rtl/>
        </w:rPr>
        <w:t xml:space="preserve"> فایل "</w:t>
      </w:r>
      <w:r w:rsidR="006236BC">
        <w:t>XRio</w:t>
      </w:r>
      <w:r w:rsidR="006236BC">
        <w:rPr>
          <w:rFonts w:hint="cs"/>
          <w:rtl/>
        </w:rPr>
        <w:t>" رله دیستانس "</w:t>
      </w:r>
      <w:r w:rsidR="006236BC">
        <w:t>P441</w:t>
      </w:r>
      <w:r w:rsidR="006236BC">
        <w:rPr>
          <w:rFonts w:hint="cs"/>
          <w:rtl/>
        </w:rPr>
        <w:t>" را انتخاب کرده و با برداشتن تیک گزینه‌های موجود در بخش"</w:t>
      </w:r>
      <w:r w:rsidR="006236BC">
        <w:t>Matching Algorithm</w:t>
      </w:r>
      <w:r w:rsidR="006236BC">
        <w:rPr>
          <w:rFonts w:hint="cs"/>
          <w:rtl/>
        </w:rPr>
        <w:t>" که قبلاً توضیح داده شد فایل "</w:t>
      </w:r>
      <w:r w:rsidR="006236BC">
        <w:t>XRio</w:t>
      </w:r>
      <w:r w:rsidR="006236BC">
        <w:rPr>
          <w:rFonts w:hint="cs"/>
          <w:rtl/>
        </w:rPr>
        <w:t>" رله لود می‌شود.</w:t>
      </w:r>
      <w:r w:rsidR="006236BC">
        <w:t xml:space="preserve"> </w:t>
      </w:r>
      <w:r w:rsidR="00453528">
        <w:rPr>
          <w:rFonts w:hint="cs"/>
          <w:rtl/>
        </w:rPr>
        <w:t xml:space="preserve"> با کلیک روی گزینه "</w:t>
      </w:r>
      <w:r w:rsidR="00453528">
        <w:t>OK</w:t>
      </w:r>
      <w:r w:rsidR="00453528">
        <w:rPr>
          <w:rFonts w:hint="cs"/>
          <w:rtl/>
        </w:rPr>
        <w:t>" هم مشاهده می‌شود که مشخصه امپدانسی رله در پنجره "</w:t>
      </w:r>
      <w:r w:rsidR="00453528">
        <w:t>Impedance View</w:t>
      </w:r>
      <w:r w:rsidR="00453528">
        <w:rPr>
          <w:rFonts w:hint="cs"/>
          <w:rtl/>
        </w:rPr>
        <w:t>" نمایش داده شده است.</w:t>
      </w:r>
    </w:p>
    <w:p w14:paraId="03911EE3" w14:textId="610E61B6" w:rsidR="00A92B63" w:rsidRDefault="00A92B63" w:rsidP="00A92B63">
      <w:pPr>
        <w:pStyle w:val="AAAR-Normal"/>
        <w:jc w:val="left"/>
        <w:rPr>
          <w:rtl/>
        </w:rPr>
      </w:pPr>
      <w:r>
        <w:rPr>
          <w:rtl/>
        </w:rPr>
        <w:t>قر</w:t>
      </w:r>
      <w:r>
        <w:rPr>
          <w:rFonts w:hint="cs"/>
          <w:rtl/>
        </w:rPr>
        <w:t>ی</w:t>
      </w:r>
      <w:r>
        <w:rPr>
          <w:rFonts w:hint="eastAsia"/>
          <w:rtl/>
        </w:rPr>
        <w:t>با</w:t>
      </w:r>
      <w:r>
        <w:rPr>
          <w:rtl/>
        </w:rPr>
        <w:t>...</w:t>
      </w:r>
    </w:p>
    <w:p w14:paraId="7F3F5860" w14:textId="77777777" w:rsidR="00771640" w:rsidRPr="002F4825" w:rsidRDefault="00771640" w:rsidP="00CF4CA1">
      <w:pPr>
        <w:pStyle w:val="AAE-Normal"/>
      </w:pPr>
      <w:r w:rsidRPr="002F4825">
        <w:t>Then in "File" menu, select</w:t>
      </w:r>
      <w:r w:rsidRPr="002F4825">
        <w:rPr>
          <w:rtl/>
        </w:rPr>
        <w:t xml:space="preserve"> </w:t>
      </w:r>
      <w:r w:rsidRPr="002F4825">
        <w:t>"Load Relay Setting</w:t>
      </w:r>
      <w:r w:rsidRPr="002F4825">
        <w:rPr>
          <w:rtl/>
        </w:rPr>
        <w:t>"</w:t>
      </w:r>
      <w:r w:rsidRPr="002F4825">
        <w:t xml:space="preserve"> option, and in the opened window of </w:t>
      </w:r>
      <w:r w:rsidRPr="002F4825">
        <w:rPr>
          <w:rtl/>
        </w:rPr>
        <w:t>"</w:t>
      </w:r>
      <w:r w:rsidRPr="002F4825">
        <w:t>XRio</w:t>
      </w:r>
      <w:r w:rsidRPr="002F4825">
        <w:rPr>
          <w:rtl/>
        </w:rPr>
        <w:t>"</w:t>
      </w:r>
      <w:r w:rsidRPr="002F4825">
        <w:t xml:space="preserve"> file, select distance relay </w:t>
      </w:r>
      <w:r w:rsidRPr="002F4825">
        <w:rPr>
          <w:rtl/>
        </w:rPr>
        <w:t>"</w:t>
      </w:r>
      <w:r w:rsidRPr="002F4825">
        <w:t>P441</w:t>
      </w:r>
      <w:r w:rsidRPr="002F4825">
        <w:rPr>
          <w:rtl/>
        </w:rPr>
        <w:t>"</w:t>
      </w:r>
      <w:r w:rsidRPr="002F4825">
        <w:t>. By unchecking the options in "Matching Algorithm" part, which was previously described, "XRio" file is loaded. Upon clicking on the "OK" option, the relay impedance characteristic is displayed in the "Impedance View" window.</w:t>
      </w:r>
    </w:p>
    <w:p w14:paraId="3C2E68B7" w14:textId="08A4C1BA" w:rsidR="004246A4" w:rsidRDefault="000C138E" w:rsidP="0016189D">
      <w:pPr>
        <w:pStyle w:val="AAG-Normal"/>
        <w:rPr>
          <w:lang w:val="de-DE"/>
        </w:rPr>
      </w:pPr>
      <w:r w:rsidRPr="001F7C22">
        <w:rPr>
          <w:lang w:val="de-DE"/>
        </w:rPr>
        <w:t xml:space="preserve">Wählen Sie dann im Menü </w:t>
      </w:r>
      <w:r>
        <w:rPr>
          <w:lang w:val="de-DE"/>
        </w:rPr>
        <w:t>„</w:t>
      </w:r>
      <w:r w:rsidRPr="001F7C22">
        <w:rPr>
          <w:lang w:val="de-DE"/>
        </w:rPr>
        <w:t>File</w:t>
      </w:r>
      <w:r>
        <w:rPr>
          <w:lang w:val="de-DE"/>
        </w:rPr>
        <w:t>“</w:t>
      </w:r>
      <w:r w:rsidRPr="001F7C22">
        <w:rPr>
          <w:lang w:val="de-DE"/>
        </w:rPr>
        <w:t xml:space="preserve"> die Option </w:t>
      </w:r>
      <w:r>
        <w:rPr>
          <w:lang w:val="de-DE"/>
        </w:rPr>
        <w:t>„</w:t>
      </w:r>
      <w:r w:rsidRPr="001F7C22">
        <w:rPr>
          <w:lang w:val="de-DE"/>
        </w:rPr>
        <w:t>Load Relay Setting</w:t>
      </w:r>
      <w:r>
        <w:rPr>
          <w:lang w:val="de-DE"/>
        </w:rPr>
        <w:t>“</w:t>
      </w:r>
      <w:r w:rsidRPr="001F7C22">
        <w:rPr>
          <w:lang w:val="de-DE"/>
        </w:rPr>
        <w:t xml:space="preserve"> und wählen Sie im geöffneten Fenster der Datei </w:t>
      </w:r>
      <w:r>
        <w:rPr>
          <w:lang w:val="de-DE"/>
        </w:rPr>
        <w:t>„</w:t>
      </w:r>
      <w:r w:rsidRPr="001F7C22">
        <w:rPr>
          <w:lang w:val="de-DE"/>
        </w:rPr>
        <w:t>XRio</w:t>
      </w:r>
      <w:r>
        <w:rPr>
          <w:lang w:val="de-DE"/>
        </w:rPr>
        <w:t>“</w:t>
      </w:r>
      <w:r w:rsidRPr="001F7C22">
        <w:rPr>
          <w:lang w:val="de-DE"/>
        </w:rPr>
        <w:t xml:space="preserve"> das Distanzrelais P441 aus.</w:t>
      </w:r>
      <w:r w:rsidRPr="002F06C1">
        <w:rPr>
          <w:lang w:val="de-DE"/>
        </w:rPr>
        <w:t xml:space="preserve"> Durch Deaktivieren der Optionen im zuvor beschriebenen Teil </w:t>
      </w:r>
      <w:r>
        <w:rPr>
          <w:lang w:val="de-DE"/>
        </w:rPr>
        <w:t>„</w:t>
      </w:r>
      <w:r w:rsidRPr="002F06C1">
        <w:rPr>
          <w:lang w:val="de-DE"/>
        </w:rPr>
        <w:t>Matching Algorithm</w:t>
      </w:r>
      <w:r>
        <w:rPr>
          <w:lang w:val="de-DE"/>
        </w:rPr>
        <w:t>“</w:t>
      </w:r>
      <w:r w:rsidRPr="002F06C1">
        <w:rPr>
          <w:lang w:val="de-DE"/>
        </w:rPr>
        <w:t xml:space="preserve"> wird die Datei </w:t>
      </w:r>
      <w:r>
        <w:rPr>
          <w:lang w:val="de-DE"/>
        </w:rPr>
        <w:t>„</w:t>
      </w:r>
      <w:r w:rsidRPr="002F06C1">
        <w:rPr>
          <w:lang w:val="de-DE"/>
        </w:rPr>
        <w:t>XRio</w:t>
      </w:r>
      <w:r>
        <w:rPr>
          <w:lang w:val="de-DE"/>
        </w:rPr>
        <w:t>“</w:t>
      </w:r>
      <w:r w:rsidRPr="002F06C1">
        <w:rPr>
          <w:lang w:val="de-DE"/>
        </w:rPr>
        <w:t xml:space="preserve"> geladen.</w:t>
      </w:r>
      <w:r w:rsidRPr="00E726BD">
        <w:rPr>
          <w:lang w:val="de-DE"/>
        </w:rPr>
        <w:t xml:space="preserve"> Durch Anklicken der Option </w:t>
      </w:r>
      <w:r>
        <w:rPr>
          <w:lang w:val="de-DE"/>
        </w:rPr>
        <w:t>„</w:t>
      </w:r>
      <w:r w:rsidRPr="00E726BD">
        <w:rPr>
          <w:lang w:val="de-DE"/>
        </w:rPr>
        <w:t>OK</w:t>
      </w:r>
      <w:r>
        <w:rPr>
          <w:lang w:val="de-DE"/>
        </w:rPr>
        <w:t>“</w:t>
      </w:r>
      <w:r w:rsidRPr="00E726BD">
        <w:rPr>
          <w:lang w:val="de-DE"/>
        </w:rPr>
        <w:t xml:space="preserve"> wird die Relaisimpedanz-Kennlinie im Fenster </w:t>
      </w:r>
      <w:r>
        <w:rPr>
          <w:lang w:val="de-DE"/>
        </w:rPr>
        <w:t>„</w:t>
      </w:r>
      <w:r w:rsidRPr="00E726BD">
        <w:rPr>
          <w:lang w:val="de-DE"/>
        </w:rPr>
        <w:t>Impedance View</w:t>
      </w:r>
      <w:r>
        <w:rPr>
          <w:lang w:val="de-DE"/>
        </w:rPr>
        <w:t>“</w:t>
      </w:r>
      <w:r w:rsidRPr="00E726BD">
        <w:rPr>
          <w:lang w:val="de-DE"/>
        </w:rPr>
        <w:t xml:space="preserve"> angezeigt.</w:t>
      </w:r>
    </w:p>
    <w:p w14:paraId="1F64215D" w14:textId="6506417D" w:rsidR="00202A1B" w:rsidRDefault="00202A1B" w:rsidP="00E00078">
      <w:pPr>
        <w:pStyle w:val="AAS-Normal"/>
        <w:rPr>
          <w:lang w:val="es-ES"/>
        </w:rPr>
      </w:pPr>
      <w:r w:rsidRPr="00093E15">
        <w:rPr>
          <w:lang w:val="es-ES"/>
        </w:rPr>
        <w:t>. Luego en el menú "Archivo", seleccione la opción "Cargar ajuste del relé", y en la ventana abierta del archivo "XRio", seleccione el relé de distancia "P441". Desmarcando las opciones de la parte "Matching Algorithm", que se describió anteriormente, se carga el archivo "XRio". Al hacer clic en la opción "OK", la característica de impedancia del relé se muestra en la ventana "Impedance View".</w:t>
      </w:r>
    </w:p>
    <w:p w14:paraId="7585AEA7" w14:textId="44173317" w:rsidR="0016189D" w:rsidRDefault="0016189D" w:rsidP="00AE2800">
      <w:pPr>
        <w:pStyle w:val="AAF-Normal"/>
        <w:rPr>
          <w:rtl/>
        </w:rPr>
      </w:pPr>
      <w:r>
        <w:t>Bientôt disponible</w:t>
      </w:r>
    </w:p>
    <w:p w14:paraId="490FE1CE" w14:textId="447FEC6B" w:rsidR="006C2901" w:rsidRDefault="006C2901" w:rsidP="005224E2">
      <w:pPr>
        <w:pStyle w:val="AAA-Aks"/>
        <w:rPr>
          <w:rtl/>
        </w:rPr>
      </w:pPr>
      <w:r>
        <w:drawing>
          <wp:inline distT="0" distB="0" distL="0" distR="0" wp14:anchorId="10B77F63" wp14:editId="17376DE7">
            <wp:extent cx="1794295" cy="16658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99954" cy="1671099"/>
                    </a:xfrm>
                    <a:prstGeom prst="rect">
                      <a:avLst/>
                    </a:prstGeom>
                    <a:noFill/>
                    <a:ln>
                      <a:noFill/>
                    </a:ln>
                  </pic:spPr>
                </pic:pic>
              </a:graphicData>
            </a:graphic>
          </wp:inline>
        </w:drawing>
      </w:r>
    </w:p>
    <w:p w14:paraId="7A9D92DE" w14:textId="5BBB8441" w:rsidR="006C2901" w:rsidRDefault="006C2901" w:rsidP="005224E2">
      <w:pPr>
        <w:pStyle w:val="AAA-Aks"/>
      </w:pPr>
      <w:r>
        <w:drawing>
          <wp:inline distT="0" distB="0" distL="0" distR="0" wp14:anchorId="5FDACEE0" wp14:editId="16C40AC4">
            <wp:extent cx="3269411" cy="1945256"/>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73083" cy="1947441"/>
                    </a:xfrm>
                    <a:prstGeom prst="rect">
                      <a:avLst/>
                    </a:prstGeom>
                    <a:noFill/>
                    <a:ln>
                      <a:noFill/>
                    </a:ln>
                  </pic:spPr>
                </pic:pic>
              </a:graphicData>
            </a:graphic>
          </wp:inline>
        </w:drawing>
      </w:r>
    </w:p>
    <w:p w14:paraId="5B740879" w14:textId="329028F3" w:rsidR="00453528" w:rsidRDefault="00453528" w:rsidP="00B40806">
      <w:pPr>
        <w:pStyle w:val="Heading3"/>
      </w:pPr>
      <w:r>
        <w:rPr>
          <w:rFonts w:hint="cs"/>
          <w:rtl/>
        </w:rPr>
        <w:t xml:space="preserve">پنجره </w:t>
      </w:r>
      <w:r>
        <w:t>Impedance View</w:t>
      </w:r>
    </w:p>
    <w:p w14:paraId="5F7FB855" w14:textId="0FABEBC7" w:rsidR="00A92B63" w:rsidRPr="00A92B63" w:rsidRDefault="00A92B63" w:rsidP="00A92B63">
      <w:pPr>
        <w:pStyle w:val="AAAR-Normal"/>
        <w:jc w:val="left"/>
      </w:pPr>
      <w:r>
        <w:rPr>
          <w:rtl/>
        </w:rPr>
        <w:t>قر</w:t>
      </w:r>
      <w:r>
        <w:rPr>
          <w:rFonts w:hint="cs"/>
          <w:rtl/>
        </w:rPr>
        <w:t>ی</w:t>
      </w:r>
      <w:r>
        <w:rPr>
          <w:rFonts w:hint="eastAsia"/>
          <w:rtl/>
        </w:rPr>
        <w:t>با</w:t>
      </w:r>
      <w:r>
        <w:rPr>
          <w:rtl/>
        </w:rPr>
        <w:t>...</w:t>
      </w:r>
    </w:p>
    <w:p w14:paraId="0D75FB8D" w14:textId="70375EFE" w:rsidR="00771640" w:rsidRPr="000C138E" w:rsidRDefault="000C138E" w:rsidP="00CF4CA1">
      <w:pPr>
        <w:pStyle w:val="AAE-Normal"/>
      </w:pPr>
      <w:r w:rsidRPr="000C138E">
        <w:t>Impedance View W</w:t>
      </w:r>
      <w:r w:rsidR="00771640" w:rsidRPr="000C138E">
        <w:t>indow</w:t>
      </w:r>
    </w:p>
    <w:p w14:paraId="024011CA" w14:textId="6DF7B850" w:rsidR="004246A4" w:rsidRDefault="007E2AED" w:rsidP="0016189D">
      <w:pPr>
        <w:pStyle w:val="AAG-Normal"/>
      </w:pPr>
      <w:r>
        <w:t>Das Fenster “</w:t>
      </w:r>
      <w:r w:rsidRPr="002F4825">
        <w:t>Impedance View</w:t>
      </w:r>
      <w:r>
        <w:t>”</w:t>
      </w:r>
    </w:p>
    <w:p w14:paraId="194DEF10" w14:textId="1597B2A7" w:rsidR="00202A1B" w:rsidRDefault="00202A1B" w:rsidP="00E00078">
      <w:pPr>
        <w:pStyle w:val="AAS-Normal"/>
      </w:pPr>
      <w:r>
        <w:t>.</w:t>
      </w:r>
      <w:r w:rsidRPr="00093E15">
        <w:t xml:space="preserve"> Impedancia Ventana de vista</w:t>
      </w:r>
    </w:p>
    <w:p w14:paraId="152AC223" w14:textId="24666E5E" w:rsidR="0016189D" w:rsidRDefault="0016189D" w:rsidP="00AE2800">
      <w:pPr>
        <w:pStyle w:val="AAF-Normal"/>
      </w:pPr>
      <w:r>
        <w:t>Bientôt disponible</w:t>
      </w:r>
    </w:p>
    <w:p w14:paraId="6EF72362" w14:textId="69E11D2C" w:rsidR="004204D0" w:rsidRDefault="001817BD" w:rsidP="00B929FD">
      <w:pPr>
        <w:pStyle w:val="AAA-MatnAsli"/>
        <w:rPr>
          <w:rtl/>
        </w:rPr>
      </w:pPr>
      <w:r>
        <w:rPr>
          <w:rFonts w:hint="cs"/>
          <w:rtl/>
        </w:rPr>
        <w:t xml:space="preserve">تست نوسان توان بر اساس مشخصه </w:t>
      </w:r>
      <w:r w:rsidR="002E15FD">
        <w:rPr>
          <w:rFonts w:hint="cs"/>
          <w:rtl/>
        </w:rPr>
        <w:t>امپدانسی</w:t>
      </w:r>
      <w:r>
        <w:rPr>
          <w:rFonts w:hint="cs"/>
          <w:rtl/>
        </w:rPr>
        <w:t xml:space="preserve"> انجام می‌شود.</w:t>
      </w:r>
      <w:r w:rsidR="002E15FD">
        <w:rPr>
          <w:rFonts w:hint="cs"/>
          <w:rtl/>
        </w:rPr>
        <w:t xml:space="preserve"> در این تست</w:t>
      </w:r>
      <w:r w:rsidR="007E35BD">
        <w:rPr>
          <w:rFonts w:hint="cs"/>
          <w:rtl/>
        </w:rPr>
        <w:t>،</w:t>
      </w:r>
      <w:r w:rsidR="002E15FD">
        <w:rPr>
          <w:rFonts w:hint="cs"/>
          <w:rtl/>
        </w:rPr>
        <w:t xml:space="preserve"> امپدانس دیده شده توسط رله از خارج از منحنی مشخصه (ناحیه </w:t>
      </w:r>
      <w:r w:rsidR="002E15FD">
        <w:t>No Tripping</w:t>
      </w:r>
      <w:r w:rsidR="002E15FD">
        <w:rPr>
          <w:rFonts w:hint="cs"/>
          <w:rtl/>
        </w:rPr>
        <w:t>)</w:t>
      </w:r>
      <w:r>
        <w:rPr>
          <w:rFonts w:hint="cs"/>
          <w:rtl/>
        </w:rPr>
        <w:t xml:space="preserve"> </w:t>
      </w:r>
      <w:r w:rsidR="002E15FD">
        <w:rPr>
          <w:rFonts w:hint="cs"/>
          <w:rtl/>
        </w:rPr>
        <w:t xml:space="preserve">وارد ناحیه </w:t>
      </w:r>
      <w:r w:rsidR="002E15FD">
        <w:t>Tripping</w:t>
      </w:r>
      <w:r w:rsidR="002E15FD">
        <w:rPr>
          <w:rFonts w:hint="cs"/>
          <w:rtl/>
        </w:rPr>
        <w:t xml:space="preserve"> شده و به سرعت از آن خارج می‌شود که در این صورت رله باید تریپ آن را </w:t>
      </w:r>
      <w:r w:rsidR="002E15FD" w:rsidRPr="004246A4">
        <w:rPr>
          <w:rFonts w:hint="cs"/>
          <w:rtl/>
        </w:rPr>
        <w:t>"</w:t>
      </w:r>
      <w:r w:rsidR="002E15FD" w:rsidRPr="004246A4">
        <w:t>Block</w:t>
      </w:r>
      <w:r w:rsidR="002E15FD" w:rsidRPr="004246A4">
        <w:rPr>
          <w:rFonts w:hint="cs"/>
          <w:rtl/>
        </w:rPr>
        <w:t xml:space="preserve">" </w:t>
      </w:r>
      <w:r w:rsidR="002E15FD" w:rsidRPr="00533641">
        <w:rPr>
          <w:rFonts w:hint="cs"/>
          <w:rtl/>
        </w:rPr>
        <w:t>کند</w:t>
      </w:r>
      <w:r w:rsidR="002E15FD" w:rsidRPr="004246A4">
        <w:rPr>
          <w:rFonts w:hint="cs"/>
          <w:rtl/>
        </w:rPr>
        <w:t>.</w:t>
      </w:r>
      <w:r w:rsidR="00533641" w:rsidRPr="004246A4">
        <w:rPr>
          <w:rFonts w:hint="cs"/>
          <w:rtl/>
        </w:rPr>
        <w:t xml:space="preserve"> </w:t>
      </w:r>
      <w:r>
        <w:rPr>
          <w:rFonts w:hint="cs"/>
          <w:rtl/>
        </w:rPr>
        <w:t>در کنار منحنی مشخصه امپدانسی در "</w:t>
      </w:r>
      <w:r>
        <w:t>Impedance View</w:t>
      </w:r>
      <w:r>
        <w:rPr>
          <w:rFonts w:hint="cs"/>
          <w:rtl/>
        </w:rPr>
        <w:t xml:space="preserve">" یک جدول </w:t>
      </w:r>
      <w:r w:rsidR="007E35BD">
        <w:rPr>
          <w:rFonts w:hint="cs"/>
          <w:rtl/>
        </w:rPr>
        <w:t>وجود دارد</w:t>
      </w:r>
      <w:r>
        <w:rPr>
          <w:rFonts w:hint="cs"/>
          <w:rtl/>
        </w:rPr>
        <w:t xml:space="preserve"> که به کمک آن می</w:t>
      </w:r>
      <w:r w:rsidRPr="004246A4">
        <w:rPr>
          <w:cs/>
        </w:rPr>
        <w:t>‎</w:t>
      </w:r>
      <w:r>
        <w:rPr>
          <w:rFonts w:hint="cs"/>
          <w:rtl/>
        </w:rPr>
        <w:t>‌توان</w:t>
      </w:r>
      <w:r w:rsidR="007E35BD">
        <w:rPr>
          <w:rFonts w:hint="cs"/>
          <w:rtl/>
        </w:rPr>
        <w:t xml:space="preserve"> اطلاعات</w:t>
      </w:r>
      <w:r>
        <w:rPr>
          <w:rFonts w:hint="cs"/>
          <w:rtl/>
        </w:rPr>
        <w:t xml:space="preserve"> تست نوسان توان را </w:t>
      </w:r>
      <w:r w:rsidR="007E35BD">
        <w:rPr>
          <w:rFonts w:hint="cs"/>
          <w:rtl/>
        </w:rPr>
        <w:t>وارد کرد</w:t>
      </w:r>
      <w:r>
        <w:rPr>
          <w:rFonts w:hint="cs"/>
          <w:rtl/>
        </w:rPr>
        <w:t>.</w:t>
      </w:r>
    </w:p>
    <w:p w14:paraId="7C290802" w14:textId="71B4DEAE" w:rsidR="00A92B63" w:rsidRDefault="00A92B63" w:rsidP="00A92B63">
      <w:pPr>
        <w:pStyle w:val="AAAR-Normal"/>
        <w:jc w:val="left"/>
        <w:rPr>
          <w:rtl/>
        </w:rPr>
      </w:pPr>
      <w:r>
        <w:rPr>
          <w:rtl/>
        </w:rPr>
        <w:t>قر</w:t>
      </w:r>
      <w:r>
        <w:rPr>
          <w:rFonts w:hint="cs"/>
          <w:rtl/>
        </w:rPr>
        <w:t>ی</w:t>
      </w:r>
      <w:r>
        <w:rPr>
          <w:rFonts w:hint="eastAsia"/>
          <w:rtl/>
        </w:rPr>
        <w:t>با</w:t>
      </w:r>
      <w:r>
        <w:rPr>
          <w:rtl/>
        </w:rPr>
        <w:t>...</w:t>
      </w:r>
    </w:p>
    <w:p w14:paraId="1A155EDE" w14:textId="77777777" w:rsidR="00771640" w:rsidRPr="002F4825" w:rsidRDefault="00771640" w:rsidP="00CF4CA1">
      <w:pPr>
        <w:pStyle w:val="AAE-Normal"/>
      </w:pPr>
      <w:r w:rsidRPr="002F4825">
        <w:t xml:space="preserve">The </w:t>
      </w:r>
      <w:r w:rsidR="002F4825">
        <w:t>power swing blocking</w:t>
      </w:r>
      <w:r w:rsidRPr="002F4825">
        <w:t xml:space="preserve"> test is conducted based on the impedance characteristic. In this test, the impedance observed by the relay enters the tripping zone from a zone out of the characteristic curve (No Tripping Zone) and exits rapidly; in this case, the relay must "block" its trip. There is a table next to the impedance characteristic curve in "Impedance View". This table can be used to enter </w:t>
      </w:r>
      <w:r w:rsidR="002F4825">
        <w:t>power swing blocking</w:t>
      </w:r>
      <w:r w:rsidRPr="002F4825">
        <w:t xml:space="preserve"> test data.</w:t>
      </w:r>
    </w:p>
    <w:p w14:paraId="40E52338" w14:textId="2581E52E" w:rsidR="004246A4" w:rsidRDefault="007E2AED" w:rsidP="0016189D">
      <w:pPr>
        <w:pStyle w:val="AAG-Normal"/>
        <w:rPr>
          <w:lang w:val="de-DE"/>
        </w:rPr>
      </w:pPr>
      <w:r w:rsidRPr="00F231B0">
        <w:rPr>
          <w:lang w:val="de-DE"/>
        </w:rPr>
        <w:t xml:space="preserve">Der </w:t>
      </w:r>
      <w:r w:rsidRPr="00B54D7C">
        <w:rPr>
          <w:lang w:val="de-DE"/>
        </w:rPr>
        <w:t>Pendelsperre-Test</w:t>
      </w:r>
      <w:r w:rsidRPr="00F231B0">
        <w:rPr>
          <w:lang w:val="de-DE"/>
        </w:rPr>
        <w:t xml:space="preserve"> wird auf Basis der Impedanzkennlinie durchgeführt.</w:t>
      </w:r>
      <w:r w:rsidRPr="000A0D75">
        <w:rPr>
          <w:lang w:val="de-DE"/>
        </w:rPr>
        <w:t xml:space="preserve"> In diesem Test tritt die vom Relais beobachtete Impedanz aus einer Zone aus der Kennlinie (Keine Auslösestufe) in die Auslösezone ein und verlässt sie schnell; in diesem Fall muss das Relais seine Fahrt blockieren. Es gibt eine Tabelle neben der Impedanz-Kennlinie in </w:t>
      </w:r>
      <w:r>
        <w:rPr>
          <w:lang w:val="de-DE"/>
        </w:rPr>
        <w:t>„</w:t>
      </w:r>
      <w:r w:rsidRPr="000A0D75">
        <w:rPr>
          <w:lang w:val="de-DE"/>
        </w:rPr>
        <w:t>Impedance View</w:t>
      </w:r>
      <w:r>
        <w:rPr>
          <w:lang w:val="de-DE"/>
        </w:rPr>
        <w:t>“</w:t>
      </w:r>
      <w:r w:rsidRPr="000A0D75">
        <w:rPr>
          <w:lang w:val="de-DE"/>
        </w:rPr>
        <w:t xml:space="preserve">. Diese Tabelle kann zur Eingabe von Testdaten für die </w:t>
      </w:r>
      <w:r w:rsidRPr="00B54D7C">
        <w:rPr>
          <w:lang w:val="de-DE"/>
        </w:rPr>
        <w:t>Pendelsperre</w:t>
      </w:r>
      <w:r w:rsidRPr="00B40806">
        <w:rPr>
          <w:lang w:val="de-DE"/>
        </w:rPr>
        <w:t xml:space="preserve"> </w:t>
      </w:r>
      <w:r w:rsidRPr="000A0D75">
        <w:rPr>
          <w:lang w:val="de-DE"/>
        </w:rPr>
        <w:t>verwendet werden.</w:t>
      </w:r>
    </w:p>
    <w:p w14:paraId="11CDFB30" w14:textId="623006A4" w:rsidR="00202A1B" w:rsidRDefault="00202A1B" w:rsidP="00E00078">
      <w:pPr>
        <w:pStyle w:val="AAS-Normal"/>
        <w:rPr>
          <w:lang w:val="es-ES"/>
        </w:rPr>
      </w:pPr>
      <w:r w:rsidRPr="00093E15">
        <w:rPr>
          <w:lang w:val="es-ES"/>
        </w:rPr>
        <w:t>. La prueba de bloqueo de oscilación de potencia se realiza en base a la característica de impedancia. En esta prueba, la impedancia observada por el relé entra en la zona de disparo desde una zona fuera de la curva característica (zona de no disparo) y sale rápidamente; en este caso, el relé debe "bloquear" su disparo. Hay una tabla junto a la curva característica de la impedancia en "Vista de la impedancia". Esta tabla puede utilizarse para introducir datos de prueba de bloqueo por oscilación de potencia.</w:t>
      </w:r>
    </w:p>
    <w:p w14:paraId="71D26917" w14:textId="79DDCE27" w:rsidR="0016189D" w:rsidRDefault="0016189D" w:rsidP="00AE2800">
      <w:pPr>
        <w:pStyle w:val="AAF-Normal"/>
        <w:rPr>
          <w:rtl/>
        </w:rPr>
      </w:pPr>
      <w:r>
        <w:t>Bientôt disponible</w:t>
      </w:r>
    </w:p>
    <w:p w14:paraId="4D3A9CE9" w14:textId="259E43C8" w:rsidR="005D7B04" w:rsidRDefault="005D7B04" w:rsidP="005224E2">
      <w:pPr>
        <w:pStyle w:val="AAA-Aks"/>
        <w:rPr>
          <w:rtl/>
        </w:rPr>
      </w:pPr>
      <w:r>
        <w:drawing>
          <wp:inline distT="0" distB="0" distL="0" distR="0" wp14:anchorId="7836C56A" wp14:editId="5BC4BD47">
            <wp:extent cx="3571240" cy="180276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71240" cy="1802765"/>
                    </a:xfrm>
                    <a:prstGeom prst="rect">
                      <a:avLst/>
                    </a:prstGeom>
                    <a:noFill/>
                    <a:ln>
                      <a:noFill/>
                    </a:ln>
                  </pic:spPr>
                </pic:pic>
              </a:graphicData>
            </a:graphic>
          </wp:inline>
        </w:drawing>
      </w:r>
    </w:p>
    <w:p w14:paraId="3184FA81" w14:textId="17071592" w:rsidR="004204D0" w:rsidRDefault="001817BD" w:rsidP="00B929FD">
      <w:pPr>
        <w:pStyle w:val="AAA-MatnAsli"/>
        <w:rPr>
          <w:rtl/>
        </w:rPr>
      </w:pPr>
      <w:r>
        <w:t xml:space="preserve"> </w:t>
      </w:r>
      <w:r>
        <w:rPr>
          <w:rFonts w:hint="cs"/>
          <w:rtl/>
        </w:rPr>
        <w:t>برای انجام</w:t>
      </w:r>
      <w:r w:rsidR="00533641">
        <w:rPr>
          <w:rFonts w:hint="cs"/>
          <w:rtl/>
        </w:rPr>
        <w:t xml:space="preserve"> این</w:t>
      </w:r>
      <w:r>
        <w:rPr>
          <w:rFonts w:hint="cs"/>
          <w:rtl/>
        </w:rPr>
        <w:t xml:space="preserve"> تست</w:t>
      </w:r>
      <w:r w:rsidR="00533641">
        <w:rPr>
          <w:rFonts w:hint="cs"/>
          <w:rtl/>
        </w:rPr>
        <w:t xml:space="preserve"> باید</w:t>
      </w:r>
      <w:r>
        <w:rPr>
          <w:rFonts w:hint="cs"/>
          <w:rtl/>
        </w:rPr>
        <w:t xml:space="preserve"> یک نقطه خارج از منحنی مشخصه</w:t>
      </w:r>
      <w:r w:rsidR="00533641">
        <w:rPr>
          <w:rFonts w:hint="cs"/>
          <w:rtl/>
        </w:rPr>
        <w:t>، یک نقطه داخل و مجددا یک نقطه دیگر خارج از منحنی مشخصه</w:t>
      </w:r>
      <w:r>
        <w:rPr>
          <w:rFonts w:hint="cs"/>
          <w:rtl/>
        </w:rPr>
        <w:t xml:space="preserve"> اضافه کرد</w:t>
      </w:r>
      <w:r w:rsidR="00533641">
        <w:rPr>
          <w:rFonts w:hint="cs"/>
          <w:rtl/>
        </w:rPr>
        <w:t>.</w:t>
      </w:r>
      <w:r w:rsidR="002D784B" w:rsidRPr="00685715">
        <w:t xml:space="preserve"> </w:t>
      </w:r>
      <w:r w:rsidR="002D784B" w:rsidRPr="00685715">
        <w:rPr>
          <w:rFonts w:hint="cs"/>
          <w:rtl/>
        </w:rPr>
        <w:t xml:space="preserve">پس از اضافه کردن نقاط در منحنی مشخصه مشاهده می‌شود که به ازای هر نقطه یک ردیف در جدول سمت راست اضافه شده است. </w:t>
      </w:r>
      <w:r w:rsidR="00395DDA" w:rsidRPr="00685715">
        <w:rPr>
          <w:rFonts w:hint="cs"/>
          <w:rtl/>
        </w:rPr>
        <w:t>در ستون "</w:t>
      </w:r>
      <w:r w:rsidR="00395DDA" w:rsidRPr="00685715">
        <w:t>Num.Step</w:t>
      </w:r>
      <w:r w:rsidR="00395DDA" w:rsidRPr="00685715">
        <w:rPr>
          <w:rFonts w:hint="cs"/>
          <w:rtl/>
        </w:rPr>
        <w:t xml:space="preserve">" </w:t>
      </w:r>
      <w:r w:rsidR="00533641">
        <w:rPr>
          <w:rFonts w:hint="cs"/>
          <w:rtl/>
        </w:rPr>
        <w:t xml:space="preserve">این جدول </w:t>
      </w:r>
      <w:r w:rsidR="00395DDA" w:rsidRPr="00685715">
        <w:rPr>
          <w:rFonts w:hint="cs"/>
          <w:rtl/>
        </w:rPr>
        <w:t xml:space="preserve">تعداد نقاط بین نقطه قبل تا نقطه انتخابی وارد </w:t>
      </w:r>
      <w:r w:rsidR="00533641">
        <w:rPr>
          <w:rFonts w:hint="cs"/>
          <w:rtl/>
        </w:rPr>
        <w:t xml:space="preserve">و </w:t>
      </w:r>
      <w:r w:rsidR="00A81403" w:rsidRPr="00685715">
        <w:rPr>
          <w:rFonts w:hint="cs"/>
          <w:rtl/>
        </w:rPr>
        <w:t xml:space="preserve">در </w:t>
      </w:r>
      <w:r w:rsidR="00533641">
        <w:rPr>
          <w:rFonts w:hint="cs"/>
          <w:rtl/>
        </w:rPr>
        <w:t xml:space="preserve">منحنی مشخصه </w:t>
      </w:r>
      <w:r w:rsidR="00A81403" w:rsidRPr="00685715">
        <w:rPr>
          <w:rFonts w:hint="cs"/>
          <w:rtl/>
        </w:rPr>
        <w:t>امپدانسی رسم می‌شو</w:t>
      </w:r>
      <w:r w:rsidR="00533641">
        <w:rPr>
          <w:rFonts w:hint="cs"/>
          <w:rtl/>
        </w:rPr>
        <w:t>ن</w:t>
      </w:r>
      <w:r w:rsidR="00A81403" w:rsidRPr="00685715">
        <w:rPr>
          <w:rFonts w:hint="cs"/>
          <w:rtl/>
        </w:rPr>
        <w:t>د.</w:t>
      </w:r>
    </w:p>
    <w:p w14:paraId="05D34794" w14:textId="6C35DB64" w:rsidR="00A92B63" w:rsidRDefault="00A92B63" w:rsidP="00A92B63">
      <w:pPr>
        <w:pStyle w:val="AAAR-Normal"/>
        <w:jc w:val="left"/>
        <w:rPr>
          <w:rtl/>
        </w:rPr>
      </w:pPr>
      <w:r>
        <w:rPr>
          <w:rtl/>
        </w:rPr>
        <w:t>قر</w:t>
      </w:r>
      <w:r>
        <w:rPr>
          <w:rFonts w:hint="cs"/>
          <w:rtl/>
        </w:rPr>
        <w:t>ی</w:t>
      </w:r>
      <w:r>
        <w:rPr>
          <w:rFonts w:hint="eastAsia"/>
          <w:rtl/>
        </w:rPr>
        <w:t>با</w:t>
      </w:r>
      <w:r>
        <w:rPr>
          <w:rtl/>
        </w:rPr>
        <w:t>...</w:t>
      </w:r>
    </w:p>
    <w:p w14:paraId="558AF490" w14:textId="77777777" w:rsidR="00771640" w:rsidRPr="002F4825" w:rsidRDefault="00771640" w:rsidP="00CF4CA1">
      <w:pPr>
        <w:pStyle w:val="AAE-Normal"/>
      </w:pPr>
      <w:r w:rsidRPr="002F4825">
        <w:t>In order to conduct this test, one point outside the characteristic curve, one point inside the characteristic curve, and again one point outside the characteristic curve should be added. After the points are added in the characteristic curve, it is observed that a row has been added to the right table per point. In the "Num.Step" column of this table, the number of points are entered between the previous point and the selected point and depicted in the impedance characteristic curve.</w:t>
      </w:r>
    </w:p>
    <w:p w14:paraId="4ED52003" w14:textId="4D08C0A5" w:rsidR="004246A4" w:rsidRDefault="007E2AED" w:rsidP="0016189D">
      <w:pPr>
        <w:pStyle w:val="AAG-Normal"/>
        <w:rPr>
          <w:lang w:val="de-DE"/>
        </w:rPr>
      </w:pPr>
      <w:r w:rsidRPr="009215B3">
        <w:rPr>
          <w:lang w:val="de-DE"/>
        </w:rPr>
        <w:t xml:space="preserve">Um diesen Test durchzuführen, sollte ein Punkt außerhalb der Kennlinie, ein Punkt innerhalb der Kennlinie und erneut ein Punkt außerhalb der Kennlinie hinzugefügt werden. Nachdem die Punkte in der Kennlinie hinzugefügt wurden, wird beobachtet, dass der rechten Tabelle pro Punkt eine Zeile hinzugefügt wurde. In der Spalte </w:t>
      </w:r>
      <w:r>
        <w:rPr>
          <w:lang w:val="de-DE"/>
        </w:rPr>
        <w:t>„</w:t>
      </w:r>
      <w:r w:rsidRPr="009215B3">
        <w:rPr>
          <w:lang w:val="de-DE"/>
        </w:rPr>
        <w:t>Num.Step</w:t>
      </w:r>
      <w:r>
        <w:rPr>
          <w:lang w:val="de-DE"/>
        </w:rPr>
        <w:t>“</w:t>
      </w:r>
      <w:r w:rsidRPr="009215B3">
        <w:rPr>
          <w:lang w:val="de-DE"/>
        </w:rPr>
        <w:t xml:space="preserve"> dieser Tabelle wird die Anzahl der Punkte zwischen dem vorherigen Punkt und dem ausgewählten Punkt eingegeben und in der Impedanz-Kennlinie dargestellt.</w:t>
      </w:r>
    </w:p>
    <w:p w14:paraId="7185C5A9" w14:textId="56B4C181" w:rsidR="00202A1B" w:rsidRDefault="00202A1B" w:rsidP="00E00078">
      <w:pPr>
        <w:pStyle w:val="AAS-Normal"/>
        <w:rPr>
          <w:lang w:val="es-ES"/>
        </w:rPr>
      </w:pPr>
      <w:r w:rsidRPr="00093E15">
        <w:rPr>
          <w:lang w:val="es-ES"/>
        </w:rPr>
        <w:t>. Para realizar esta prueba, debe añadirse un punto fuera de la curva característica, un punto dentro de la curva característica y de nuevo un punto fuera de la curva característica. Una vez añadidos los puntos en la curva característica, se observa que se ha añadido una fila en la tabla de la derecha por cada punto. En la columna "Num.Step" de este cuadro, se introduce el número de puntos entre el punto anterior y el punto seleccionado y se representa en la curva característica de la impedancia.</w:t>
      </w:r>
    </w:p>
    <w:p w14:paraId="1B34E35B" w14:textId="439B1437" w:rsidR="0016189D" w:rsidRDefault="0016189D" w:rsidP="00AE2800">
      <w:pPr>
        <w:pStyle w:val="AAF-Normal"/>
        <w:rPr>
          <w:rtl/>
        </w:rPr>
      </w:pPr>
      <w:r>
        <w:t>Bientôt disponible</w:t>
      </w:r>
    </w:p>
    <w:p w14:paraId="2F63638A" w14:textId="300D0A6C" w:rsidR="005D7B04" w:rsidRDefault="005D7B04" w:rsidP="005224E2">
      <w:pPr>
        <w:pStyle w:val="AAA-Aks"/>
        <w:rPr>
          <w:rtl/>
        </w:rPr>
      </w:pPr>
      <w:r>
        <w:drawing>
          <wp:inline distT="0" distB="0" distL="0" distR="0" wp14:anchorId="6F45A47B" wp14:editId="71E9C3E5">
            <wp:extent cx="4411637" cy="2104846"/>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26863" cy="2112111"/>
                    </a:xfrm>
                    <a:prstGeom prst="rect">
                      <a:avLst/>
                    </a:prstGeom>
                    <a:noFill/>
                    <a:ln>
                      <a:noFill/>
                    </a:ln>
                  </pic:spPr>
                </pic:pic>
              </a:graphicData>
            </a:graphic>
          </wp:inline>
        </w:drawing>
      </w:r>
    </w:p>
    <w:p w14:paraId="7F55B02A" w14:textId="52F79E80" w:rsidR="005D7B04" w:rsidRDefault="005D7B04" w:rsidP="005224E2">
      <w:pPr>
        <w:pStyle w:val="AAA-Aks"/>
        <w:rPr>
          <w:rtl/>
        </w:rPr>
      </w:pPr>
      <w:r>
        <w:drawing>
          <wp:inline distT="0" distB="0" distL="0" distR="0" wp14:anchorId="00312CC9" wp14:editId="4C915C3F">
            <wp:extent cx="3269615" cy="1647825"/>
            <wp:effectExtent l="0" t="0" r="698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69615" cy="1647825"/>
                    </a:xfrm>
                    <a:prstGeom prst="rect">
                      <a:avLst/>
                    </a:prstGeom>
                    <a:noFill/>
                    <a:ln>
                      <a:noFill/>
                    </a:ln>
                  </pic:spPr>
                </pic:pic>
              </a:graphicData>
            </a:graphic>
          </wp:inline>
        </w:drawing>
      </w:r>
    </w:p>
    <w:p w14:paraId="1E6896D3" w14:textId="6D13E1E5" w:rsidR="00B40806" w:rsidRDefault="00F50A19" w:rsidP="00B40806">
      <w:pPr>
        <w:pStyle w:val="AAA-MatnAsli"/>
        <w:rPr>
          <w:rtl/>
        </w:rPr>
      </w:pPr>
      <w:r w:rsidRPr="00685715">
        <w:rPr>
          <w:rFonts w:hint="cs"/>
          <w:rtl/>
        </w:rPr>
        <w:t xml:space="preserve"> در ستون "</w:t>
      </w:r>
      <w:r w:rsidRPr="00685715">
        <w:t>t nom</w:t>
      </w:r>
      <w:r w:rsidRPr="00685715">
        <w:rPr>
          <w:rFonts w:hint="cs"/>
          <w:rtl/>
        </w:rPr>
        <w:t xml:space="preserve">" </w:t>
      </w:r>
      <w:r w:rsidR="007E35BD">
        <w:rPr>
          <w:rFonts w:hint="cs"/>
          <w:rtl/>
        </w:rPr>
        <w:t xml:space="preserve">هم </w:t>
      </w:r>
      <w:r w:rsidRPr="00685715">
        <w:rPr>
          <w:rFonts w:hint="cs"/>
          <w:rtl/>
        </w:rPr>
        <w:t xml:space="preserve">مدت زمان کل تزریق ولتاژ و جریان متناظر با این نقاط </w:t>
      </w:r>
      <w:r w:rsidR="00533641">
        <w:rPr>
          <w:rFonts w:hint="cs"/>
          <w:rtl/>
        </w:rPr>
        <w:t>وارد</w:t>
      </w:r>
      <w:r w:rsidRPr="00685715">
        <w:rPr>
          <w:rFonts w:hint="cs"/>
          <w:rtl/>
        </w:rPr>
        <w:t xml:space="preserve"> می‌شود. در ستون "</w:t>
      </w:r>
      <w:r w:rsidRPr="00685715">
        <w:t>I test</w:t>
      </w:r>
      <w:r w:rsidRPr="00685715">
        <w:rPr>
          <w:rFonts w:hint="cs"/>
          <w:rtl/>
        </w:rPr>
        <w:t xml:space="preserve">" هم جریان تزریقی این نقاط مشخص شده </w:t>
      </w:r>
      <w:r w:rsidR="00533641">
        <w:rPr>
          <w:rFonts w:hint="cs"/>
          <w:rtl/>
        </w:rPr>
        <w:t>که</w:t>
      </w:r>
      <w:r w:rsidRPr="00685715">
        <w:rPr>
          <w:rFonts w:hint="cs"/>
          <w:rtl/>
        </w:rPr>
        <w:t xml:space="preserve"> با توجه به این که تزریق به صورت </w:t>
      </w:r>
      <w:r w:rsidR="00533641">
        <w:rPr>
          <w:rFonts w:hint="cs"/>
          <w:rtl/>
        </w:rPr>
        <w:t>جریان ثابت</w:t>
      </w:r>
      <w:r w:rsidRPr="00685715">
        <w:rPr>
          <w:rFonts w:hint="cs"/>
          <w:rtl/>
        </w:rPr>
        <w:t xml:space="preserve"> است جریان تمامی نقاط ثابت می‌باشد.</w:t>
      </w:r>
      <w:r w:rsidRPr="00685715">
        <w:t xml:space="preserve"> </w:t>
      </w:r>
      <w:r w:rsidRPr="00685715">
        <w:rPr>
          <w:rFonts w:hint="cs"/>
          <w:rtl/>
        </w:rPr>
        <w:t xml:space="preserve"> در ستون‌های "</w:t>
      </w:r>
      <w:r w:rsidRPr="00685715">
        <w:t>R</w:t>
      </w:r>
      <w:r w:rsidRPr="00685715">
        <w:rPr>
          <w:rFonts w:hint="cs"/>
          <w:rtl/>
        </w:rPr>
        <w:t>" و "</w:t>
      </w:r>
      <w:r w:rsidRPr="00685715">
        <w:t>X</w:t>
      </w:r>
      <w:r w:rsidRPr="00685715">
        <w:rPr>
          <w:rFonts w:hint="cs"/>
          <w:rtl/>
        </w:rPr>
        <w:t xml:space="preserve">" هم به ترتیب مقادیر حقیقی و موهومی نقطه انتخابی وارد شده است. </w:t>
      </w:r>
      <w:r w:rsidR="00B40806" w:rsidRPr="00685715">
        <w:rPr>
          <w:rFonts w:hint="cs"/>
          <w:rtl/>
        </w:rPr>
        <w:t>پس از تکمیل کردن اطلاعات جدول این تست آماده اجرا بوده و با کلیک روی گزینه "</w:t>
      </w:r>
      <w:r w:rsidR="00B40806" w:rsidRPr="00685715">
        <w:t>Start</w:t>
      </w:r>
      <w:r w:rsidR="00B40806" w:rsidRPr="00685715">
        <w:rPr>
          <w:rFonts w:hint="cs"/>
          <w:rtl/>
        </w:rPr>
        <w:t>" تست انجام می‌شود.</w:t>
      </w:r>
    </w:p>
    <w:p w14:paraId="2ECDF9CA" w14:textId="16B157C2" w:rsidR="00A92B63" w:rsidRDefault="00A92B63" w:rsidP="00A92B63">
      <w:pPr>
        <w:pStyle w:val="AAAR-Normal"/>
        <w:jc w:val="left"/>
        <w:rPr>
          <w:rtl/>
        </w:rPr>
      </w:pPr>
      <w:r>
        <w:rPr>
          <w:rtl/>
        </w:rPr>
        <w:t>قر</w:t>
      </w:r>
      <w:r>
        <w:rPr>
          <w:rFonts w:hint="cs"/>
          <w:rtl/>
        </w:rPr>
        <w:t>ی</w:t>
      </w:r>
      <w:r>
        <w:rPr>
          <w:rFonts w:hint="eastAsia"/>
          <w:rtl/>
        </w:rPr>
        <w:t>با</w:t>
      </w:r>
      <w:r>
        <w:rPr>
          <w:rtl/>
        </w:rPr>
        <w:t>...</w:t>
      </w:r>
    </w:p>
    <w:p w14:paraId="08821E45" w14:textId="221D45F2" w:rsidR="00771640" w:rsidRPr="002F4825" w:rsidRDefault="00771640" w:rsidP="00CF4CA1">
      <w:pPr>
        <w:pStyle w:val="AAE-Normal"/>
      </w:pPr>
      <w:r w:rsidRPr="002F4825">
        <w:t xml:space="preserve">In </w:t>
      </w:r>
      <w:r w:rsidRPr="002F4825">
        <w:rPr>
          <w:rtl/>
        </w:rPr>
        <w:t>"</w:t>
      </w:r>
      <w:r w:rsidRPr="002F4825">
        <w:t>t nom</w:t>
      </w:r>
      <w:r w:rsidRPr="002F4825">
        <w:rPr>
          <w:rtl/>
        </w:rPr>
        <w:t>"</w:t>
      </w:r>
      <w:r w:rsidRPr="002F4825">
        <w:t xml:space="preserve"> column, the total time of voltage and current injection corresponding to these </w:t>
      </w:r>
      <w:r w:rsidR="001A0FB7">
        <w:t>are</w:t>
      </w:r>
      <w:r w:rsidRPr="002F4825">
        <w:t xml:space="preserve"> entered. In</w:t>
      </w:r>
      <w:r w:rsidRPr="002F4825">
        <w:rPr>
          <w:rtl/>
        </w:rPr>
        <w:t>"</w:t>
      </w:r>
      <w:r w:rsidRPr="002F4825">
        <w:t>I test</w:t>
      </w:r>
      <w:r w:rsidRPr="002F4825">
        <w:rPr>
          <w:rFonts w:hint="cs"/>
          <w:rtl/>
        </w:rPr>
        <w:t>"</w:t>
      </w:r>
      <w:r w:rsidRPr="002F4825">
        <w:rPr>
          <w:rtl/>
        </w:rPr>
        <w:t xml:space="preserve"> </w:t>
      </w:r>
      <w:r w:rsidRPr="002F4825">
        <w:t xml:space="preserve">  column, the injection current of these points</w:t>
      </w:r>
      <w:r w:rsidR="001A0FB7">
        <w:t xml:space="preserve"> are</w:t>
      </w:r>
      <w:r w:rsidRPr="002F4825">
        <w:t xml:space="preserve"> determined. Considering that the injection is in the form of constant current, the current of all points is constant. The real and imaginary values of the selected point have been entered in "R" and "X" columns, respectively.</w:t>
      </w:r>
      <w:r w:rsidR="00B40806" w:rsidRPr="00B40806">
        <w:t xml:space="preserve"> </w:t>
      </w:r>
      <w:r w:rsidR="00B40806" w:rsidRPr="002F4825">
        <w:t xml:space="preserve">. Once the table data of this test are completed, this test is ready to </w:t>
      </w:r>
      <w:r w:rsidR="00B40806">
        <w:t xml:space="preserve">be executed and upon clicking </w:t>
      </w:r>
      <w:r w:rsidR="00B40806" w:rsidRPr="000E71AA">
        <w:t xml:space="preserve">"Start" </w:t>
      </w:r>
      <w:r w:rsidR="00B40806" w:rsidRPr="002F4825">
        <w:t>option, the test is conducted.</w:t>
      </w:r>
    </w:p>
    <w:p w14:paraId="1A8A6F0A" w14:textId="29933B8C" w:rsidR="00B40806" w:rsidRDefault="007E2AED" w:rsidP="0016189D">
      <w:pPr>
        <w:pStyle w:val="AAG-Normal"/>
        <w:rPr>
          <w:lang w:val="de-DE"/>
        </w:rPr>
      </w:pPr>
      <w:r w:rsidRPr="00740704">
        <w:rPr>
          <w:lang w:val="de-DE"/>
        </w:rPr>
        <w:t xml:space="preserve">In der Spalte </w:t>
      </w:r>
      <w:r>
        <w:rPr>
          <w:lang w:val="de-DE"/>
        </w:rPr>
        <w:t>„</w:t>
      </w:r>
      <w:r w:rsidRPr="00740704">
        <w:rPr>
          <w:lang w:val="de-DE"/>
        </w:rPr>
        <w:t>t nom</w:t>
      </w:r>
      <w:r>
        <w:rPr>
          <w:lang w:val="de-DE"/>
        </w:rPr>
        <w:t>“</w:t>
      </w:r>
      <w:r w:rsidRPr="00740704">
        <w:rPr>
          <w:lang w:val="de-DE"/>
        </w:rPr>
        <w:t xml:space="preserve"> wird die diesen entsprechende Gesamtzeit der Spannungs- und Stromeinspeisung eingetragen.</w:t>
      </w:r>
      <w:r w:rsidRPr="00591A0E">
        <w:rPr>
          <w:lang w:val="de-DE"/>
        </w:rPr>
        <w:t xml:space="preserve"> In der Spalte </w:t>
      </w:r>
      <w:r>
        <w:rPr>
          <w:lang w:val="de-DE"/>
        </w:rPr>
        <w:t>„</w:t>
      </w:r>
      <w:r w:rsidRPr="00591A0E">
        <w:rPr>
          <w:lang w:val="de-DE"/>
        </w:rPr>
        <w:t>I test</w:t>
      </w:r>
      <w:r>
        <w:rPr>
          <w:lang w:val="de-DE"/>
        </w:rPr>
        <w:t>“</w:t>
      </w:r>
      <w:r w:rsidRPr="00591A0E">
        <w:rPr>
          <w:lang w:val="de-DE"/>
        </w:rPr>
        <w:t xml:space="preserve"> wird der </w:t>
      </w:r>
      <w:r w:rsidRPr="003A1113">
        <w:rPr>
          <w:lang w:val="de-DE"/>
        </w:rPr>
        <w:t>eingespeist</w:t>
      </w:r>
      <w:r>
        <w:rPr>
          <w:lang w:val="de-DE"/>
        </w:rPr>
        <w:t xml:space="preserve">e Prüfstrom </w:t>
      </w:r>
      <w:r w:rsidRPr="00591A0E">
        <w:rPr>
          <w:lang w:val="de-DE"/>
        </w:rPr>
        <w:t>dieser Punkte bestimmt.</w:t>
      </w:r>
      <w:r w:rsidRPr="00F458C7">
        <w:rPr>
          <w:lang w:val="de-DE"/>
        </w:rPr>
        <w:t xml:space="preserve"> Wenn man bedenkt, dass die Einspeisung in Form von Konstantstrom erfolgt, ist der Strom aller Punkte konstant.</w:t>
      </w:r>
      <w:r w:rsidRPr="00635159">
        <w:rPr>
          <w:lang w:val="de-DE"/>
        </w:rPr>
        <w:t xml:space="preserve"> Die realen und imaginären Werte des ausgewählten Punktes wurden in den Spalten </w:t>
      </w:r>
      <w:r>
        <w:rPr>
          <w:lang w:val="de-DE"/>
        </w:rPr>
        <w:t>„</w:t>
      </w:r>
      <w:r w:rsidRPr="00635159">
        <w:rPr>
          <w:lang w:val="de-DE"/>
        </w:rPr>
        <w:t>R</w:t>
      </w:r>
      <w:r>
        <w:rPr>
          <w:lang w:val="de-DE"/>
        </w:rPr>
        <w:t>“</w:t>
      </w:r>
      <w:r w:rsidRPr="00635159">
        <w:rPr>
          <w:lang w:val="de-DE"/>
        </w:rPr>
        <w:t xml:space="preserve"> bzw. </w:t>
      </w:r>
      <w:r>
        <w:rPr>
          <w:lang w:val="de-DE"/>
        </w:rPr>
        <w:t>„</w:t>
      </w:r>
      <w:r w:rsidRPr="00635159">
        <w:rPr>
          <w:lang w:val="de-DE"/>
        </w:rPr>
        <w:t>X</w:t>
      </w:r>
      <w:r>
        <w:rPr>
          <w:lang w:val="de-DE"/>
        </w:rPr>
        <w:t>“</w:t>
      </w:r>
      <w:r w:rsidRPr="00635159">
        <w:rPr>
          <w:lang w:val="de-DE"/>
        </w:rPr>
        <w:t xml:space="preserve"> eingegeben.</w:t>
      </w:r>
      <w:r w:rsidR="00B40806" w:rsidRPr="00B40806">
        <w:rPr>
          <w:lang w:val="de-DE"/>
        </w:rPr>
        <w:t xml:space="preserve"> </w:t>
      </w:r>
      <w:r w:rsidR="00B40806" w:rsidRPr="007A0643">
        <w:rPr>
          <w:lang w:val="de-DE"/>
        </w:rPr>
        <w:t xml:space="preserve">Sobald die Tabellendaten dieses Tests abgeschlossen sind, kann dieser Test ausgeführt werden, und wenn Sie auf die Option </w:t>
      </w:r>
      <w:r w:rsidR="00B40806">
        <w:rPr>
          <w:lang w:val="de-DE"/>
        </w:rPr>
        <w:t>„</w:t>
      </w:r>
      <w:r w:rsidR="00B40806" w:rsidRPr="007A0643">
        <w:rPr>
          <w:lang w:val="de-DE"/>
        </w:rPr>
        <w:t>Start</w:t>
      </w:r>
      <w:r w:rsidR="00B40806">
        <w:rPr>
          <w:lang w:val="de-DE"/>
        </w:rPr>
        <w:t>“</w:t>
      </w:r>
      <w:r w:rsidR="00B40806" w:rsidRPr="007A0643">
        <w:rPr>
          <w:lang w:val="de-DE"/>
        </w:rPr>
        <w:t xml:space="preserve"> klicken, wird der Test durchgeführt.</w:t>
      </w:r>
    </w:p>
    <w:p w14:paraId="325B372D" w14:textId="78F8BC22" w:rsidR="00202A1B" w:rsidRDefault="00202A1B" w:rsidP="00E00078">
      <w:pPr>
        <w:pStyle w:val="AAS-Normal"/>
        <w:rPr>
          <w:lang w:val="es-ES"/>
        </w:rPr>
      </w:pPr>
      <w:r w:rsidRPr="00093E15">
        <w:rPr>
          <w:lang w:val="es-ES"/>
        </w:rPr>
        <w:t>. En la columna "t nom" se introduce el tiempo total de inyección de voltaje y corriente correspondiente a estos. En la columna "I test" se determina la corriente de inyección de estos puntos. Teniendo en cuenta que la inyección se realiza en forma de corriente constante, la corriente de todos los puntos es constante. Los valores reales e imaginarios del punto seleccionado se han introducido en las columnas "R" y "X", respectivamente.</w:t>
      </w:r>
      <w:r w:rsidR="00911DAE" w:rsidRPr="00911DAE">
        <w:rPr>
          <w:lang w:val="es-ES"/>
        </w:rPr>
        <w:t xml:space="preserve"> </w:t>
      </w:r>
      <w:r w:rsidR="00911DAE" w:rsidRPr="00093E15">
        <w:rPr>
          <w:lang w:val="es-ES"/>
        </w:rPr>
        <w:t>. Una vez que se completan los datos de la tabla de esta prueba, esta prueba está lista para ser ejecutada y al hacer clic en la opción "start", la prueba se lleva a cabo.</w:t>
      </w:r>
    </w:p>
    <w:p w14:paraId="476D5B58" w14:textId="10CF254F" w:rsidR="0016189D" w:rsidRDefault="0016189D" w:rsidP="00AE2800">
      <w:pPr>
        <w:pStyle w:val="AAF-Normal"/>
        <w:rPr>
          <w:rtl/>
        </w:rPr>
      </w:pPr>
      <w:r>
        <w:t>Bientôt disponible</w:t>
      </w:r>
    </w:p>
    <w:p w14:paraId="61D2AA5E" w14:textId="4E282C4E" w:rsidR="005D7B04" w:rsidRDefault="005D7B04" w:rsidP="005224E2">
      <w:pPr>
        <w:pStyle w:val="AAA-Aks"/>
        <w:rPr>
          <w:rtl/>
        </w:rPr>
      </w:pPr>
      <w:r>
        <w:drawing>
          <wp:inline distT="0" distB="0" distL="0" distR="0" wp14:anchorId="30C29821" wp14:editId="10BEF385">
            <wp:extent cx="3303905" cy="172529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03905" cy="1725295"/>
                    </a:xfrm>
                    <a:prstGeom prst="rect">
                      <a:avLst/>
                    </a:prstGeom>
                    <a:noFill/>
                    <a:ln>
                      <a:noFill/>
                    </a:ln>
                  </pic:spPr>
                </pic:pic>
              </a:graphicData>
            </a:graphic>
          </wp:inline>
        </w:drawing>
      </w:r>
    </w:p>
    <w:p w14:paraId="76388DD1" w14:textId="1176F2CA" w:rsidR="005D7B04" w:rsidRDefault="005D7B04" w:rsidP="005224E2">
      <w:pPr>
        <w:pStyle w:val="AAA-Aks"/>
        <w:rPr>
          <w:rtl/>
        </w:rPr>
      </w:pPr>
      <w:r>
        <w:drawing>
          <wp:inline distT="0" distB="0" distL="0" distR="0" wp14:anchorId="19B20E33" wp14:editId="34CFB84B">
            <wp:extent cx="3269615" cy="1949450"/>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69615" cy="1949450"/>
                    </a:xfrm>
                    <a:prstGeom prst="rect">
                      <a:avLst/>
                    </a:prstGeom>
                    <a:noFill/>
                    <a:ln>
                      <a:noFill/>
                    </a:ln>
                  </pic:spPr>
                </pic:pic>
              </a:graphicData>
            </a:graphic>
          </wp:inline>
        </w:drawing>
      </w:r>
    </w:p>
    <w:p w14:paraId="14EC338C" w14:textId="5CF99A11" w:rsidR="00A554B9" w:rsidRDefault="00A554B9" w:rsidP="005224E2">
      <w:pPr>
        <w:pStyle w:val="AAA-Aks"/>
        <w:rPr>
          <w:rtl/>
        </w:rPr>
      </w:pPr>
      <w:r>
        <w:drawing>
          <wp:inline distT="0" distB="0" distL="0" distR="0" wp14:anchorId="5F6035A8" wp14:editId="298135CC">
            <wp:extent cx="2984500" cy="1457960"/>
            <wp:effectExtent l="0" t="0" r="635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84500" cy="1457960"/>
                    </a:xfrm>
                    <a:prstGeom prst="rect">
                      <a:avLst/>
                    </a:prstGeom>
                    <a:noFill/>
                    <a:ln>
                      <a:noFill/>
                    </a:ln>
                  </pic:spPr>
                </pic:pic>
              </a:graphicData>
            </a:graphic>
          </wp:inline>
        </w:drawing>
      </w:r>
    </w:p>
    <w:sectPr w:rsidR="00A554B9" w:rsidSect="005C2D84">
      <w:headerReference w:type="even" r:id="rId27"/>
      <w:headerReference w:type="first" r:id="rId28"/>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5:34:00Z" w:initials="V">
    <w:p w14:paraId="0FD9567E" w14:textId="32B3D228" w:rsidR="005C2D84" w:rsidRDefault="005C2D84" w:rsidP="00C1531D">
      <w:pPr>
        <w:pStyle w:val="CommentText"/>
        <w:bidi w:val="0"/>
      </w:pPr>
      <w:r>
        <w:rPr>
          <w:rStyle w:val="CommentReference"/>
        </w:rPr>
        <w:annotationRef/>
      </w:r>
      <w:r w:rsidRPr="002719B2">
        <w:t>Tracking</w:t>
      </w:r>
      <w:r w:rsidR="002B43ED">
        <w:t>_</w:t>
      </w:r>
      <w:r w:rsidRPr="002719B2">
        <w:t>state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FD9567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CA7" w16cex:dateUtc="2020-06-13T11: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D9567E" w16cid:durableId="232C0CA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9D661" w14:textId="77777777" w:rsidR="00060F78" w:rsidRDefault="00060F78" w:rsidP="00A54072">
      <w:r>
        <w:separator/>
      </w:r>
    </w:p>
  </w:endnote>
  <w:endnote w:type="continuationSeparator" w:id="0">
    <w:p w14:paraId="18E9F855" w14:textId="77777777" w:rsidR="00060F78" w:rsidRDefault="00060F78"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24DB4" w14:textId="77777777" w:rsidR="00060F78" w:rsidRDefault="00060F78" w:rsidP="00A54072">
      <w:r>
        <w:separator/>
      </w:r>
    </w:p>
  </w:footnote>
  <w:footnote w:type="continuationSeparator" w:id="0">
    <w:p w14:paraId="019E0024" w14:textId="77777777" w:rsidR="00060F78" w:rsidRDefault="00060F78"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4B7DB" w14:textId="77777777" w:rsidR="002D784B" w:rsidRPr="00345506" w:rsidRDefault="002D784B" w:rsidP="00345506">
    <w:r>
      <w:rPr>
        <w:noProof/>
      </w:rPr>
      <mc:AlternateContent>
        <mc:Choice Requires="wps">
          <w:drawing>
            <wp:anchor distT="0" distB="0" distL="118745" distR="118745" simplePos="0" relativeHeight="252078080" behindDoc="1" locked="0" layoutInCell="1" allowOverlap="0" wp14:anchorId="1B9774EE" wp14:editId="1C6D86A9">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9AE1FB3" w14:textId="77777777" w:rsidR="002D784B" w:rsidRPr="00073326" w:rsidRDefault="002D784B"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1B9774EE" id="Rectangle 13" o:spid="_x0000_s1026" style="position:absolute;left:0;text-align:left;margin-left:-49.45pt;margin-top:37.6pt;width:759.75pt;height:25.4pt;z-index:-25123840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39AE1FB3" w14:textId="77777777" w:rsidR="002D784B" w:rsidRPr="00073326" w:rsidRDefault="002D784B"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B7131" w14:textId="77777777" w:rsidR="002D784B" w:rsidRDefault="002D784B">
    <w:r>
      <w:rPr>
        <w:noProof/>
      </w:rPr>
      <mc:AlternateContent>
        <mc:Choice Requires="wps">
          <w:drawing>
            <wp:anchor distT="0" distB="0" distL="118745" distR="118745" simplePos="0" relativeHeight="252076032" behindDoc="1" locked="0" layoutInCell="1" allowOverlap="0" wp14:anchorId="1A6C0211" wp14:editId="3C97F3E2">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AE3DBC" w14:textId="77777777" w:rsidR="002D784B" w:rsidRPr="00073326" w:rsidRDefault="002D784B"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Pr="009501D2">
                            <w:rPr>
                              <w:caps/>
                              <w:noProof/>
                              <w:color w:val="FFFFFF" w:themeColor="background1"/>
                              <w:sz w:val="24"/>
                            </w:rPr>
                            <w:t>1</w:t>
                          </w:r>
                          <w:r w:rsidRPr="00073326">
                            <w:rPr>
                              <w:b/>
                              <w:bCs/>
                              <w:caps/>
                              <w:color w:val="FFFFFF" w:themeColor="background1"/>
                              <w:sz w:val="24"/>
                            </w:rPr>
                            <w:fldChar w:fldCharType="end"/>
                          </w:r>
                          <w:r>
                            <w:rPr>
                              <w:rFonts w:hint="cs"/>
                              <w:b/>
                              <w:bCs/>
                              <w:caps/>
                              <w:color w:val="FFFFFF" w:themeColor="background1"/>
                              <w:sz w:val="24"/>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1A6C0211" id="Rectangle 4" o:spid="_x0000_s1027" style="position:absolute;left:0;text-align:left;margin-left:-49.45pt;margin-top:37.6pt;width:761.9pt;height:32.2pt;z-index:-25124044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6AAE3DBC" w14:textId="77777777" w:rsidR="002D784B" w:rsidRPr="00073326" w:rsidRDefault="002D784B"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Pr="009501D2">
                      <w:rPr>
                        <w:caps/>
                        <w:noProof/>
                        <w:color w:val="FFFFFF" w:themeColor="background1"/>
                        <w:sz w:val="24"/>
                      </w:rPr>
                      <w:t>1</w:t>
                    </w:r>
                    <w:r w:rsidRPr="00073326">
                      <w:rPr>
                        <w:b/>
                        <w:bCs/>
                        <w:caps/>
                        <w:color w:val="FFFFFF" w:themeColor="background1"/>
                        <w:sz w:val="24"/>
                      </w:rPr>
                      <w:fldChar w:fldCharType="end"/>
                    </w:r>
                    <w:r>
                      <w:rPr>
                        <w:rFonts w:hint="cs"/>
                        <w:b/>
                        <w:bCs/>
                        <w:caps/>
                        <w:color w:val="FFFFFF" w:themeColor="background1"/>
                        <w:sz w:val="24"/>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1D2"/>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0B"/>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0F4"/>
    <w:rsid w:val="000241C3"/>
    <w:rsid w:val="00024720"/>
    <w:rsid w:val="00024A8B"/>
    <w:rsid w:val="00024C2F"/>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551"/>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0F78"/>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6DD"/>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5EE4"/>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DF9"/>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8E"/>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5E"/>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1AA"/>
    <w:rsid w:val="000E7480"/>
    <w:rsid w:val="000E775A"/>
    <w:rsid w:val="000E78C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4B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3C9"/>
    <w:rsid w:val="001128C8"/>
    <w:rsid w:val="0011296D"/>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87A"/>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A3"/>
    <w:rsid w:val="0014465F"/>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48"/>
    <w:rsid w:val="001532E7"/>
    <w:rsid w:val="001537C0"/>
    <w:rsid w:val="00153BD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89D"/>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7B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0FB7"/>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45"/>
    <w:rsid w:val="001A27C7"/>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D23"/>
    <w:rsid w:val="001B0ED5"/>
    <w:rsid w:val="001B127A"/>
    <w:rsid w:val="001B138F"/>
    <w:rsid w:val="001B150B"/>
    <w:rsid w:val="001B1541"/>
    <w:rsid w:val="001B154D"/>
    <w:rsid w:val="001B15A9"/>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2D8"/>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DC7"/>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A1B"/>
    <w:rsid w:val="00202BA1"/>
    <w:rsid w:val="00203063"/>
    <w:rsid w:val="0020308B"/>
    <w:rsid w:val="002032CC"/>
    <w:rsid w:val="00203309"/>
    <w:rsid w:val="00203317"/>
    <w:rsid w:val="00203565"/>
    <w:rsid w:val="002035E7"/>
    <w:rsid w:val="002038A6"/>
    <w:rsid w:val="0020428A"/>
    <w:rsid w:val="00204620"/>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607"/>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4F"/>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675"/>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321"/>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B72"/>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3ED"/>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865"/>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C7FE8"/>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82A"/>
    <w:rsid w:val="002D6A01"/>
    <w:rsid w:val="002D6B6D"/>
    <w:rsid w:val="002D72D5"/>
    <w:rsid w:val="002D73A4"/>
    <w:rsid w:val="002D73C6"/>
    <w:rsid w:val="002D784B"/>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5FD"/>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767"/>
    <w:rsid w:val="002E3A0B"/>
    <w:rsid w:val="002E3EB0"/>
    <w:rsid w:val="002E4211"/>
    <w:rsid w:val="002E4517"/>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825"/>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41"/>
    <w:rsid w:val="00300AA3"/>
    <w:rsid w:val="00300EEB"/>
    <w:rsid w:val="00300FFE"/>
    <w:rsid w:val="003010AA"/>
    <w:rsid w:val="00301166"/>
    <w:rsid w:val="00301179"/>
    <w:rsid w:val="00301555"/>
    <w:rsid w:val="003016B4"/>
    <w:rsid w:val="00301DC6"/>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887"/>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5AD"/>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D5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C2C"/>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9A8"/>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2EC"/>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DDA"/>
    <w:rsid w:val="00395F86"/>
    <w:rsid w:val="00396345"/>
    <w:rsid w:val="0039644E"/>
    <w:rsid w:val="00396504"/>
    <w:rsid w:val="0039660C"/>
    <w:rsid w:val="00396708"/>
    <w:rsid w:val="003969DC"/>
    <w:rsid w:val="00396A16"/>
    <w:rsid w:val="00396CC0"/>
    <w:rsid w:val="00396CC2"/>
    <w:rsid w:val="00397008"/>
    <w:rsid w:val="00397457"/>
    <w:rsid w:val="00397E6B"/>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3BF"/>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2E9"/>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9B6"/>
    <w:rsid w:val="003C6B83"/>
    <w:rsid w:val="003C6C85"/>
    <w:rsid w:val="003C6CED"/>
    <w:rsid w:val="003C6DF2"/>
    <w:rsid w:val="003C6FD0"/>
    <w:rsid w:val="003C7259"/>
    <w:rsid w:val="003C73ED"/>
    <w:rsid w:val="003C7696"/>
    <w:rsid w:val="003C77EE"/>
    <w:rsid w:val="003C7B3B"/>
    <w:rsid w:val="003D00D8"/>
    <w:rsid w:val="003D03A9"/>
    <w:rsid w:val="003D052B"/>
    <w:rsid w:val="003D07F9"/>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14B"/>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255"/>
    <w:rsid w:val="0040066A"/>
    <w:rsid w:val="004007F2"/>
    <w:rsid w:val="00400973"/>
    <w:rsid w:val="00400A1F"/>
    <w:rsid w:val="00400BF5"/>
    <w:rsid w:val="00400C17"/>
    <w:rsid w:val="00400CE3"/>
    <w:rsid w:val="00400F3C"/>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91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6F9D"/>
    <w:rsid w:val="00417175"/>
    <w:rsid w:val="004173F5"/>
    <w:rsid w:val="00417601"/>
    <w:rsid w:val="004176F5"/>
    <w:rsid w:val="0041777A"/>
    <w:rsid w:val="00420261"/>
    <w:rsid w:val="00420469"/>
    <w:rsid w:val="004204D0"/>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6A4"/>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6013"/>
    <w:rsid w:val="004461AB"/>
    <w:rsid w:val="0044624A"/>
    <w:rsid w:val="004462D3"/>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64B"/>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52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DE5"/>
    <w:rsid w:val="004831E4"/>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E32"/>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5D7"/>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65D"/>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E0"/>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8F"/>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5A"/>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4E2"/>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AD9"/>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41"/>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9B8"/>
    <w:rsid w:val="00542A04"/>
    <w:rsid w:val="00542A93"/>
    <w:rsid w:val="00542B57"/>
    <w:rsid w:val="00542E74"/>
    <w:rsid w:val="00542F13"/>
    <w:rsid w:val="00543279"/>
    <w:rsid w:val="005433E4"/>
    <w:rsid w:val="005434F2"/>
    <w:rsid w:val="00543797"/>
    <w:rsid w:val="00543AA6"/>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0FEF"/>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5F4"/>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0F73"/>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D84"/>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B04"/>
    <w:rsid w:val="005D7CB7"/>
    <w:rsid w:val="005D7E5D"/>
    <w:rsid w:val="005D7EF8"/>
    <w:rsid w:val="005E004D"/>
    <w:rsid w:val="005E0134"/>
    <w:rsid w:val="005E02DE"/>
    <w:rsid w:val="005E0790"/>
    <w:rsid w:val="005E089A"/>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93E"/>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04"/>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9EB"/>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1031"/>
    <w:rsid w:val="00621421"/>
    <w:rsid w:val="0062153C"/>
    <w:rsid w:val="00621C8F"/>
    <w:rsid w:val="00622383"/>
    <w:rsid w:val="00622695"/>
    <w:rsid w:val="006229B3"/>
    <w:rsid w:val="00622AC2"/>
    <w:rsid w:val="00622B9F"/>
    <w:rsid w:val="00622E9D"/>
    <w:rsid w:val="0062316D"/>
    <w:rsid w:val="0062335B"/>
    <w:rsid w:val="00623577"/>
    <w:rsid w:val="006236BC"/>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404"/>
    <w:rsid w:val="00642526"/>
    <w:rsid w:val="00642765"/>
    <w:rsid w:val="006427FA"/>
    <w:rsid w:val="0064289A"/>
    <w:rsid w:val="00642E48"/>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2D28"/>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715"/>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97C"/>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A7E59"/>
    <w:rsid w:val="006B0045"/>
    <w:rsid w:val="006B012C"/>
    <w:rsid w:val="006B027C"/>
    <w:rsid w:val="006B04A6"/>
    <w:rsid w:val="006B08B5"/>
    <w:rsid w:val="006B0927"/>
    <w:rsid w:val="006B0A48"/>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688"/>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36F"/>
    <w:rsid w:val="006C1560"/>
    <w:rsid w:val="006C19A9"/>
    <w:rsid w:val="006C19B0"/>
    <w:rsid w:val="006C1BE1"/>
    <w:rsid w:val="006C1EDA"/>
    <w:rsid w:val="006C241F"/>
    <w:rsid w:val="006C248E"/>
    <w:rsid w:val="006C2638"/>
    <w:rsid w:val="006C273C"/>
    <w:rsid w:val="006C2901"/>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56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38"/>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188"/>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82"/>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40"/>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C7"/>
    <w:rsid w:val="007955ED"/>
    <w:rsid w:val="0079574A"/>
    <w:rsid w:val="007958A5"/>
    <w:rsid w:val="0079594D"/>
    <w:rsid w:val="0079599A"/>
    <w:rsid w:val="00795A5E"/>
    <w:rsid w:val="00795B06"/>
    <w:rsid w:val="00795CF2"/>
    <w:rsid w:val="007965DF"/>
    <w:rsid w:val="007969A0"/>
    <w:rsid w:val="00796C93"/>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BDC"/>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04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B75"/>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2AED"/>
    <w:rsid w:val="007E30EE"/>
    <w:rsid w:val="007E3125"/>
    <w:rsid w:val="007E3286"/>
    <w:rsid w:val="007E3474"/>
    <w:rsid w:val="007E35BD"/>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7ED"/>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884"/>
    <w:rsid w:val="00800AB5"/>
    <w:rsid w:val="0080104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3EEC"/>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6"/>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A8F"/>
    <w:rsid w:val="00847B74"/>
    <w:rsid w:val="00847DDE"/>
    <w:rsid w:val="008500C6"/>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24"/>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1E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1FB5"/>
    <w:rsid w:val="0089206F"/>
    <w:rsid w:val="008923A3"/>
    <w:rsid w:val="008927AE"/>
    <w:rsid w:val="00892828"/>
    <w:rsid w:val="00892A08"/>
    <w:rsid w:val="00892E2F"/>
    <w:rsid w:val="0089311B"/>
    <w:rsid w:val="0089391F"/>
    <w:rsid w:val="008939B2"/>
    <w:rsid w:val="008939D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E01"/>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380"/>
    <w:rsid w:val="008D478C"/>
    <w:rsid w:val="008D4827"/>
    <w:rsid w:val="008D533E"/>
    <w:rsid w:val="008D5646"/>
    <w:rsid w:val="008D5F79"/>
    <w:rsid w:val="008D6028"/>
    <w:rsid w:val="008D61BF"/>
    <w:rsid w:val="008D6239"/>
    <w:rsid w:val="008D636F"/>
    <w:rsid w:val="008D63F6"/>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3E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79F"/>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994"/>
    <w:rsid w:val="00911B2D"/>
    <w:rsid w:val="00911DAE"/>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472"/>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4F8D"/>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826"/>
    <w:rsid w:val="00942B00"/>
    <w:rsid w:val="00942D4E"/>
    <w:rsid w:val="00942E02"/>
    <w:rsid w:val="00943011"/>
    <w:rsid w:val="0094312C"/>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579"/>
    <w:rsid w:val="00947861"/>
    <w:rsid w:val="00947D6B"/>
    <w:rsid w:val="00947FF1"/>
    <w:rsid w:val="009501D2"/>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0E3"/>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4E7D"/>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7F"/>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96F"/>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342"/>
    <w:rsid w:val="009D440D"/>
    <w:rsid w:val="009D4975"/>
    <w:rsid w:val="009D49F5"/>
    <w:rsid w:val="009D4AAC"/>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BDD"/>
    <w:rsid w:val="00A04E3D"/>
    <w:rsid w:val="00A04F33"/>
    <w:rsid w:val="00A05035"/>
    <w:rsid w:val="00A051C5"/>
    <w:rsid w:val="00A05329"/>
    <w:rsid w:val="00A053B7"/>
    <w:rsid w:val="00A0547E"/>
    <w:rsid w:val="00A054A5"/>
    <w:rsid w:val="00A0556F"/>
    <w:rsid w:val="00A055DB"/>
    <w:rsid w:val="00A055E8"/>
    <w:rsid w:val="00A0561E"/>
    <w:rsid w:val="00A05890"/>
    <w:rsid w:val="00A058EB"/>
    <w:rsid w:val="00A059B6"/>
    <w:rsid w:val="00A05A92"/>
    <w:rsid w:val="00A05D56"/>
    <w:rsid w:val="00A062DA"/>
    <w:rsid w:val="00A063DD"/>
    <w:rsid w:val="00A064CF"/>
    <w:rsid w:val="00A06B28"/>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1F85"/>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1BA"/>
    <w:rsid w:val="00A542DD"/>
    <w:rsid w:val="00A54729"/>
    <w:rsid w:val="00A54828"/>
    <w:rsid w:val="00A54861"/>
    <w:rsid w:val="00A54A23"/>
    <w:rsid w:val="00A54B4F"/>
    <w:rsid w:val="00A54D14"/>
    <w:rsid w:val="00A54E3E"/>
    <w:rsid w:val="00A55264"/>
    <w:rsid w:val="00A554B9"/>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252"/>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0FDC"/>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D48"/>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403"/>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618"/>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DA"/>
    <w:rsid w:val="00A923E0"/>
    <w:rsid w:val="00A92470"/>
    <w:rsid w:val="00A924BB"/>
    <w:rsid w:val="00A926EF"/>
    <w:rsid w:val="00A92784"/>
    <w:rsid w:val="00A92A3A"/>
    <w:rsid w:val="00A92A72"/>
    <w:rsid w:val="00A92B63"/>
    <w:rsid w:val="00A92CC0"/>
    <w:rsid w:val="00A92D4B"/>
    <w:rsid w:val="00A92D6C"/>
    <w:rsid w:val="00A92DD0"/>
    <w:rsid w:val="00A931C2"/>
    <w:rsid w:val="00A9333A"/>
    <w:rsid w:val="00A9360A"/>
    <w:rsid w:val="00A9361D"/>
    <w:rsid w:val="00A937C5"/>
    <w:rsid w:val="00A937D2"/>
    <w:rsid w:val="00A941EE"/>
    <w:rsid w:val="00A9438D"/>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688"/>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00"/>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988"/>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D4A"/>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759"/>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806"/>
    <w:rsid w:val="00B40923"/>
    <w:rsid w:val="00B40AD9"/>
    <w:rsid w:val="00B40BDF"/>
    <w:rsid w:val="00B40D1E"/>
    <w:rsid w:val="00B41100"/>
    <w:rsid w:val="00B4119B"/>
    <w:rsid w:val="00B412C1"/>
    <w:rsid w:val="00B417CE"/>
    <w:rsid w:val="00B417E4"/>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96C"/>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9FD"/>
    <w:rsid w:val="00B92B13"/>
    <w:rsid w:val="00B92B9B"/>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08"/>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D9"/>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1D"/>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190"/>
    <w:rsid w:val="00C15195"/>
    <w:rsid w:val="00C15227"/>
    <w:rsid w:val="00C15234"/>
    <w:rsid w:val="00C1531D"/>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0D"/>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9D5"/>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197"/>
    <w:rsid w:val="00C544EC"/>
    <w:rsid w:val="00C545AA"/>
    <w:rsid w:val="00C54A93"/>
    <w:rsid w:val="00C54FC2"/>
    <w:rsid w:val="00C551A0"/>
    <w:rsid w:val="00C551B4"/>
    <w:rsid w:val="00C55215"/>
    <w:rsid w:val="00C55389"/>
    <w:rsid w:val="00C5572E"/>
    <w:rsid w:val="00C55774"/>
    <w:rsid w:val="00C560C9"/>
    <w:rsid w:val="00C56142"/>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4C"/>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A"/>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E72"/>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789"/>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2BE"/>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A1"/>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9C9"/>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BD7"/>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3FC1"/>
    <w:rsid w:val="00D24209"/>
    <w:rsid w:val="00D245DC"/>
    <w:rsid w:val="00D24877"/>
    <w:rsid w:val="00D249E0"/>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C04"/>
    <w:rsid w:val="00D30DA7"/>
    <w:rsid w:val="00D30E39"/>
    <w:rsid w:val="00D310E3"/>
    <w:rsid w:val="00D31156"/>
    <w:rsid w:val="00D31296"/>
    <w:rsid w:val="00D318BB"/>
    <w:rsid w:val="00D31989"/>
    <w:rsid w:val="00D31C3D"/>
    <w:rsid w:val="00D3223F"/>
    <w:rsid w:val="00D32445"/>
    <w:rsid w:val="00D32737"/>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73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6A6"/>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36A"/>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54C"/>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1AB"/>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AB"/>
    <w:rsid w:val="00D710FE"/>
    <w:rsid w:val="00D712AC"/>
    <w:rsid w:val="00D71459"/>
    <w:rsid w:val="00D71547"/>
    <w:rsid w:val="00D72122"/>
    <w:rsid w:val="00D72127"/>
    <w:rsid w:val="00D726CA"/>
    <w:rsid w:val="00D727B1"/>
    <w:rsid w:val="00D72B92"/>
    <w:rsid w:val="00D72D62"/>
    <w:rsid w:val="00D72D7A"/>
    <w:rsid w:val="00D72DBB"/>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AF3"/>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8AE"/>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929"/>
    <w:rsid w:val="00DF1A18"/>
    <w:rsid w:val="00DF1C92"/>
    <w:rsid w:val="00DF1DE2"/>
    <w:rsid w:val="00DF211A"/>
    <w:rsid w:val="00DF22C7"/>
    <w:rsid w:val="00DF2570"/>
    <w:rsid w:val="00DF2818"/>
    <w:rsid w:val="00DF2D0F"/>
    <w:rsid w:val="00DF2DBA"/>
    <w:rsid w:val="00DF3062"/>
    <w:rsid w:val="00DF3155"/>
    <w:rsid w:val="00DF3193"/>
    <w:rsid w:val="00DF32A0"/>
    <w:rsid w:val="00DF32B2"/>
    <w:rsid w:val="00DF32B7"/>
    <w:rsid w:val="00DF359E"/>
    <w:rsid w:val="00DF36DA"/>
    <w:rsid w:val="00DF3758"/>
    <w:rsid w:val="00DF3912"/>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078"/>
    <w:rsid w:val="00E00435"/>
    <w:rsid w:val="00E007DD"/>
    <w:rsid w:val="00E0082D"/>
    <w:rsid w:val="00E00854"/>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6E"/>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3E2"/>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5E7"/>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5A7"/>
    <w:rsid w:val="00E84847"/>
    <w:rsid w:val="00E84A23"/>
    <w:rsid w:val="00E84B64"/>
    <w:rsid w:val="00E85279"/>
    <w:rsid w:val="00E85921"/>
    <w:rsid w:val="00E85A67"/>
    <w:rsid w:val="00E85BAA"/>
    <w:rsid w:val="00E86132"/>
    <w:rsid w:val="00E86180"/>
    <w:rsid w:val="00E861B4"/>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EED"/>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05"/>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4D1"/>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699"/>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5DB9"/>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5F7"/>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31B"/>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0FBC"/>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0DB"/>
    <w:rsid w:val="00F402C8"/>
    <w:rsid w:val="00F40600"/>
    <w:rsid w:val="00F40804"/>
    <w:rsid w:val="00F40FB2"/>
    <w:rsid w:val="00F41044"/>
    <w:rsid w:val="00F41575"/>
    <w:rsid w:val="00F418D8"/>
    <w:rsid w:val="00F41952"/>
    <w:rsid w:val="00F41B15"/>
    <w:rsid w:val="00F41D15"/>
    <w:rsid w:val="00F41F7F"/>
    <w:rsid w:val="00F42152"/>
    <w:rsid w:val="00F4246C"/>
    <w:rsid w:val="00F42816"/>
    <w:rsid w:val="00F42825"/>
    <w:rsid w:val="00F42998"/>
    <w:rsid w:val="00F43052"/>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A1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48"/>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0FB9"/>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0F33"/>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F42"/>
    <w:rsid w:val="00FC7F90"/>
    <w:rsid w:val="00FD003E"/>
    <w:rsid w:val="00FD01FD"/>
    <w:rsid w:val="00FD020A"/>
    <w:rsid w:val="00FD049E"/>
    <w:rsid w:val="00FD04E6"/>
    <w:rsid w:val="00FD0648"/>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CE4"/>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55567"/>
  <w15:chartTrackingRefBased/>
  <w15:docId w15:val="{9E98F3AC-C3E2-456A-BC29-A607BCF52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E08"/>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BA5E08"/>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BA5E08"/>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BA5E08"/>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BA5E08"/>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BA5E08"/>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BA5E08"/>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BA5E08"/>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BA5E08"/>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BA5E08"/>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E08"/>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BA5E08"/>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BA5E08"/>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BA5E08"/>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BA5E08"/>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BA5E08"/>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BA5E08"/>
    <w:rPr>
      <w:rFonts w:asciiTheme="majorHAnsi" w:eastAsiaTheme="majorEastAsia" w:hAnsiTheme="majorHAnsi" w:cs="B Nazanin"/>
      <w:sz w:val="20"/>
      <w:szCs w:val="20"/>
    </w:rPr>
  </w:style>
  <w:style w:type="paragraph" w:customStyle="1" w:styleId="AAA-Aks">
    <w:name w:val="AAA-Aks"/>
    <w:basedOn w:val="Normal"/>
    <w:qFormat/>
    <w:rsid w:val="00BA5E08"/>
    <w:pPr>
      <w:spacing w:before="240" w:after="120"/>
      <w:jc w:val="center"/>
    </w:pPr>
    <w:rPr>
      <w:noProof/>
      <w:sz w:val="16"/>
      <w:szCs w:val="16"/>
    </w:rPr>
  </w:style>
  <w:style w:type="character" w:styleId="Hyperlink">
    <w:name w:val="Hyperlink"/>
    <w:basedOn w:val="DefaultParagraphFont"/>
    <w:uiPriority w:val="99"/>
    <w:unhideWhenUsed/>
    <w:rsid w:val="00BA5E08"/>
    <w:rPr>
      <w:color w:val="0563C1" w:themeColor="hyperlink"/>
      <w:u w:val="single"/>
    </w:rPr>
  </w:style>
  <w:style w:type="paragraph" w:customStyle="1" w:styleId="AAA-Formula-Left">
    <w:name w:val="AAA- Formula-Left"/>
    <w:basedOn w:val="Normal"/>
    <w:qFormat/>
    <w:rsid w:val="00BA5E08"/>
    <w:pPr>
      <w:spacing w:before="0" w:after="0"/>
      <w:contextualSpacing/>
      <w:jc w:val="right"/>
    </w:pPr>
    <w:rPr>
      <w:rFonts w:ascii="Cambria Math" w:hAnsi="Cambria Math"/>
      <w:i/>
      <w:szCs w:val="20"/>
    </w:rPr>
  </w:style>
  <w:style w:type="paragraph" w:customStyle="1" w:styleId="AAA-Table-Math">
    <w:name w:val="AAA-Table- Math"/>
    <w:basedOn w:val="Table"/>
    <w:qFormat/>
    <w:rsid w:val="00BA5E08"/>
    <w:rPr>
      <w:rFonts w:ascii="Cambria Math" w:hAnsi="Cambria Math"/>
      <w:i/>
    </w:rPr>
  </w:style>
  <w:style w:type="paragraph" w:styleId="CommentText">
    <w:name w:val="annotation text"/>
    <w:basedOn w:val="Normal"/>
    <w:link w:val="CommentTextChar"/>
    <w:uiPriority w:val="99"/>
    <w:unhideWhenUsed/>
    <w:rsid w:val="00BA5E08"/>
    <w:rPr>
      <w:szCs w:val="20"/>
    </w:rPr>
  </w:style>
  <w:style w:type="character" w:customStyle="1" w:styleId="CommentTextChar">
    <w:name w:val="Comment Text Char"/>
    <w:basedOn w:val="DefaultParagraphFont"/>
    <w:link w:val="CommentText"/>
    <w:uiPriority w:val="99"/>
    <w:rsid w:val="00BA5E08"/>
    <w:rPr>
      <w:rFonts w:cs="B Nazanin"/>
      <w:sz w:val="20"/>
      <w:szCs w:val="20"/>
    </w:rPr>
  </w:style>
  <w:style w:type="character" w:customStyle="1" w:styleId="Heading8Char">
    <w:name w:val="Heading 8 Char"/>
    <w:basedOn w:val="DefaultParagraphFont"/>
    <w:link w:val="Heading8"/>
    <w:uiPriority w:val="9"/>
    <w:rsid w:val="00BA5E08"/>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BA5E08"/>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BA5E08"/>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BA5E08"/>
    <w:rPr>
      <w:rFonts w:cs="B Nazanin"/>
      <w:bCs/>
      <w:sz w:val="20"/>
      <w:szCs w:val="26"/>
    </w:rPr>
  </w:style>
  <w:style w:type="paragraph" w:styleId="Footer">
    <w:name w:val="footer"/>
    <w:basedOn w:val="Normal"/>
    <w:link w:val="FooterChar"/>
    <w:uiPriority w:val="99"/>
    <w:unhideWhenUsed/>
    <w:qFormat/>
    <w:rsid w:val="00BA5E08"/>
    <w:pPr>
      <w:tabs>
        <w:tab w:val="center" w:pos="4680"/>
        <w:tab w:val="right" w:pos="9360"/>
      </w:tabs>
      <w:spacing w:before="0" w:after="0"/>
      <w:jc w:val="center"/>
    </w:pPr>
  </w:style>
  <w:style w:type="character" w:customStyle="1" w:styleId="FooterChar">
    <w:name w:val="Footer Char"/>
    <w:basedOn w:val="DefaultParagraphFont"/>
    <w:link w:val="Footer"/>
    <w:uiPriority w:val="99"/>
    <w:rsid w:val="00BA5E08"/>
    <w:rPr>
      <w:rFonts w:cs="B Nazanin"/>
      <w:sz w:val="20"/>
      <w:szCs w:val="26"/>
    </w:rPr>
  </w:style>
  <w:style w:type="paragraph" w:styleId="Revision">
    <w:name w:val="Revision"/>
    <w:hidden/>
    <w:uiPriority w:val="99"/>
    <w:semiHidden/>
    <w:rsid w:val="00BA5E08"/>
    <w:pPr>
      <w:spacing w:after="0" w:line="240" w:lineRule="auto"/>
    </w:pPr>
    <w:rPr>
      <w:rFonts w:cs="B Nazanin"/>
      <w:sz w:val="20"/>
      <w:szCs w:val="26"/>
    </w:rPr>
  </w:style>
  <w:style w:type="paragraph" w:customStyle="1" w:styleId="AAE-Normal">
    <w:name w:val="AAE-Normal"/>
    <w:autoRedefine/>
    <w:qFormat/>
    <w:rsid w:val="00BA5E08"/>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B40806"/>
    <w:pPr>
      <w:contextualSpacing/>
      <w:jc w:val="left"/>
    </w:pPr>
    <w:rPr>
      <w:sz w:val="16"/>
      <w:szCs w:val="20"/>
    </w:rPr>
  </w:style>
  <w:style w:type="paragraph" w:customStyle="1" w:styleId="AAA-Bullet-Circle">
    <w:name w:val="AAA-Bullet - Circle"/>
    <w:basedOn w:val="Normal"/>
    <w:qFormat/>
    <w:rsid w:val="00B40806"/>
    <w:pPr>
      <w:numPr>
        <w:numId w:val="2"/>
      </w:numPr>
      <w:ind w:left="1080"/>
    </w:pPr>
    <w:rPr>
      <w:sz w:val="18"/>
      <w:szCs w:val="22"/>
      <w:lang w:bidi="fa-IR"/>
    </w:rPr>
  </w:style>
  <w:style w:type="paragraph" w:customStyle="1" w:styleId="AAA-MatnAsli">
    <w:name w:val="AAA-Matn Asli"/>
    <w:basedOn w:val="Normal"/>
    <w:autoRedefine/>
    <w:qFormat/>
    <w:rsid w:val="00BA5E08"/>
    <w:pPr>
      <w:ind w:left="144" w:right="144" w:firstLine="288"/>
    </w:pPr>
    <w:rPr>
      <w:lang w:bidi="fa-IR"/>
    </w:rPr>
  </w:style>
  <w:style w:type="paragraph" w:customStyle="1" w:styleId="AAA-Film">
    <w:name w:val="AAA-Film"/>
    <w:basedOn w:val="Normal"/>
    <w:qFormat/>
    <w:rsid w:val="00B40806"/>
    <w:rPr>
      <w:rFonts w:asciiTheme="majorBidi" w:hAnsiTheme="majorBidi"/>
      <w:color w:val="FF0000"/>
      <w:lang w:bidi="fa-IR"/>
    </w:rPr>
  </w:style>
  <w:style w:type="paragraph" w:customStyle="1" w:styleId="AAA-Aks-Subfigure">
    <w:name w:val="AAA-Aks-Sub figure"/>
    <w:basedOn w:val="Normal"/>
    <w:rsid w:val="00B40806"/>
    <w:pPr>
      <w:spacing w:after="240"/>
      <w:jc w:val="center"/>
    </w:pPr>
    <w:rPr>
      <w:rFonts w:eastAsia="Times New Roman"/>
      <w:sz w:val="18"/>
      <w:szCs w:val="20"/>
    </w:rPr>
  </w:style>
  <w:style w:type="paragraph" w:customStyle="1" w:styleId="AAA-Bullet-Star">
    <w:name w:val="AAA-Bullet - Star"/>
    <w:basedOn w:val="Normal"/>
    <w:qFormat/>
    <w:rsid w:val="00B40806"/>
    <w:pPr>
      <w:numPr>
        <w:numId w:val="3"/>
      </w:numPr>
    </w:pPr>
  </w:style>
  <w:style w:type="paragraph" w:customStyle="1" w:styleId="AAA-SubTable">
    <w:name w:val="AAA-Sub Table"/>
    <w:basedOn w:val="Normal"/>
    <w:rsid w:val="00B40806"/>
    <w:pPr>
      <w:spacing w:before="120"/>
      <w:jc w:val="center"/>
    </w:pPr>
    <w:rPr>
      <w:rFonts w:ascii="Calibri" w:hAnsi="Calibri"/>
      <w:sz w:val="18"/>
      <w:szCs w:val="20"/>
    </w:rPr>
  </w:style>
  <w:style w:type="paragraph" w:customStyle="1" w:styleId="AAA-EnglishTable">
    <w:name w:val="AAA-English Table"/>
    <w:basedOn w:val="AAE-Normal"/>
    <w:qFormat/>
    <w:rsid w:val="00B40806"/>
    <w:pPr>
      <w:jc w:val="right"/>
    </w:pPr>
    <w:rPr>
      <w:rFonts w:eastAsia="Arial" w:cs="Arial"/>
      <w:sz w:val="20"/>
      <w:szCs w:val="20"/>
    </w:rPr>
  </w:style>
  <w:style w:type="paragraph" w:customStyle="1" w:styleId="AAE-Bullet-Circle">
    <w:name w:val="AAE-Bullet - Circle"/>
    <w:basedOn w:val="AAA-Bullet-Circle"/>
    <w:rsid w:val="00B40806"/>
    <w:pPr>
      <w:bidi w:val="0"/>
    </w:pPr>
    <w:rPr>
      <w:rFonts w:asciiTheme="majorBidi" w:eastAsia="Times New Roman" w:hAnsiTheme="majorBidi"/>
      <w:sz w:val="20"/>
    </w:rPr>
  </w:style>
  <w:style w:type="paragraph" w:customStyle="1" w:styleId="AAE-Bullet-Star">
    <w:name w:val="AAE-Bullet - Star"/>
    <w:basedOn w:val="Normal"/>
    <w:rsid w:val="00B40806"/>
    <w:pPr>
      <w:bidi w:val="0"/>
      <w:ind w:left="720" w:hanging="360"/>
    </w:pPr>
    <w:rPr>
      <w:rFonts w:asciiTheme="majorBidi" w:eastAsia="Times New Roman" w:hAnsiTheme="majorBidi"/>
      <w:sz w:val="24"/>
      <w:lang w:val="en"/>
    </w:rPr>
  </w:style>
  <w:style w:type="paragraph" w:customStyle="1" w:styleId="AAE-Heading1">
    <w:name w:val="AAE-Heading 1"/>
    <w:basedOn w:val="Normal"/>
    <w:rsid w:val="00B40806"/>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B40806"/>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B40806"/>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B40806"/>
    <w:pPr>
      <w:bidi w:val="0"/>
    </w:pPr>
    <w:rPr>
      <w:rFonts w:asciiTheme="majorBidi" w:eastAsia="Times New Roman" w:hAnsiTheme="majorBidi"/>
      <w:i/>
      <w:color w:val="5B9BD5" w:themeColor="accent1"/>
      <w:sz w:val="28"/>
    </w:rPr>
  </w:style>
  <w:style w:type="paragraph" w:customStyle="1" w:styleId="AAE-Heading5">
    <w:name w:val="AAE-Heading 5"/>
    <w:basedOn w:val="Heading5"/>
    <w:rsid w:val="00B40806"/>
    <w:pPr>
      <w:bidi w:val="0"/>
    </w:pPr>
    <w:rPr>
      <w:rFonts w:asciiTheme="majorBidi" w:eastAsia="Times New Roman" w:hAnsiTheme="majorBidi"/>
      <w:i/>
      <w:color w:val="5B9BD5" w:themeColor="accent1"/>
      <w:sz w:val="24"/>
    </w:rPr>
  </w:style>
  <w:style w:type="paragraph" w:customStyle="1" w:styleId="AAE-Heading6">
    <w:name w:val="AAE-Heading 6"/>
    <w:basedOn w:val="Heading6"/>
    <w:rsid w:val="00B40806"/>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B40806"/>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B40806"/>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B40806"/>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BA5E08"/>
  </w:style>
  <w:style w:type="paragraph" w:customStyle="1" w:styleId="AAE-subfigure">
    <w:name w:val="AAE-sub figure"/>
    <w:basedOn w:val="Normal"/>
    <w:rsid w:val="00B40806"/>
    <w:pPr>
      <w:bidi w:val="0"/>
      <w:spacing w:after="200"/>
      <w:jc w:val="center"/>
    </w:pPr>
    <w:rPr>
      <w:rFonts w:eastAsia="Times New Roman"/>
      <w:b/>
      <w:bCs/>
      <w:iCs/>
      <w:noProof/>
      <w:sz w:val="18"/>
      <w:szCs w:val="20"/>
    </w:rPr>
  </w:style>
  <w:style w:type="paragraph" w:customStyle="1" w:styleId="AAE-SubTable">
    <w:name w:val="AAE-Sub Table"/>
    <w:basedOn w:val="AAA-SubTable"/>
    <w:rsid w:val="00B40806"/>
    <w:pPr>
      <w:bidi w:val="0"/>
    </w:pPr>
    <w:rPr>
      <w:rFonts w:eastAsia="Times New Roman"/>
    </w:rPr>
  </w:style>
  <w:style w:type="paragraph" w:styleId="BalloonText">
    <w:name w:val="Balloon Text"/>
    <w:basedOn w:val="Normal"/>
    <w:link w:val="BalloonTextChar"/>
    <w:uiPriority w:val="99"/>
    <w:semiHidden/>
    <w:unhideWhenUsed/>
    <w:rsid w:val="00BA5E0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5E08"/>
    <w:rPr>
      <w:rFonts w:ascii="Segoe UI" w:hAnsi="Segoe UI" w:cs="Segoe UI"/>
      <w:sz w:val="18"/>
      <w:szCs w:val="18"/>
    </w:rPr>
  </w:style>
  <w:style w:type="paragraph" w:customStyle="1" w:styleId="AAE-EnglishTable">
    <w:name w:val="AAE-English Table"/>
    <w:basedOn w:val="AAE-Normal"/>
    <w:rsid w:val="00B40806"/>
    <w:pPr>
      <w:numPr>
        <w:ilvl w:val="8"/>
        <w:numId w:val="1"/>
      </w:numPr>
      <w:jc w:val="right"/>
    </w:pPr>
    <w:rPr>
      <w:sz w:val="20"/>
      <w:szCs w:val="20"/>
    </w:rPr>
  </w:style>
  <w:style w:type="paragraph" w:customStyle="1" w:styleId="AAA-DeutschTable">
    <w:name w:val="AAA-Deutsch Table"/>
    <w:basedOn w:val="AAG-Normal"/>
    <w:qFormat/>
    <w:rsid w:val="00B40806"/>
    <w:rPr>
      <w:sz w:val="20"/>
    </w:rPr>
  </w:style>
  <w:style w:type="paragraph" w:customStyle="1" w:styleId="AAA-Subfigure">
    <w:name w:val="AAA-Sub figure"/>
    <w:basedOn w:val="AAA-Aks-Subfigure"/>
    <w:qFormat/>
    <w:rsid w:val="00B40806"/>
  </w:style>
  <w:style w:type="character" w:styleId="CommentReference">
    <w:name w:val="annotation reference"/>
    <w:basedOn w:val="DefaultParagraphFont"/>
    <w:uiPriority w:val="99"/>
    <w:semiHidden/>
    <w:unhideWhenUsed/>
    <w:rsid w:val="00BA5E08"/>
    <w:rPr>
      <w:sz w:val="16"/>
      <w:szCs w:val="16"/>
    </w:rPr>
  </w:style>
  <w:style w:type="paragraph" w:styleId="CommentSubject">
    <w:name w:val="annotation subject"/>
    <w:basedOn w:val="Normal"/>
    <w:link w:val="CommentSubjectChar"/>
    <w:uiPriority w:val="99"/>
    <w:semiHidden/>
    <w:unhideWhenUsed/>
    <w:rsid w:val="00BA5E08"/>
    <w:rPr>
      <w:b/>
      <w:bCs/>
      <w:szCs w:val="20"/>
    </w:rPr>
  </w:style>
  <w:style w:type="character" w:customStyle="1" w:styleId="CommentSubjectChar">
    <w:name w:val="Comment Subject Char"/>
    <w:basedOn w:val="DefaultParagraphFont"/>
    <w:link w:val="CommentSubject"/>
    <w:uiPriority w:val="99"/>
    <w:semiHidden/>
    <w:rsid w:val="00BA5E08"/>
    <w:rPr>
      <w:rFonts w:cs="B Nazanin"/>
      <w:b/>
      <w:bCs/>
      <w:sz w:val="20"/>
      <w:szCs w:val="20"/>
    </w:rPr>
  </w:style>
  <w:style w:type="paragraph" w:customStyle="1" w:styleId="StyleAAA-Bulet-CircelLatinCambriaMathItalic">
    <w:name w:val="Style AAA- Bulet- Circel + (Latin) Cambria Math Italic"/>
    <w:basedOn w:val="AAA-Bulet-Circel"/>
    <w:rsid w:val="00BA5E08"/>
    <w:rPr>
      <w:rFonts w:ascii="Cambria Math" w:hAnsi="Cambria Math"/>
      <w:iCs/>
    </w:rPr>
  </w:style>
  <w:style w:type="paragraph" w:customStyle="1" w:styleId="AAA-Bulet-Circel">
    <w:name w:val="AAA- Bulet- Circel"/>
    <w:basedOn w:val="Normal"/>
    <w:qFormat/>
    <w:rsid w:val="00BA5E08"/>
    <w:pPr>
      <w:ind w:left="720" w:hanging="360"/>
    </w:pPr>
  </w:style>
  <w:style w:type="paragraph" w:customStyle="1" w:styleId="List02-Circule">
    <w:name w:val="List02-Circule"/>
    <w:basedOn w:val="Normal"/>
    <w:qFormat/>
    <w:rsid w:val="00BA5E08"/>
    <w:pPr>
      <w:numPr>
        <w:numId w:val="4"/>
      </w:numPr>
    </w:pPr>
    <w:rPr>
      <w:sz w:val="18"/>
      <w:szCs w:val="22"/>
      <w:lang w:bidi="fa-IR"/>
    </w:rPr>
  </w:style>
  <w:style w:type="paragraph" w:customStyle="1" w:styleId="Bullet-Star">
    <w:name w:val="Bullet - Star"/>
    <w:basedOn w:val="Normal"/>
    <w:qFormat/>
    <w:rsid w:val="00BA5E08"/>
    <w:pPr>
      <w:numPr>
        <w:numId w:val="5"/>
      </w:numPr>
      <w:spacing w:before="0" w:after="0"/>
      <w:ind w:left="714" w:hanging="357"/>
    </w:pPr>
  </w:style>
  <w:style w:type="paragraph" w:customStyle="1" w:styleId="TableEnglish">
    <w:name w:val="Table English"/>
    <w:basedOn w:val="Normal"/>
    <w:qFormat/>
    <w:rsid w:val="00BA5E08"/>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BA5E08"/>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BA5E08"/>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BA5E08"/>
    <w:pPr>
      <w:tabs>
        <w:tab w:val="left" w:pos="1422"/>
        <w:tab w:val="right" w:leader="dot" w:pos="9350"/>
      </w:tabs>
      <w:spacing w:after="100"/>
      <w:ind w:left="400"/>
    </w:pPr>
  </w:style>
  <w:style w:type="paragraph" w:customStyle="1" w:styleId="Titer">
    <w:name w:val="Titer"/>
    <w:basedOn w:val="Normal"/>
    <w:qFormat/>
    <w:rsid w:val="00BA5E08"/>
    <w:pPr>
      <w:spacing w:before="0" w:after="0"/>
      <w:jc w:val="left"/>
    </w:pPr>
    <w:rPr>
      <w:bCs/>
      <w:sz w:val="68"/>
      <w:szCs w:val="72"/>
      <w:lang w:bidi="fa-IR"/>
    </w:rPr>
  </w:style>
  <w:style w:type="table" w:styleId="TableGrid">
    <w:name w:val="Table Grid"/>
    <w:basedOn w:val="TableNormal"/>
    <w:uiPriority w:val="39"/>
    <w:rsid w:val="00BA5E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BA5E08"/>
    <w:pPr>
      <w:spacing w:before="0" w:after="0"/>
      <w:contextualSpacing/>
      <w:jc w:val="left"/>
    </w:pPr>
    <w:rPr>
      <w:sz w:val="16"/>
      <w:szCs w:val="20"/>
    </w:rPr>
  </w:style>
  <w:style w:type="character" w:styleId="FollowedHyperlink">
    <w:name w:val="FollowedHyperlink"/>
    <w:basedOn w:val="DefaultParagraphFont"/>
    <w:uiPriority w:val="99"/>
    <w:semiHidden/>
    <w:unhideWhenUsed/>
    <w:rsid w:val="00BA5E08"/>
    <w:rPr>
      <w:color w:val="954F72" w:themeColor="followedHyperlink"/>
      <w:u w:val="single"/>
    </w:rPr>
  </w:style>
  <w:style w:type="paragraph" w:customStyle="1" w:styleId="BulletJadva">
    <w:name w:val="Bullet Jadva"/>
    <w:basedOn w:val="Bullet-Star"/>
    <w:qFormat/>
    <w:rsid w:val="00BA5E08"/>
    <w:pPr>
      <w:numPr>
        <w:numId w:val="6"/>
      </w:numPr>
    </w:pPr>
    <w:rPr>
      <w:szCs w:val="20"/>
      <w:lang w:bidi="fa-IR"/>
    </w:rPr>
  </w:style>
  <w:style w:type="character" w:styleId="PlaceholderText">
    <w:name w:val="Placeholder Text"/>
    <w:basedOn w:val="DefaultParagraphFont"/>
    <w:uiPriority w:val="99"/>
    <w:semiHidden/>
    <w:rsid w:val="00BA5E08"/>
    <w:rPr>
      <w:color w:val="808080"/>
    </w:rPr>
  </w:style>
  <w:style w:type="paragraph" w:styleId="TOC4">
    <w:name w:val="toc 4"/>
    <w:basedOn w:val="Normal"/>
    <w:next w:val="Normal"/>
    <w:autoRedefine/>
    <w:uiPriority w:val="39"/>
    <w:unhideWhenUsed/>
    <w:rsid w:val="00BA5E08"/>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BA5E08"/>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BA5E08"/>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BA5E08"/>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BA5E08"/>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BA5E08"/>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BA5E08"/>
  </w:style>
  <w:style w:type="paragraph" w:customStyle="1" w:styleId="Number-01">
    <w:name w:val="Number - 01"/>
    <w:basedOn w:val="Bullet-Star"/>
    <w:qFormat/>
    <w:rsid w:val="00BA5E08"/>
    <w:pPr>
      <w:numPr>
        <w:numId w:val="11"/>
      </w:numPr>
      <w:ind w:left="1434" w:hanging="357"/>
    </w:pPr>
    <w:rPr>
      <w:lang w:bidi="fa-IR"/>
    </w:rPr>
  </w:style>
  <w:style w:type="paragraph" w:customStyle="1" w:styleId="Bullet02">
    <w:name w:val="Bullet 02"/>
    <w:basedOn w:val="Bullet-Star"/>
    <w:rsid w:val="00BA5E08"/>
    <w:pPr>
      <w:numPr>
        <w:numId w:val="7"/>
      </w:numPr>
    </w:pPr>
    <w:rPr>
      <w:rFonts w:eastAsia="Times New Roman"/>
    </w:rPr>
  </w:style>
  <w:style w:type="paragraph" w:customStyle="1" w:styleId="Bullet03">
    <w:name w:val="Bullet 03"/>
    <w:basedOn w:val="Bullet-Star"/>
    <w:rsid w:val="00BA5E08"/>
    <w:pPr>
      <w:ind w:left="1080" w:firstLine="0"/>
    </w:pPr>
    <w:rPr>
      <w:rFonts w:eastAsia="Times New Roman"/>
    </w:rPr>
  </w:style>
  <w:style w:type="paragraph" w:customStyle="1" w:styleId="FirstPage-Tick">
    <w:name w:val="First Page - Tick"/>
    <w:basedOn w:val="Normal"/>
    <w:qFormat/>
    <w:rsid w:val="00BA5E08"/>
    <w:pPr>
      <w:numPr>
        <w:numId w:val="8"/>
      </w:numPr>
      <w:bidi w:val="0"/>
      <w:jc w:val="left"/>
    </w:pPr>
    <w:rPr>
      <w:sz w:val="50"/>
      <w:szCs w:val="56"/>
    </w:rPr>
  </w:style>
  <w:style w:type="paragraph" w:customStyle="1" w:styleId="Firstpage">
    <w:name w:val="First page"/>
    <w:basedOn w:val="Normal"/>
    <w:qFormat/>
    <w:rsid w:val="00BA5E08"/>
    <w:pPr>
      <w:jc w:val="center"/>
    </w:pPr>
    <w:rPr>
      <w:sz w:val="84"/>
      <w:szCs w:val="90"/>
    </w:rPr>
  </w:style>
  <w:style w:type="paragraph" w:customStyle="1" w:styleId="ListUnderline">
    <w:name w:val="List  Underline"/>
    <w:basedOn w:val="List02-Circule"/>
    <w:rsid w:val="00BA5E08"/>
    <w:rPr>
      <w:u w:val="double"/>
    </w:rPr>
  </w:style>
  <w:style w:type="paragraph" w:styleId="Caption">
    <w:name w:val="caption"/>
    <w:basedOn w:val="Normal"/>
    <w:next w:val="Normal"/>
    <w:uiPriority w:val="35"/>
    <w:unhideWhenUsed/>
    <w:qFormat/>
    <w:rsid w:val="00BA5E08"/>
    <w:pPr>
      <w:spacing w:before="0" w:after="200"/>
      <w:jc w:val="center"/>
    </w:pPr>
    <w:rPr>
      <w:iCs/>
      <w:sz w:val="18"/>
      <w:szCs w:val="18"/>
    </w:rPr>
  </w:style>
  <w:style w:type="paragraph" w:customStyle="1" w:styleId="Aks-Subfigure">
    <w:name w:val="Aks-Sub figure"/>
    <w:basedOn w:val="Caption"/>
    <w:rsid w:val="00BA5E08"/>
    <w:pPr>
      <w:spacing w:after="240"/>
    </w:pPr>
    <w:rPr>
      <w:rFonts w:eastAsia="Times New Roman"/>
      <w:iCs w:val="0"/>
      <w:szCs w:val="20"/>
    </w:rPr>
  </w:style>
  <w:style w:type="paragraph" w:customStyle="1" w:styleId="SubTable">
    <w:name w:val="Sub Table"/>
    <w:basedOn w:val="Caption"/>
    <w:rsid w:val="00BA5E08"/>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BA5E08"/>
    <w:pPr>
      <w:spacing w:before="0" w:after="0"/>
    </w:pPr>
    <w:rPr>
      <w:szCs w:val="20"/>
    </w:rPr>
  </w:style>
  <w:style w:type="character" w:customStyle="1" w:styleId="FootnoteTextChar">
    <w:name w:val="Footnote Text Char"/>
    <w:basedOn w:val="DefaultParagraphFont"/>
    <w:link w:val="FootnoteText"/>
    <w:uiPriority w:val="99"/>
    <w:semiHidden/>
    <w:rsid w:val="00BA5E08"/>
    <w:rPr>
      <w:rFonts w:cs="B Nazanin"/>
      <w:sz w:val="20"/>
      <w:szCs w:val="20"/>
    </w:rPr>
  </w:style>
  <w:style w:type="character" w:styleId="FootnoteReference">
    <w:name w:val="footnote reference"/>
    <w:basedOn w:val="DefaultParagraphFont"/>
    <w:uiPriority w:val="99"/>
    <w:semiHidden/>
    <w:unhideWhenUsed/>
    <w:rsid w:val="00BA5E08"/>
    <w:rPr>
      <w:vertAlign w:val="superscript"/>
    </w:rPr>
  </w:style>
  <w:style w:type="paragraph" w:customStyle="1" w:styleId="MatnAsli">
    <w:name w:val="Matn Asli"/>
    <w:basedOn w:val="Normal"/>
    <w:qFormat/>
    <w:rsid w:val="00BA5E08"/>
    <w:rPr>
      <w:lang w:bidi="fa-IR"/>
    </w:rPr>
  </w:style>
  <w:style w:type="paragraph" w:customStyle="1" w:styleId="MantAsli-Bold">
    <w:name w:val="Mant Asli- Bold"/>
    <w:basedOn w:val="Normal"/>
    <w:qFormat/>
    <w:rsid w:val="00BA5E08"/>
    <w:rPr>
      <w:rFonts w:eastAsiaTheme="majorEastAsia"/>
      <w:b/>
      <w:bCs/>
      <w:lang w:bidi="fa-IR"/>
    </w:rPr>
  </w:style>
  <w:style w:type="paragraph" w:customStyle="1" w:styleId="Tick">
    <w:name w:val="Tick"/>
    <w:basedOn w:val="Normal"/>
    <w:qFormat/>
    <w:rsid w:val="00BA5E08"/>
    <w:pPr>
      <w:numPr>
        <w:numId w:val="9"/>
      </w:numPr>
      <w:spacing w:before="240"/>
    </w:pPr>
    <w:rPr>
      <w:lang w:bidi="fa-IR"/>
    </w:rPr>
  </w:style>
  <w:style w:type="paragraph" w:customStyle="1" w:styleId="Bulet-Circule-Left">
    <w:name w:val="Bulet- Circule- Left"/>
    <w:basedOn w:val="Normal"/>
    <w:next w:val="Normal"/>
    <w:autoRedefine/>
    <w:qFormat/>
    <w:rsid w:val="00BA5E08"/>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BA5E08"/>
    <w:rPr>
      <w:rFonts w:ascii="Cambria Math" w:hAnsi="Cambria Math"/>
      <w:i/>
    </w:rPr>
  </w:style>
  <w:style w:type="paragraph" w:customStyle="1" w:styleId="StyleAAA-Bulet-CircelComplexCambria">
    <w:name w:val="Style AAA- Bulet- Circel + (Complex) Cambria"/>
    <w:basedOn w:val="AAA-Bulet-Circel"/>
    <w:rsid w:val="00BA5E08"/>
  </w:style>
  <w:style w:type="paragraph" w:customStyle="1" w:styleId="AAA-Ashkal">
    <w:name w:val="AAA- Ashkal"/>
    <w:basedOn w:val="MatnAsli"/>
    <w:qFormat/>
    <w:rsid w:val="00BA5E08"/>
    <w:rPr>
      <w:rFonts w:ascii="Times New Roman" w:hAnsi="Times New Roman" w:cs="Times New Roman"/>
    </w:rPr>
  </w:style>
  <w:style w:type="paragraph" w:customStyle="1" w:styleId="AAA-AksJadval">
    <w:name w:val="AAA- Aks Jadval"/>
    <w:basedOn w:val="Normal"/>
    <w:next w:val="Normal"/>
    <w:qFormat/>
    <w:rsid w:val="00BA5E08"/>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BA5E08"/>
    <w:pPr>
      <w:spacing w:before="0" w:after="0"/>
    </w:pPr>
    <w:rPr>
      <w:szCs w:val="20"/>
    </w:rPr>
  </w:style>
  <w:style w:type="character" w:customStyle="1" w:styleId="EndnoteTextChar">
    <w:name w:val="Endnote Text Char"/>
    <w:basedOn w:val="DefaultParagraphFont"/>
    <w:link w:val="EndnoteText"/>
    <w:uiPriority w:val="99"/>
    <w:semiHidden/>
    <w:rsid w:val="00BA5E08"/>
    <w:rPr>
      <w:rFonts w:cs="B Nazanin"/>
      <w:sz w:val="20"/>
      <w:szCs w:val="20"/>
    </w:rPr>
  </w:style>
  <w:style w:type="character" w:styleId="EndnoteReference">
    <w:name w:val="endnote reference"/>
    <w:basedOn w:val="DefaultParagraphFont"/>
    <w:uiPriority w:val="99"/>
    <w:semiHidden/>
    <w:unhideWhenUsed/>
    <w:rsid w:val="00BA5E08"/>
    <w:rPr>
      <w:vertAlign w:val="superscript"/>
    </w:rPr>
  </w:style>
  <w:style w:type="paragraph" w:customStyle="1" w:styleId="Bullet">
    <w:name w:val="Bullet"/>
    <w:basedOn w:val="Normal"/>
    <w:qFormat/>
    <w:rsid w:val="00BA5E08"/>
    <w:pPr>
      <w:spacing w:after="0"/>
      <w:ind w:left="720" w:hanging="360"/>
    </w:pPr>
  </w:style>
  <w:style w:type="paragraph" w:styleId="ListParagraph">
    <w:name w:val="List Paragraph"/>
    <w:basedOn w:val="Normal"/>
    <w:next w:val="Normal"/>
    <w:uiPriority w:val="34"/>
    <w:qFormat/>
    <w:rsid w:val="00BA5E08"/>
    <w:pPr>
      <w:numPr>
        <w:numId w:val="12"/>
      </w:numPr>
      <w:ind w:left="357" w:hanging="357"/>
      <w:contextualSpacing/>
    </w:pPr>
  </w:style>
  <w:style w:type="paragraph" w:styleId="TableofFigures">
    <w:name w:val="table of figures"/>
    <w:basedOn w:val="Normal"/>
    <w:next w:val="Normal"/>
    <w:uiPriority w:val="99"/>
    <w:semiHidden/>
    <w:unhideWhenUsed/>
    <w:rsid w:val="00BA5E08"/>
    <w:pPr>
      <w:spacing w:after="0"/>
    </w:pPr>
  </w:style>
  <w:style w:type="paragraph" w:customStyle="1" w:styleId="a6">
    <w:name w:val="بالاي عنوان روي جلد"/>
    <w:basedOn w:val="Normal"/>
    <w:rsid w:val="00BA5E08"/>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BA5E08"/>
    <w:rPr>
      <w:color w:val="000000"/>
    </w:rPr>
  </w:style>
  <w:style w:type="paragraph" w:customStyle="1" w:styleId="a0">
    <w:name w:val="پيشنهادات"/>
    <w:basedOn w:val="Normal"/>
    <w:autoRedefine/>
    <w:qFormat/>
    <w:rsid w:val="00BA5E08"/>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BA5E08"/>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BA5E08"/>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BA5E08"/>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BA5E08"/>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BA5E08"/>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BA5E08"/>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BA5E08"/>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BA5E08"/>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BA5E08"/>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BA5E08"/>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BA5E08"/>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BA5E08"/>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BA5E08"/>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BA5E08"/>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BA5E08"/>
    <w:pPr>
      <w:bidi w:val="0"/>
      <w:spacing w:before="0"/>
      <w:ind w:firstLine="397"/>
    </w:pPr>
    <w:rPr>
      <w:rFonts w:cs="Compset"/>
      <w:color w:val="000000"/>
    </w:rPr>
  </w:style>
  <w:style w:type="paragraph" w:customStyle="1" w:styleId="af5">
    <w:name w:val="داخل جدول درشت"/>
    <w:autoRedefine/>
    <w:rsid w:val="00BA5E08"/>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BA5E08"/>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BA5E08"/>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BA5E08"/>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BA5E08"/>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BA5E08"/>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BA5E08"/>
    <w:pPr>
      <w:spacing w:before="0" w:after="120"/>
    </w:pPr>
  </w:style>
  <w:style w:type="paragraph" w:customStyle="1" w:styleId="afa">
    <w:name w:val="زشحفهخد"/>
    <w:basedOn w:val="af9"/>
    <w:rsid w:val="00BA5E08"/>
    <w:rPr>
      <w:rFonts w:cs="Compset"/>
    </w:rPr>
  </w:style>
  <w:style w:type="paragraph" w:customStyle="1" w:styleId="afb">
    <w:name w:val="زير آرم"/>
    <w:basedOn w:val="Normal"/>
    <w:autoRedefine/>
    <w:qFormat/>
    <w:rsid w:val="00BA5E08"/>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BA5E08"/>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BA5E08"/>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BA5E08"/>
    <w:pPr>
      <w:ind w:left="714" w:hanging="357"/>
    </w:pPr>
    <w:rPr>
      <w:vertAlign w:val="subscript"/>
    </w:rPr>
  </w:style>
  <w:style w:type="paragraph" w:customStyle="1" w:styleId="afe">
    <w:name w:val="زير نويس داخل جدول"/>
    <w:basedOn w:val="af"/>
    <w:rsid w:val="00BA5E08"/>
    <w:rPr>
      <w:vertAlign w:val="subscript"/>
    </w:rPr>
  </w:style>
  <w:style w:type="paragraph" w:customStyle="1" w:styleId="1">
    <w:name w:val="متن اصلي1"/>
    <w:basedOn w:val="Normal"/>
    <w:autoRedefine/>
    <w:rsid w:val="00BA5E08"/>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BA5E08"/>
    <w:rPr>
      <w:vertAlign w:val="subscript"/>
    </w:rPr>
  </w:style>
  <w:style w:type="character" w:customStyle="1" w:styleId="aff0">
    <w:name w:val="زير نويس‌ها"/>
    <w:basedOn w:val="DefaultParagraphFont"/>
    <w:rsid w:val="00BA5E08"/>
    <w:rPr>
      <w:vertAlign w:val="subscript"/>
    </w:rPr>
  </w:style>
  <w:style w:type="paragraph" w:customStyle="1" w:styleId="aff1">
    <w:name w:val="سطر اول جدول ها"/>
    <w:basedOn w:val="Normal"/>
    <w:rsid w:val="00BA5E08"/>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BA5E08"/>
    <w:rPr>
      <w:rFonts w:cs="Times New Roman"/>
    </w:rPr>
  </w:style>
  <w:style w:type="paragraph" w:customStyle="1" w:styleId="aff3">
    <w:name w:val="شماره فصل‌ها"/>
    <w:basedOn w:val="Normal"/>
    <w:autoRedefine/>
    <w:qFormat/>
    <w:rsid w:val="00BA5E08"/>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BA5E08"/>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BA5E08"/>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BA5E08"/>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BA5E08"/>
    <w:pPr>
      <w:spacing w:after="120" w:line="480" w:lineRule="auto"/>
      <w:ind w:left="360"/>
    </w:pPr>
  </w:style>
  <w:style w:type="character" w:customStyle="1" w:styleId="BodyTextIndent2Char">
    <w:name w:val="Body Text Indent 2 Char"/>
    <w:basedOn w:val="DefaultParagraphFont"/>
    <w:link w:val="BodyTextIndent2"/>
    <w:uiPriority w:val="99"/>
    <w:semiHidden/>
    <w:rsid w:val="00BA5E08"/>
    <w:rPr>
      <w:rFonts w:cs="B Nazanin"/>
      <w:sz w:val="20"/>
      <w:szCs w:val="26"/>
    </w:rPr>
  </w:style>
  <w:style w:type="paragraph" w:customStyle="1" w:styleId="aff6">
    <w:name w:val="فرموووووووول"/>
    <w:basedOn w:val="Normal"/>
    <w:rsid w:val="00BA5E08"/>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BA5E08"/>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BA5E08"/>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BA5E08"/>
    <w:rPr>
      <w:rFonts w:cs="Times New Roman"/>
    </w:rPr>
  </w:style>
  <w:style w:type="paragraph" w:customStyle="1" w:styleId="aff9">
    <w:name w:val="مرجع"/>
    <w:basedOn w:val="Normal"/>
    <w:autoRedefine/>
    <w:qFormat/>
    <w:rsid w:val="00BA5E08"/>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BA5E08"/>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BA5E08"/>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BA5E08"/>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BA5E08"/>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BA5E08"/>
    <w:rPr>
      <w:b/>
      <w:bCs/>
      <w:color w:val="FF0000"/>
    </w:rPr>
  </w:style>
  <w:style w:type="paragraph" w:customStyle="1" w:styleId="Film">
    <w:name w:val="Film"/>
    <w:basedOn w:val="Normal"/>
    <w:qFormat/>
    <w:rsid w:val="00BA5E08"/>
    <w:rPr>
      <w:rFonts w:asciiTheme="majorBidi" w:hAnsiTheme="majorBidi"/>
      <w:color w:val="FF0000"/>
      <w:lang w:bidi="fa-IR"/>
    </w:rPr>
  </w:style>
  <w:style w:type="paragraph" w:customStyle="1" w:styleId="AAF-Normal">
    <w:name w:val="AAF-Normal"/>
    <w:basedOn w:val="AAE-Normal"/>
    <w:autoRedefine/>
    <w:qFormat/>
    <w:rsid w:val="00BA5E08"/>
    <w:pPr>
      <w:jc w:val="left"/>
    </w:pPr>
    <w:rPr>
      <w:szCs w:val="20"/>
      <w:lang w:bidi="fa-IR"/>
    </w:rPr>
  </w:style>
  <w:style w:type="paragraph" w:customStyle="1" w:styleId="AAS-Normal">
    <w:name w:val="AAS-Normal"/>
    <w:basedOn w:val="AAE-Normal"/>
    <w:autoRedefine/>
    <w:qFormat/>
    <w:rsid w:val="00BA5E08"/>
  </w:style>
  <w:style w:type="paragraph" w:customStyle="1" w:styleId="AAAR-Normal">
    <w:name w:val="AAAR-Normal"/>
    <w:basedOn w:val="AAA-MatnAsli"/>
    <w:autoRedefine/>
    <w:qFormat/>
    <w:rsid w:val="00BA5E08"/>
    <w:rPr>
      <w:rFonts w:cstheme="majorBidi"/>
      <w:sz w:val="22"/>
    </w:rPr>
  </w:style>
  <w:style w:type="paragraph" w:customStyle="1" w:styleId="AARU-Normal">
    <w:name w:val="AARU-Normal"/>
    <w:basedOn w:val="AAE-Normal"/>
    <w:qFormat/>
    <w:rsid w:val="00BA5E08"/>
  </w:style>
  <w:style w:type="paragraph" w:customStyle="1" w:styleId="AAFA-Answer">
    <w:name w:val="AAFA-Answer"/>
    <w:basedOn w:val="AAA-MatnAsli"/>
    <w:qFormat/>
    <w:rsid w:val="00BA5E08"/>
    <w:pPr>
      <w:bidi w:val="0"/>
    </w:pPr>
  </w:style>
  <w:style w:type="paragraph" w:customStyle="1" w:styleId="AAFA-Question">
    <w:name w:val="AAFA-Question"/>
    <w:basedOn w:val="AAFA-Answer"/>
    <w:qFormat/>
    <w:rsid w:val="00BA5E08"/>
  </w:style>
  <w:style w:type="paragraph" w:customStyle="1" w:styleId="AAE-Answer">
    <w:name w:val="AAE-Answer"/>
    <w:basedOn w:val="AAFA-Question"/>
    <w:qFormat/>
    <w:rsid w:val="00BA5E08"/>
  </w:style>
  <w:style w:type="paragraph" w:customStyle="1" w:styleId="AAE-Question">
    <w:name w:val="AAE-Question"/>
    <w:basedOn w:val="AAE-Answer"/>
    <w:qFormat/>
    <w:rsid w:val="00BA5E08"/>
  </w:style>
  <w:style w:type="paragraph" w:customStyle="1" w:styleId="AAG-Question">
    <w:name w:val="AAG-Question"/>
    <w:basedOn w:val="AAE-Question"/>
    <w:qFormat/>
    <w:rsid w:val="00BA5E08"/>
  </w:style>
  <w:style w:type="paragraph" w:customStyle="1" w:styleId="AAG-Answer">
    <w:name w:val="AAG-Answer"/>
    <w:basedOn w:val="AAE-Question"/>
    <w:qFormat/>
    <w:rsid w:val="00BA5E08"/>
  </w:style>
  <w:style w:type="paragraph" w:customStyle="1" w:styleId="AAS-Question">
    <w:name w:val="AAS-Question"/>
    <w:basedOn w:val="AAE-Question"/>
    <w:qFormat/>
    <w:rsid w:val="00BA5E08"/>
  </w:style>
  <w:style w:type="paragraph" w:customStyle="1" w:styleId="AAS-Answer">
    <w:name w:val="AAS-Answer"/>
    <w:basedOn w:val="AAE-Question"/>
    <w:qFormat/>
    <w:rsid w:val="00BA5E08"/>
  </w:style>
  <w:style w:type="paragraph" w:customStyle="1" w:styleId="AAF-Question">
    <w:name w:val="AAF-Question"/>
    <w:basedOn w:val="AAE-Question"/>
    <w:qFormat/>
    <w:rsid w:val="00BA5E08"/>
  </w:style>
  <w:style w:type="paragraph" w:customStyle="1" w:styleId="AAF-Answer">
    <w:name w:val="AAF-Answer"/>
    <w:basedOn w:val="AAE-Question"/>
    <w:qFormat/>
    <w:rsid w:val="00BA5E08"/>
  </w:style>
  <w:style w:type="paragraph" w:customStyle="1" w:styleId="AARU-Question">
    <w:name w:val="AARU-Question"/>
    <w:basedOn w:val="AAE-Question"/>
    <w:qFormat/>
    <w:rsid w:val="00BA5E08"/>
  </w:style>
  <w:style w:type="paragraph" w:customStyle="1" w:styleId="AARU-Answer">
    <w:name w:val="AARU-Answer"/>
    <w:basedOn w:val="AAE-Question"/>
    <w:qFormat/>
    <w:rsid w:val="00BA5E08"/>
  </w:style>
  <w:style w:type="paragraph" w:customStyle="1" w:styleId="AAAR-Question">
    <w:name w:val="AAAR-Question"/>
    <w:basedOn w:val="AAAR-Normal"/>
    <w:qFormat/>
    <w:rsid w:val="00BA5E08"/>
    <w:pPr>
      <w:bidi w:val="0"/>
    </w:pPr>
  </w:style>
  <w:style w:type="paragraph" w:customStyle="1" w:styleId="AAAR-Answer">
    <w:name w:val="AAAR-Answer"/>
    <w:basedOn w:val="AAAR-Normal"/>
    <w:qFormat/>
    <w:rsid w:val="00BA5E08"/>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2.xml"/><Relationship Id="rId10" Type="http://schemas.microsoft.com/office/2016/09/relationships/commentsIds" Target="commentsId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eader" Target="header1.xml"/><Relationship Id="rId30"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028DF-5A4F-4785-BDB1-F479279E7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5</TotalTime>
  <Pages>1</Pages>
  <Words>2043</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13662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Windows User</dc:creator>
  <cp:keywords/>
  <dc:description/>
  <cp:lastModifiedBy>javad ghyasvand</cp:lastModifiedBy>
  <cp:revision>18</cp:revision>
  <cp:lastPrinted>2018-10-12T14:08:00Z</cp:lastPrinted>
  <dcterms:created xsi:type="dcterms:W3CDTF">2021-12-09T07:34:00Z</dcterms:created>
  <dcterms:modified xsi:type="dcterms:W3CDTF">2025-07-14T22:04:00Z</dcterms:modified>
</cp:coreProperties>
</file>