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1C4403D" w14:textId="7BF2F840" w:rsidR="00025DBB" w:rsidRDefault="006108F9" w:rsidP="0013467B">
      <w:pPr>
        <w:pStyle w:val="Heading2"/>
        <w:rPr>
          <w:rtl/>
        </w:rPr>
      </w:pPr>
      <w:commentRangeStart w:id="0"/>
      <w:r w:rsidRPr="006108F9">
        <w:t xml:space="preserve">XRio </w:t>
      </w:r>
      <w:r w:rsidRPr="004530DC">
        <w:rPr>
          <w:rtl/>
        </w:rPr>
        <w:t>و تنظیمات رله در نرم افزار</w:t>
      </w:r>
      <w:commentRangeEnd w:id="0"/>
      <w:r w:rsidR="002B3FD3" w:rsidRPr="004530DC">
        <w:commentReference w:id="0"/>
      </w:r>
    </w:p>
    <w:p w14:paraId="5D3E1569" w14:textId="14E7D901" w:rsidR="0013467B" w:rsidRPr="0013467B" w:rsidRDefault="0013467B" w:rsidP="0013467B">
      <w:pPr>
        <w:pStyle w:val="AAAR-Normal"/>
      </w:pPr>
      <w:r>
        <w:rPr>
          <w:rtl/>
        </w:rPr>
        <w:t>قر</w:t>
      </w:r>
      <w:r>
        <w:rPr>
          <w:rFonts w:hint="cs"/>
          <w:rtl/>
        </w:rPr>
        <w:t>ی</w:t>
      </w:r>
      <w:r>
        <w:rPr>
          <w:rFonts w:hint="eastAsia"/>
          <w:rtl/>
        </w:rPr>
        <w:t>با</w:t>
      </w:r>
      <w:r>
        <w:rPr>
          <w:rtl/>
        </w:rPr>
        <w:t>...</w:t>
      </w:r>
    </w:p>
    <w:p w14:paraId="62BE96AD" w14:textId="2037ACF2" w:rsidR="006108F9" w:rsidRDefault="006108F9" w:rsidP="006108F9">
      <w:pPr>
        <w:pStyle w:val="AAE-Normal"/>
      </w:pPr>
      <w:r w:rsidRPr="006108F9">
        <w:t>XRio &amp; Relay setting in the software</w:t>
      </w:r>
    </w:p>
    <w:p w14:paraId="12F2727E" w14:textId="419DA878" w:rsidR="006108F9" w:rsidRDefault="006108F9" w:rsidP="006F7AD5">
      <w:pPr>
        <w:pStyle w:val="AAG-Normal"/>
      </w:pPr>
      <w:r w:rsidRPr="006108F9">
        <w:t>XRio &amp; Relay Einstellung in der Software</w:t>
      </w:r>
    </w:p>
    <w:p w14:paraId="5854D4BD" w14:textId="77C07DE6" w:rsidR="006F7AD5" w:rsidRDefault="00B663BC" w:rsidP="006F7AD5">
      <w:pPr>
        <w:pStyle w:val="AAS-Normal"/>
        <w:rPr>
          <w:lang w:val="es-ES"/>
        </w:rPr>
      </w:pPr>
      <w:r w:rsidRPr="00FC2C28">
        <w:rPr>
          <w:lang w:val="es-ES"/>
        </w:rPr>
        <w:t>. Configuración de XRio y Relé en el software</w:t>
      </w:r>
    </w:p>
    <w:p w14:paraId="14BCEF40" w14:textId="2F332884" w:rsidR="006F7AD5" w:rsidRDefault="006F7AD5" w:rsidP="00674DE0">
      <w:pPr>
        <w:pStyle w:val="AAF-Normal"/>
      </w:pPr>
      <w:r>
        <w:t>Bientôt disponible</w:t>
      </w:r>
    </w:p>
    <w:p w14:paraId="2F3E0DA5" w14:textId="7C0FEE90" w:rsidR="00E10A79" w:rsidRDefault="00A53BE1" w:rsidP="00E10A79">
      <w:pPr>
        <w:pStyle w:val="AAA-MatnAsli"/>
        <w:rPr>
          <w:rtl/>
        </w:rPr>
      </w:pPr>
      <w:r w:rsidRPr="00814271">
        <w:rPr>
          <w:rFonts w:hint="cs"/>
          <w:rtl/>
        </w:rPr>
        <w:t>پس از آشنایی با فایل "</w:t>
      </w:r>
      <w:r w:rsidR="00A65BE2" w:rsidRPr="00814271">
        <w:t>XRio</w:t>
      </w:r>
      <w:r w:rsidRPr="00814271">
        <w:rPr>
          <w:rFonts w:hint="cs"/>
          <w:rtl/>
        </w:rPr>
        <w:t>"</w:t>
      </w:r>
      <w:r w:rsidR="0031311B" w:rsidRPr="00814271">
        <w:rPr>
          <w:rFonts w:hint="cs"/>
          <w:rtl/>
        </w:rPr>
        <w:t>ای</w:t>
      </w:r>
      <w:r w:rsidRPr="00814271">
        <w:rPr>
          <w:rFonts w:hint="cs"/>
          <w:rtl/>
        </w:rPr>
        <w:t xml:space="preserve"> که رله به عنوان خروجی می‌دهد لازم است تا با قسمت‌های مختلف </w:t>
      </w:r>
      <w:r w:rsidR="00A65BE2" w:rsidRPr="00814271">
        <w:rPr>
          <w:rFonts w:hint="cs"/>
          <w:rtl/>
        </w:rPr>
        <w:t>این فایل بیشتر آشنا</w:t>
      </w:r>
      <w:r w:rsidR="00A65BE2" w:rsidRPr="00814271">
        <w:t xml:space="preserve"> </w:t>
      </w:r>
      <w:r w:rsidR="00A65BE2" w:rsidRPr="00814271">
        <w:rPr>
          <w:rFonts w:hint="cs"/>
          <w:rtl/>
        </w:rPr>
        <w:t>شد.</w:t>
      </w:r>
      <w:r w:rsidR="00E10A79" w:rsidRPr="00E10A79">
        <w:rPr>
          <w:rFonts w:hint="cs"/>
          <w:rtl/>
        </w:rPr>
        <w:t xml:space="preserve"> </w:t>
      </w:r>
      <w:r w:rsidR="00E10A79" w:rsidRPr="00CA01D6">
        <w:rPr>
          <w:rFonts w:hint="cs"/>
          <w:rtl/>
        </w:rPr>
        <w:t>در ابتدا فایل "</w:t>
      </w:r>
      <w:r w:rsidR="00E10A79" w:rsidRPr="00D9571F">
        <w:rPr>
          <w:lang w:val="de-DE"/>
        </w:rPr>
        <w:t>XRio</w:t>
      </w:r>
      <w:r w:rsidR="00E10A79" w:rsidRPr="00CA01D6">
        <w:rPr>
          <w:rFonts w:hint="cs"/>
          <w:rtl/>
        </w:rPr>
        <w:t>" مربوط به رله زیمنس "</w:t>
      </w:r>
      <w:r w:rsidR="00E10A79" w:rsidRPr="00D9571F">
        <w:rPr>
          <w:lang w:val="de-DE"/>
        </w:rPr>
        <w:t>7SA522</w:t>
      </w:r>
      <w:r w:rsidR="00E10A79" w:rsidRPr="00CA01D6">
        <w:rPr>
          <w:rFonts w:hint="cs"/>
          <w:rtl/>
        </w:rPr>
        <w:t>" با نرم‌افزار "</w:t>
      </w:r>
      <w:r w:rsidR="00E10A79" w:rsidRPr="00D9571F">
        <w:rPr>
          <w:lang w:val="de-DE"/>
        </w:rPr>
        <w:t>notepad++</w:t>
      </w:r>
      <w:r w:rsidR="00E10A79" w:rsidRPr="00CA01D6">
        <w:rPr>
          <w:rFonts w:hint="cs"/>
          <w:rtl/>
        </w:rPr>
        <w:t>" باز می‌شود. رله در این فایل اطلاعات "</w:t>
      </w:r>
      <w:r w:rsidR="00E10A79" w:rsidRPr="00D9571F">
        <w:rPr>
          <w:lang w:val="de-DE"/>
        </w:rPr>
        <w:t>Setting</w:t>
      </w:r>
      <w:r w:rsidR="00E10A79" w:rsidRPr="00CA01D6">
        <w:rPr>
          <w:rFonts w:hint="cs"/>
          <w:rtl/>
        </w:rPr>
        <w:t>"  به همراه مقادیری که روی آن "</w:t>
      </w:r>
      <w:r w:rsidR="00E10A79" w:rsidRPr="00D9571F">
        <w:rPr>
          <w:lang w:val="de-DE"/>
        </w:rPr>
        <w:t>Set</w:t>
      </w:r>
      <w:r w:rsidR="00E10A79" w:rsidRPr="00CA01D6">
        <w:rPr>
          <w:rFonts w:hint="cs"/>
          <w:rtl/>
        </w:rPr>
        <w:t>" شده است را در اختیار کاربر قرار می‌دهد.</w:t>
      </w:r>
      <w:r w:rsidR="00E10A79">
        <w:rPr>
          <w:rFonts w:hint="cs"/>
          <w:rtl/>
        </w:rPr>
        <w:t xml:space="preserve"> </w:t>
      </w:r>
      <w:r w:rsidR="00E10A79" w:rsidRPr="00CA01D6">
        <w:rPr>
          <w:rFonts w:hint="cs"/>
          <w:rtl/>
        </w:rPr>
        <w:t>در این فایل همان طور که قبلاً هم گفته شد، در تگ "</w:t>
      </w:r>
      <w:r w:rsidR="00E10A79" w:rsidRPr="00D9571F">
        <w:rPr>
          <w:lang w:val="de-DE"/>
        </w:rPr>
        <w:t>Rio Converter</w:t>
      </w:r>
      <w:r w:rsidR="00E10A79" w:rsidRPr="00CA01D6">
        <w:rPr>
          <w:rFonts w:hint="cs"/>
          <w:rtl/>
        </w:rPr>
        <w:t>" بر خلاف "</w:t>
      </w:r>
      <w:r w:rsidR="00E10A79" w:rsidRPr="00D9571F">
        <w:rPr>
          <w:lang w:val="de-DE"/>
        </w:rPr>
        <w:t>XRio Converter</w:t>
      </w:r>
      <w:r w:rsidR="00E10A79" w:rsidRPr="00CA01D6">
        <w:rPr>
          <w:rFonts w:hint="cs"/>
          <w:rtl/>
        </w:rPr>
        <w:t>" ، توابع "</w:t>
      </w:r>
      <w:r w:rsidR="00E10A79" w:rsidRPr="00D9571F">
        <w:rPr>
          <w:lang w:val="de-DE"/>
        </w:rPr>
        <w:t>Script References</w:t>
      </w:r>
      <w:r w:rsidR="00E10A79" w:rsidRPr="00CA01D6">
        <w:rPr>
          <w:rFonts w:hint="cs"/>
          <w:rtl/>
        </w:rPr>
        <w:t>" وجود ندارد.</w:t>
      </w:r>
    </w:p>
    <w:p w14:paraId="0A400ABE" w14:textId="4FD326FA" w:rsidR="0013467B" w:rsidRDefault="0013467B" w:rsidP="0013467B">
      <w:pPr>
        <w:pStyle w:val="AAAR-Normal"/>
        <w:rPr>
          <w:rtl/>
        </w:rPr>
      </w:pPr>
      <w:r>
        <w:rPr>
          <w:rtl/>
        </w:rPr>
        <w:t>قر</w:t>
      </w:r>
      <w:r>
        <w:rPr>
          <w:rFonts w:hint="cs"/>
          <w:rtl/>
        </w:rPr>
        <w:t>ی</w:t>
      </w:r>
      <w:r>
        <w:rPr>
          <w:rFonts w:hint="eastAsia"/>
          <w:rtl/>
        </w:rPr>
        <w:t>با</w:t>
      </w:r>
      <w:r>
        <w:rPr>
          <w:rtl/>
        </w:rPr>
        <w:t>...</w:t>
      </w:r>
    </w:p>
    <w:p w14:paraId="28AD0722" w14:textId="77777777" w:rsidR="00E10A79" w:rsidRDefault="0076028A" w:rsidP="00E10A79">
      <w:pPr>
        <w:pStyle w:val="AAE-Normal"/>
        <w:rPr>
          <w:rtl/>
        </w:rPr>
      </w:pPr>
      <w:r>
        <w:t xml:space="preserve">After getting familiar with “XRio” file that is provided by the relay as an output, it is necessary to get familiar with other sections of this file. </w:t>
      </w:r>
      <w:r w:rsidR="00E10A79">
        <w:t xml:space="preserve">First, open the “XRio” file of the “7SA522” Siemens relay with “notepad++”. In this file, the relay provides the user with the information regarding the “Setting” as well as the values that are “Set” to the relay. As it has been said before, in this file, unlike “XRio Converter”, there are no “Script References” functions in “Rio Converter” tag. </w:t>
      </w:r>
    </w:p>
    <w:p w14:paraId="192C6099" w14:textId="3F551A43" w:rsidR="009514C5" w:rsidRDefault="00D9571F" w:rsidP="006F7AD5">
      <w:pPr>
        <w:pStyle w:val="AAG-Normal"/>
      </w:pPr>
      <w:r w:rsidRPr="00FF32F6">
        <w:t>Nachdem Sie sich mit der Datei „XRio“ vertraut gemacht haben, die vom Relay als Ausgabe bereitgestellt wird, ist es notwendig, sich mit anderen Abschnitten dieser Datei vertraut zu machen.</w:t>
      </w:r>
      <w:r w:rsidR="00E10A79" w:rsidRPr="00E10A79">
        <w:t xml:space="preserve"> </w:t>
      </w:r>
      <w:r w:rsidR="00E10A79" w:rsidRPr="00FF32F6">
        <w:t>Öffnen Sie zuerst die Datei „XRio“ des Siemens Relais „7SA522“ mit „notepad++“. In dieser Datei stellt das Relais dem Benutzer die Informationen über die „Setting“ sowie die Werte, die auf das Relais „Set“ werden, zur Verfügung. Wie bereits gesagt wurde, gibt es in dieser Datei, im Gegensatz zu „XRio Converter“, keine Funktionen „Script References“ im Tag „Rio Converter“.</w:t>
      </w:r>
    </w:p>
    <w:p w14:paraId="3EDD5714" w14:textId="5E121FE5" w:rsidR="006F7AD5" w:rsidRDefault="00B663BC" w:rsidP="006F7AD5">
      <w:pPr>
        <w:pStyle w:val="AAS-Normal"/>
        <w:rPr>
          <w:lang w:val="es-ES"/>
        </w:rPr>
      </w:pPr>
      <w:r w:rsidRPr="00FC2C28">
        <w:rPr>
          <w:lang w:val="es-ES"/>
        </w:rPr>
        <w:t>. Después de familiarizarse con el archivo "XRio" que proporciona el relé como salida, es necesario familiarizarse con otras secciones de este archivo.</w:t>
      </w:r>
      <w:r w:rsidRPr="00B663BC">
        <w:rPr>
          <w:lang w:val="es-ES"/>
        </w:rPr>
        <w:t xml:space="preserve"> </w:t>
      </w:r>
      <w:r w:rsidRPr="00FC2C28">
        <w:rPr>
          <w:lang w:val="es-ES"/>
        </w:rPr>
        <w:t>Primero, abre el archivo "XRio" del relé "7SA522" de Siemens con "notepad++". En este archivo, el relé proporciona al usuario la información relativa a la "Configuración", así como los valores que están "Ajustados" al relé. Como se ha dicho antes, en este archivo, a diferencia de "XRio Converter", no hay funciones de "Referencias de guión" en la etiqueta "Rio Converter".</w:t>
      </w:r>
    </w:p>
    <w:p w14:paraId="53519CEE" w14:textId="7CFE44AD" w:rsidR="006F7AD5" w:rsidRDefault="006F7AD5" w:rsidP="00674DE0">
      <w:pPr>
        <w:pStyle w:val="AAF-Normal"/>
        <w:rPr>
          <w:rtl/>
        </w:rPr>
      </w:pPr>
      <w:r>
        <w:t>Bientôt disponible</w:t>
      </w:r>
    </w:p>
    <w:p w14:paraId="6DC165C1" w14:textId="14C5E80B" w:rsidR="00E10A79" w:rsidRPr="00FF32F6" w:rsidRDefault="00B96152" w:rsidP="00A2032D">
      <w:pPr>
        <w:pStyle w:val="AAA-Aks"/>
        <w:bidi w:val="0"/>
      </w:pPr>
      <w:r>
        <w:drawing>
          <wp:inline distT="0" distB="0" distL="0" distR="0" wp14:anchorId="435E49BA" wp14:editId="6B3A4B8A">
            <wp:extent cx="6176513" cy="432036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8864" cy="4322012"/>
                    </a:xfrm>
                    <a:prstGeom prst="rect">
                      <a:avLst/>
                    </a:prstGeom>
                    <a:noFill/>
                    <a:ln>
                      <a:noFill/>
                    </a:ln>
                  </pic:spPr>
                </pic:pic>
              </a:graphicData>
            </a:graphic>
          </wp:inline>
        </w:drawing>
      </w:r>
    </w:p>
    <w:p w14:paraId="04EE9ECF" w14:textId="76B36185" w:rsidR="00E10A79" w:rsidRDefault="0047408A" w:rsidP="00E10A79">
      <w:pPr>
        <w:pStyle w:val="AAA-MatnAsli"/>
        <w:rPr>
          <w:rtl/>
        </w:rPr>
      </w:pPr>
      <w:r w:rsidRPr="00CA01D6">
        <w:rPr>
          <w:rFonts w:hint="cs"/>
          <w:rtl/>
        </w:rPr>
        <w:t>در تگ "</w:t>
      </w:r>
      <w:r w:rsidRPr="0088161A">
        <w:rPr>
          <w:lang w:val="de-DE"/>
        </w:rPr>
        <w:t>Custom</w:t>
      </w:r>
      <w:r w:rsidRPr="00CA01D6">
        <w:rPr>
          <w:rFonts w:hint="cs"/>
          <w:rtl/>
        </w:rPr>
        <w:t>" اطلاعات بلوک "</w:t>
      </w:r>
      <w:r w:rsidRPr="0088161A">
        <w:rPr>
          <w:lang w:val="de-DE"/>
        </w:rPr>
        <w:t>Relay Parameter Section</w:t>
      </w:r>
      <w:r w:rsidRPr="00CA01D6">
        <w:rPr>
          <w:rFonts w:hint="cs"/>
          <w:rtl/>
        </w:rPr>
        <w:t>" با "</w:t>
      </w:r>
      <w:r w:rsidRPr="0088161A">
        <w:rPr>
          <w:lang w:val="de-DE"/>
        </w:rPr>
        <w:t>ID=Setting</w:t>
      </w:r>
      <w:r w:rsidRPr="00CA01D6">
        <w:rPr>
          <w:rFonts w:hint="cs"/>
          <w:rtl/>
        </w:rPr>
        <w:t>" قرار دارد</w:t>
      </w:r>
      <w:r w:rsidR="006366E0">
        <w:rPr>
          <w:rFonts w:hint="cs"/>
          <w:rtl/>
        </w:rPr>
        <w:t xml:space="preserve"> و در زیر مجموعه آن</w:t>
      </w:r>
      <w:r w:rsidRPr="00CA01D6">
        <w:rPr>
          <w:rFonts w:hint="cs"/>
          <w:rtl/>
        </w:rPr>
        <w:t xml:space="preserve"> اطلاعات پار</w:t>
      </w:r>
      <w:r w:rsidR="00215164" w:rsidRPr="00CA01D6">
        <w:rPr>
          <w:rFonts w:hint="cs"/>
          <w:rtl/>
        </w:rPr>
        <w:t>امتر‌ها</w:t>
      </w:r>
      <w:r w:rsidR="0017228B">
        <w:rPr>
          <w:rFonts w:hint="cs"/>
          <w:rtl/>
        </w:rPr>
        <w:t>ی رله</w:t>
      </w:r>
      <w:r w:rsidR="00215164" w:rsidRPr="00CA01D6">
        <w:rPr>
          <w:rFonts w:hint="cs"/>
          <w:rtl/>
        </w:rPr>
        <w:t xml:space="preserve"> </w:t>
      </w:r>
      <w:r w:rsidR="006366E0">
        <w:rPr>
          <w:rFonts w:hint="cs"/>
          <w:rtl/>
        </w:rPr>
        <w:t>قرار گرفته است</w:t>
      </w:r>
      <w:r w:rsidR="0042458A">
        <w:rPr>
          <w:rFonts w:hint="cs"/>
          <w:rtl/>
        </w:rPr>
        <w:t>.</w:t>
      </w:r>
      <w:r w:rsidR="00215164" w:rsidRPr="00CA01D6">
        <w:rPr>
          <w:rFonts w:hint="cs"/>
          <w:rtl/>
        </w:rPr>
        <w:t xml:space="preserve"> </w:t>
      </w:r>
      <w:r w:rsidR="0017228B">
        <w:rPr>
          <w:rFonts w:hint="cs"/>
          <w:rtl/>
        </w:rPr>
        <w:t>مثلا</w:t>
      </w:r>
      <w:r w:rsidR="00215164" w:rsidRPr="00CA01D6">
        <w:rPr>
          <w:rFonts w:hint="cs"/>
          <w:rtl/>
        </w:rPr>
        <w:t xml:space="preserve"> در</w:t>
      </w:r>
      <w:r w:rsidRPr="00CA01D6">
        <w:rPr>
          <w:rFonts w:hint="cs"/>
          <w:rtl/>
        </w:rPr>
        <w:t xml:space="preserve"> پارامتر با "</w:t>
      </w:r>
      <w:r w:rsidR="005571B2" w:rsidRPr="0088161A">
        <w:rPr>
          <w:lang w:val="de-DE"/>
        </w:rPr>
        <w:t>Name=Grp Chge OPTION</w:t>
      </w:r>
      <w:r w:rsidRPr="00CA01D6">
        <w:rPr>
          <w:rFonts w:hint="cs"/>
          <w:rtl/>
        </w:rPr>
        <w:t>" اطلاعات "</w:t>
      </w:r>
      <w:r w:rsidR="005571B2" w:rsidRPr="0088161A">
        <w:rPr>
          <w:lang w:val="de-DE"/>
        </w:rPr>
        <w:t>ID=PID_16611</w:t>
      </w:r>
      <w:r w:rsidRPr="00CA01D6">
        <w:rPr>
          <w:rFonts w:hint="cs"/>
          <w:rtl/>
        </w:rPr>
        <w:t>"، "</w:t>
      </w:r>
      <w:r w:rsidR="005571B2" w:rsidRPr="0088161A">
        <w:rPr>
          <w:lang w:val="de-DE"/>
        </w:rPr>
        <w:t>Description=Setting Group Change Option</w:t>
      </w:r>
      <w:r w:rsidRPr="00CA01D6">
        <w:rPr>
          <w:rFonts w:hint="cs"/>
          <w:rtl/>
        </w:rPr>
        <w:t>"،</w:t>
      </w:r>
      <w:r w:rsidR="005571B2" w:rsidRPr="00CA01D6">
        <w:rPr>
          <w:rFonts w:hint="cs"/>
          <w:rtl/>
        </w:rPr>
        <w:t>"</w:t>
      </w:r>
      <w:r w:rsidR="005571B2" w:rsidRPr="0088161A">
        <w:rPr>
          <w:lang w:val="de-DE"/>
        </w:rPr>
        <w:t>Foreign ID=0103</w:t>
      </w:r>
      <w:r w:rsidR="005571B2" w:rsidRPr="00CA01D6">
        <w:rPr>
          <w:rFonts w:hint="cs"/>
          <w:rtl/>
        </w:rPr>
        <w:t>"، "</w:t>
      </w:r>
      <w:r w:rsidR="005571B2" w:rsidRPr="0088161A">
        <w:rPr>
          <w:lang w:val="de-DE"/>
        </w:rPr>
        <w:t>Data Type=Enumeration</w:t>
      </w:r>
      <w:r w:rsidR="005571B2" w:rsidRPr="00CA01D6">
        <w:rPr>
          <w:rFonts w:hint="cs"/>
          <w:rtl/>
        </w:rPr>
        <w:t>" و در ادامه نیز لیست "</w:t>
      </w:r>
      <w:r w:rsidR="00DA54BF" w:rsidRPr="0088161A">
        <w:rPr>
          <w:lang w:val="de-DE"/>
        </w:rPr>
        <w:t>Enum List</w:t>
      </w:r>
      <w:r w:rsidR="005571B2" w:rsidRPr="00CA01D6">
        <w:rPr>
          <w:rFonts w:hint="cs"/>
          <w:rtl/>
        </w:rPr>
        <w:t>" بیان شده است.</w:t>
      </w:r>
      <w:r w:rsidR="00E10A79" w:rsidRPr="00E10A79">
        <w:rPr>
          <w:rFonts w:hint="cs"/>
          <w:rtl/>
        </w:rPr>
        <w:t xml:space="preserve"> </w:t>
      </w:r>
      <w:r w:rsidR="00E10A79" w:rsidRPr="00CA01D6">
        <w:rPr>
          <w:rFonts w:hint="cs"/>
          <w:rtl/>
        </w:rPr>
        <w:t>در بخش "</w:t>
      </w:r>
      <w:r w:rsidR="00E10A79" w:rsidRPr="00812E60">
        <w:rPr>
          <w:lang w:val="de-DE"/>
        </w:rPr>
        <w:t>Rio</w:t>
      </w:r>
      <w:r w:rsidR="00E10A79" w:rsidRPr="00CA01D6">
        <w:rPr>
          <w:rFonts w:hint="cs"/>
          <w:rtl/>
        </w:rPr>
        <w:t>" نیز تنها اطلاعات بلوک "</w:t>
      </w:r>
      <w:r w:rsidR="00E10A79" w:rsidRPr="00812E60">
        <w:rPr>
          <w:lang w:val="de-DE"/>
        </w:rPr>
        <w:t>Device</w:t>
      </w:r>
      <w:r w:rsidR="00E10A79" w:rsidRPr="00CA01D6">
        <w:rPr>
          <w:rFonts w:hint="cs"/>
          <w:rtl/>
        </w:rPr>
        <w:t>" ذکر شده است.</w:t>
      </w:r>
    </w:p>
    <w:p w14:paraId="5AB12227" w14:textId="68AAD08F" w:rsidR="0013467B" w:rsidRDefault="0013467B" w:rsidP="0013467B">
      <w:pPr>
        <w:pStyle w:val="AAAR-Normal"/>
        <w:rPr>
          <w:rtl/>
        </w:rPr>
      </w:pPr>
      <w:r>
        <w:rPr>
          <w:rtl/>
        </w:rPr>
        <w:t>قر</w:t>
      </w:r>
      <w:r>
        <w:rPr>
          <w:rFonts w:hint="cs"/>
          <w:rtl/>
        </w:rPr>
        <w:t>ی</w:t>
      </w:r>
      <w:r>
        <w:rPr>
          <w:rFonts w:hint="eastAsia"/>
          <w:rtl/>
        </w:rPr>
        <w:t>با</w:t>
      </w:r>
      <w:r>
        <w:rPr>
          <w:rtl/>
        </w:rPr>
        <w:t>...</w:t>
      </w:r>
    </w:p>
    <w:p w14:paraId="3D456B40" w14:textId="77777777" w:rsidR="00E10A79" w:rsidRDefault="00E61017" w:rsidP="00E10A79">
      <w:pPr>
        <w:pStyle w:val="AAE-Normal"/>
        <w:rPr>
          <w:rtl/>
        </w:rPr>
      </w:pPr>
      <w:r>
        <w:t xml:space="preserve">The information related to “Relay Parameter Section” </w:t>
      </w:r>
      <w:r w:rsidR="004B7E97">
        <w:t xml:space="preserve">block with </w:t>
      </w:r>
      <w:r>
        <w:t xml:space="preserve">“ID=Setting” can be found </w:t>
      </w:r>
      <w:r w:rsidR="00B1645D">
        <w:t xml:space="preserve">in the “Custom” tag </w:t>
      </w:r>
      <w:r w:rsidR="00D41810">
        <w:t>while</w:t>
      </w:r>
      <w:r w:rsidR="00B1645D">
        <w:t xml:space="preserve"> the relay parameter information </w:t>
      </w:r>
      <w:r w:rsidR="00D41810">
        <w:t>is</w:t>
      </w:r>
      <w:r w:rsidR="00B1645D">
        <w:t xml:space="preserve"> available in its subcategories. </w:t>
      </w:r>
      <w:r w:rsidR="00E11259">
        <w:t xml:space="preserve">For example, you can find “ID=PID_16611”, “Description=Setting Group Change Option”, “Foreign ID= 0103”, “Data Type= Enumeration” and “Enum List” in the </w:t>
      </w:r>
      <w:r w:rsidR="0039461F">
        <w:t xml:space="preserve">parameter with </w:t>
      </w:r>
      <w:r w:rsidR="00E11259">
        <w:t xml:space="preserve">“Name= Grp Chge OPTION”. </w:t>
      </w:r>
      <w:r w:rsidR="00E10A79">
        <w:t xml:space="preserve">Moreover, the information regarding “Device” block is mentioned in the “Rio” section.  </w:t>
      </w:r>
    </w:p>
    <w:p w14:paraId="67812F6A" w14:textId="17F5DF5D" w:rsidR="009514C5" w:rsidRDefault="00F2332E" w:rsidP="006F7AD5">
      <w:pPr>
        <w:pStyle w:val="AAG-Normal"/>
      </w:pPr>
      <w:r w:rsidRPr="00FF32F6">
        <w:t xml:space="preserve">Die Informationen zum </w:t>
      </w:r>
      <w:r w:rsidR="00160F9A" w:rsidRPr="00FF32F6">
        <w:t xml:space="preserve">Block </w:t>
      </w:r>
      <w:r w:rsidRPr="00FF32F6">
        <w:t>„Relay Parameter Section“ mit „ID=Setting“ finden Sie im Tag „Custom“, während die Informationen zu den Relaisparametern in ihren Unterkategorien verfügbar sind. Beispielsweise finden Sie „ID=PID_16611“, „Description=Setting Group Change Option“, „Foreign ID= 0103“, „Data Type= Enumeration“ und „Enum List“ im Parameter mit „Name= Grp Chge OPTION“.</w:t>
      </w:r>
      <w:r w:rsidR="00160F9A" w:rsidRPr="00FF32F6">
        <w:t>Darüber hinaus werden die Informationen über den Block „Device“ im Abschnitt „Rio“ erwähnt.</w:t>
      </w:r>
      <w:r w:rsidR="00C95DD6" w:rsidRPr="00C95DD6">
        <w:t xml:space="preserve"> </w:t>
      </w:r>
    </w:p>
    <w:p w14:paraId="4E86B6E5" w14:textId="38794AE9" w:rsidR="006F7AD5" w:rsidRDefault="00B663BC" w:rsidP="00904F17">
      <w:pPr>
        <w:pStyle w:val="AAS-Normal"/>
        <w:rPr>
          <w:lang w:val="es-ES"/>
        </w:rPr>
      </w:pPr>
      <w:r>
        <w:t>.</w:t>
      </w:r>
      <w:r w:rsidRPr="00FC2C28">
        <w:t xml:space="preserve"> The information related to “Relay Parameter Section” block with “ID=Setting” can be found in the “Custom” tag while the relay parameter information is available in its subcategories. For example, you can find “ID=PID_16611”, “Description=Setting Group Change Option”, “Foreign ID= 0103”, “Data Type= Enumeration” and “Enum List” in the parameter with “Name= Grp Chge OPTION”.</w:t>
      </w:r>
      <w:r w:rsidRPr="00B663BC">
        <w:rPr>
          <w:lang w:val="es-ES"/>
        </w:rPr>
        <w:t xml:space="preserve"> </w:t>
      </w:r>
      <w:r w:rsidRPr="00FC2C28">
        <w:rPr>
          <w:lang w:val="es-ES"/>
        </w:rPr>
        <w:t xml:space="preserve">Además, la información sobre el bloque "Dispositivo" se menciona en la sección "Río".  </w:t>
      </w:r>
    </w:p>
    <w:p w14:paraId="1A195FED" w14:textId="5A81C450" w:rsidR="006F7AD5" w:rsidRDefault="006F7AD5" w:rsidP="00674DE0">
      <w:pPr>
        <w:pStyle w:val="AAF-Normal"/>
        <w:rPr>
          <w:rtl/>
        </w:rPr>
      </w:pPr>
      <w:r>
        <w:t>Bientôt disponible</w:t>
      </w:r>
    </w:p>
    <w:p w14:paraId="7C0FDA85" w14:textId="23262624" w:rsidR="00812E60" w:rsidRPr="00FF32F6" w:rsidRDefault="00B96152" w:rsidP="00A2032D">
      <w:pPr>
        <w:pStyle w:val="AAA-Aks"/>
        <w:bidi w:val="0"/>
        <w:rPr>
          <w:rtl/>
        </w:rPr>
      </w:pPr>
      <w:r>
        <w:drawing>
          <wp:inline distT="0" distB="0" distL="0" distR="0" wp14:anchorId="0805D45E" wp14:editId="03CDABD1">
            <wp:extent cx="6228272" cy="2328906"/>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4994" cy="2331419"/>
                    </a:xfrm>
                    <a:prstGeom prst="rect">
                      <a:avLst/>
                    </a:prstGeom>
                    <a:noFill/>
                    <a:ln>
                      <a:noFill/>
                    </a:ln>
                  </pic:spPr>
                </pic:pic>
              </a:graphicData>
            </a:graphic>
          </wp:inline>
        </w:drawing>
      </w:r>
    </w:p>
    <w:p w14:paraId="48335392" w14:textId="1EED8597" w:rsidR="00E10A79" w:rsidRDefault="00E62C65" w:rsidP="00E10A79">
      <w:pPr>
        <w:pStyle w:val="AAA-MatnAsli"/>
        <w:rPr>
          <w:rtl/>
        </w:rPr>
      </w:pPr>
      <w:r w:rsidRPr="00E62C65">
        <w:rPr>
          <w:rFonts w:hint="cs"/>
          <w:rtl/>
        </w:rPr>
        <w:t>وارد کردن اطلاعات رله در نرم افزار</w:t>
      </w:r>
      <w:r w:rsidR="00E10A79">
        <w:rPr>
          <w:rFonts w:hint="cs"/>
          <w:rtl/>
        </w:rPr>
        <w:t xml:space="preserve">: برای لود کردن تنظیمات رله </w:t>
      </w:r>
      <w:r w:rsidR="00E10A79" w:rsidRPr="00CA01D6">
        <w:rPr>
          <w:rFonts w:hint="cs"/>
          <w:rtl/>
        </w:rPr>
        <w:t>"</w:t>
      </w:r>
      <w:r w:rsidR="00E10A79" w:rsidRPr="00CA01D6">
        <w:t>7SA522</w:t>
      </w:r>
      <w:r w:rsidR="00E10A79" w:rsidRPr="00CA01D6">
        <w:rPr>
          <w:rFonts w:hint="cs"/>
          <w:rtl/>
        </w:rPr>
        <w:t>"</w:t>
      </w:r>
      <w:r w:rsidR="00E10A79">
        <w:rPr>
          <w:rFonts w:hint="cs"/>
          <w:rtl/>
        </w:rPr>
        <w:t xml:space="preserve"> در نرم افزار </w:t>
      </w:r>
      <w:r w:rsidR="00E10A79" w:rsidRPr="00CA01D6">
        <w:rPr>
          <w:rFonts w:hint="cs"/>
          <w:rtl/>
        </w:rPr>
        <w:t>"</w:t>
      </w:r>
      <w:r w:rsidR="00E10A79" w:rsidRPr="00CA01D6">
        <w:t>Vebko AMPro Test</w:t>
      </w:r>
      <w:r w:rsidR="00E10A79" w:rsidRPr="00CA01D6">
        <w:rPr>
          <w:rFonts w:hint="cs"/>
          <w:rtl/>
        </w:rPr>
        <w:t>"</w:t>
      </w:r>
      <w:r w:rsidR="00E10A79">
        <w:rPr>
          <w:rFonts w:hint="cs"/>
          <w:rtl/>
        </w:rPr>
        <w:t xml:space="preserve"> </w:t>
      </w:r>
      <w:r w:rsidR="00E10A79" w:rsidRPr="00CA01D6">
        <w:rPr>
          <w:rFonts w:hint="cs"/>
          <w:rtl/>
        </w:rPr>
        <w:t>ابتدا باید فایل "</w:t>
      </w:r>
      <w:r w:rsidR="00E10A79" w:rsidRPr="00CA01D6">
        <w:t>XRio Converter</w:t>
      </w:r>
      <w:r w:rsidR="00E10A79" w:rsidRPr="00CA01D6">
        <w:rPr>
          <w:rFonts w:hint="cs"/>
          <w:rtl/>
        </w:rPr>
        <w:t>" مربوط به رله  زیمنس "</w:t>
      </w:r>
      <w:r w:rsidR="00E10A79" w:rsidRPr="00CA01D6">
        <w:t>7SA522</w:t>
      </w:r>
      <w:r w:rsidR="00E10A79" w:rsidRPr="00CA01D6">
        <w:rPr>
          <w:rFonts w:hint="cs"/>
          <w:rtl/>
        </w:rPr>
        <w:t>" که در نرم‌افزار "</w:t>
      </w:r>
      <w:r w:rsidR="00E10A79" w:rsidRPr="00CA01D6">
        <w:t>Vebko AMPro Test</w:t>
      </w:r>
      <w:r w:rsidR="00E10A79" w:rsidRPr="00CA01D6">
        <w:rPr>
          <w:rFonts w:hint="cs"/>
          <w:rtl/>
        </w:rPr>
        <w:t>" وجود دارد لود شود.</w:t>
      </w:r>
      <w:r w:rsidR="00E10A79" w:rsidRPr="00E10A79">
        <w:rPr>
          <w:rFonts w:hint="cs"/>
          <w:rtl/>
        </w:rPr>
        <w:t xml:space="preserve"> </w:t>
      </w:r>
      <w:r w:rsidR="00E10A79" w:rsidRPr="00CA01D6">
        <w:rPr>
          <w:rFonts w:hint="cs"/>
          <w:rtl/>
        </w:rPr>
        <w:t>با کلیک بر روی آیکون "</w:t>
      </w:r>
      <w:r w:rsidR="00E10A79" w:rsidRPr="00D85DF3">
        <w:rPr>
          <w:lang w:val="de-DE"/>
        </w:rPr>
        <w:t>Import from list</w:t>
      </w:r>
      <w:r w:rsidR="00E10A79" w:rsidRPr="00CA01D6">
        <w:rPr>
          <w:rFonts w:hint="cs"/>
          <w:rtl/>
        </w:rPr>
        <w:t>" صفحه‌ی "</w:t>
      </w:r>
      <w:r w:rsidR="00E10A79" w:rsidRPr="00D85DF3">
        <w:rPr>
          <w:lang w:val="de-DE"/>
        </w:rPr>
        <w:t>Load XRio and Rio file from list</w:t>
      </w:r>
      <w:r w:rsidR="00E10A79" w:rsidRPr="00CA01D6">
        <w:rPr>
          <w:rFonts w:hint="cs"/>
          <w:rtl/>
        </w:rPr>
        <w:t>" باز می‌شود در این صفحه در حالت "</w:t>
      </w:r>
      <w:r w:rsidR="00E10A79" w:rsidRPr="00D85DF3">
        <w:rPr>
          <w:lang w:val="de-DE"/>
        </w:rPr>
        <w:t>XRio</w:t>
      </w:r>
      <w:r w:rsidR="00E10A79" w:rsidRPr="00CA01D6">
        <w:rPr>
          <w:rFonts w:hint="cs"/>
          <w:rtl/>
        </w:rPr>
        <w:t xml:space="preserve">" در </w:t>
      </w:r>
      <w:r w:rsidR="00E10A79">
        <w:rPr>
          <w:rFonts w:hint="cs"/>
          <w:rtl/>
        </w:rPr>
        <w:t>فیلد</w:t>
      </w:r>
      <w:r w:rsidR="00E10A79" w:rsidRPr="00CA01D6">
        <w:rPr>
          <w:rFonts w:hint="cs"/>
          <w:rtl/>
        </w:rPr>
        <w:t>"</w:t>
      </w:r>
      <w:r w:rsidR="00E10A79" w:rsidRPr="00D85DF3">
        <w:rPr>
          <w:lang w:val="de-DE"/>
        </w:rPr>
        <w:t>Search</w:t>
      </w:r>
      <w:r w:rsidR="00E10A79" w:rsidRPr="00CA01D6">
        <w:rPr>
          <w:rFonts w:hint="cs"/>
          <w:rtl/>
        </w:rPr>
        <w:t>" مدل رله "</w:t>
      </w:r>
      <w:r w:rsidR="00E10A79" w:rsidRPr="00D85DF3">
        <w:rPr>
          <w:lang w:val="de-DE"/>
        </w:rPr>
        <w:t>7SA522</w:t>
      </w:r>
      <w:r w:rsidR="00E10A79" w:rsidRPr="00CA01D6">
        <w:rPr>
          <w:rFonts w:hint="cs"/>
          <w:rtl/>
        </w:rPr>
        <w:t>" وارد شده و سپس "</w:t>
      </w:r>
      <w:r w:rsidR="00E10A79" w:rsidRPr="00D85DF3">
        <w:rPr>
          <w:lang w:val="de-DE"/>
        </w:rPr>
        <w:t>XRio Converter</w:t>
      </w:r>
      <w:r w:rsidR="00E10A79" w:rsidRPr="00CA01D6">
        <w:rPr>
          <w:rFonts w:hint="cs"/>
          <w:rtl/>
        </w:rPr>
        <w:t>" آن انتخاب می‌شود پس از لود شدن این فایل باید فایل "</w:t>
      </w:r>
      <w:r w:rsidR="00E10A79" w:rsidRPr="00D85DF3">
        <w:rPr>
          <w:lang w:val="de-DE"/>
        </w:rPr>
        <w:t>XRio</w:t>
      </w:r>
      <w:r w:rsidR="00E10A79" w:rsidRPr="00CA01D6">
        <w:rPr>
          <w:rFonts w:hint="cs"/>
          <w:rtl/>
        </w:rPr>
        <w:t>" رله را وارد کرد.</w:t>
      </w:r>
      <w:r w:rsidR="00E10A79" w:rsidRPr="00E10A79">
        <w:rPr>
          <w:rFonts w:hint="cs"/>
          <w:rtl/>
        </w:rPr>
        <w:t xml:space="preserve"> </w:t>
      </w:r>
      <w:r w:rsidR="00E10A79" w:rsidRPr="00CA01D6">
        <w:rPr>
          <w:rFonts w:hint="cs"/>
          <w:rtl/>
        </w:rPr>
        <w:t>برای این کار با کلیک بر روی منوی "</w:t>
      </w:r>
      <w:r w:rsidR="00E10A79" w:rsidRPr="00312631">
        <w:rPr>
          <w:lang w:val="de-DE"/>
        </w:rPr>
        <w:t>File</w:t>
      </w:r>
      <w:r w:rsidR="00E10A79" w:rsidRPr="00CA01D6">
        <w:rPr>
          <w:rFonts w:hint="cs"/>
          <w:rtl/>
        </w:rPr>
        <w:t>" و انتخاب گزینه "</w:t>
      </w:r>
      <w:r w:rsidR="00E10A79" w:rsidRPr="00312631">
        <w:rPr>
          <w:lang w:val="de-DE"/>
        </w:rPr>
        <w:t>Load Relay Setting</w:t>
      </w:r>
      <w:r w:rsidR="00E10A79" w:rsidRPr="00CA01D6">
        <w:rPr>
          <w:rFonts w:hint="cs"/>
          <w:rtl/>
        </w:rPr>
        <w:t>"، در فیلد "</w:t>
      </w:r>
      <w:r w:rsidR="00E10A79" w:rsidRPr="00312631">
        <w:rPr>
          <w:lang w:val="de-DE"/>
        </w:rPr>
        <w:t>Relay Config Type</w:t>
      </w:r>
      <w:r w:rsidR="00E10A79" w:rsidRPr="00CA01D6">
        <w:rPr>
          <w:rFonts w:hint="cs"/>
          <w:rtl/>
        </w:rPr>
        <w:t>" فرمت فایل خروجی رله که "</w:t>
      </w:r>
      <w:r w:rsidR="00E10A79" w:rsidRPr="00312631">
        <w:rPr>
          <w:lang w:val="de-DE"/>
        </w:rPr>
        <w:t>XRio</w:t>
      </w:r>
      <w:r w:rsidR="00E10A79" w:rsidRPr="00CA01D6">
        <w:rPr>
          <w:rFonts w:hint="cs"/>
          <w:rtl/>
        </w:rPr>
        <w:t>" می‌باشد انتخاب می‌شود.</w:t>
      </w:r>
    </w:p>
    <w:p w14:paraId="192AB718" w14:textId="44B1DE8B" w:rsidR="0013467B" w:rsidRDefault="0013467B" w:rsidP="0013467B">
      <w:pPr>
        <w:pStyle w:val="AAAR-Normal"/>
        <w:rPr>
          <w:rtl/>
        </w:rPr>
      </w:pPr>
      <w:r>
        <w:rPr>
          <w:rtl/>
        </w:rPr>
        <w:t>قر</w:t>
      </w:r>
      <w:r>
        <w:rPr>
          <w:rFonts w:hint="cs"/>
          <w:rtl/>
        </w:rPr>
        <w:t>ی</w:t>
      </w:r>
      <w:r>
        <w:rPr>
          <w:rFonts w:hint="eastAsia"/>
          <w:rtl/>
        </w:rPr>
        <w:t>با</w:t>
      </w:r>
      <w:r>
        <w:rPr>
          <w:rtl/>
        </w:rPr>
        <w:t>...</w:t>
      </w:r>
    </w:p>
    <w:p w14:paraId="6D53D581" w14:textId="77777777" w:rsidR="00E10A79" w:rsidRDefault="0039461F" w:rsidP="00E10A79">
      <w:pPr>
        <w:pStyle w:val="AAE-Normal"/>
        <w:rPr>
          <w:rtl/>
        </w:rPr>
      </w:pPr>
      <w:r>
        <w:rPr>
          <w:lang w:bidi="fa-IR"/>
        </w:rPr>
        <w:t>Entering relay information in the software</w:t>
      </w:r>
      <w:r w:rsidR="00E10A79">
        <w:rPr>
          <w:lang w:bidi="fa-IR"/>
        </w:rPr>
        <w:t xml:space="preserve">: </w:t>
      </w:r>
      <w:r w:rsidR="00E10A79">
        <w:t xml:space="preserve">Before loading the “7SA522” relay settings in “Vebko AMvPro Test” software, it is necessary, the “XRio Converter” file related to “7SA522” Siemens relay, which is available in the “Vebko AMPro Test” software, to be loaded. By clicking on “Import from list” icon, the “Load XRio and Rio file from list” page opens. On this page, in “XRio” mode, the model of “7SA522” relay is entered in the “Search” field. Then, its “XRio Converter” should be selected. After this file is loaded, the “XRio” file of the relay should be entered. To do this, click on “File” menu, then select “Load Relay Setting”. After that, select “XRio” relay output format from “Relay Config Type” field. </w:t>
      </w:r>
    </w:p>
    <w:p w14:paraId="6DEF56DD" w14:textId="7555DB74" w:rsidR="009514C5" w:rsidRDefault="004037CC" w:rsidP="006F7AD5">
      <w:pPr>
        <w:pStyle w:val="AAG-Normal"/>
      </w:pPr>
      <w:r w:rsidRPr="00FF32F6">
        <w:t>Eingabe von Relaisinformationen in die Software</w:t>
      </w:r>
      <w:r w:rsidR="00E10A79">
        <w:t>:</w:t>
      </w:r>
      <w:r w:rsidR="00E10A79" w:rsidRPr="00E10A79">
        <w:t xml:space="preserve"> </w:t>
      </w:r>
      <w:r w:rsidR="00E10A79" w:rsidRPr="00FF32F6">
        <w:t>Vor dem Laden der Relaiseinstellungen „7SA522“ in der Software „Vebko AMvPro Test“ ist es notwendig, die Datei „XRio Converter“ im Zusammenhang mit dem Siemens Relais „7SA522“, das in der Software „Vebko AMPro Test“ verfügbar ist, zu laden.</w:t>
      </w:r>
      <w:r w:rsidR="00E10A79" w:rsidRPr="00E10A79">
        <w:t xml:space="preserve"> </w:t>
      </w:r>
      <w:r w:rsidR="00E10A79" w:rsidRPr="00FF32F6">
        <w:t>Durch Klicken auf das Symbol „Import from list“ wird die Seite „Load XRio and Rio file from list“ geöffnet. Auf dieser Seite wird im Modus „XRio“ das Modell des Relais „7SA522“ in das Feld „Search“ eingegeben. Dann sollte sein „XRIO Converter“ ausgewählt werden. Nachdem diese Datei geladen wurde, sollte die Datei „XRio“ des Relays eingegeben werden.</w:t>
      </w:r>
      <w:r w:rsidR="00E10A79" w:rsidRPr="00E10A79">
        <w:t xml:space="preserve"> </w:t>
      </w:r>
      <w:r w:rsidR="00E10A79" w:rsidRPr="00FF32F6">
        <w:t>Klicken Sie dazu auf das Menü „File“ und wählen Sie dann „Load Relay Setting“. Danach wählen Sie das Relaisausgabeformat „XRio“ aus dem Feld „Relay Config Type“.</w:t>
      </w:r>
    </w:p>
    <w:p w14:paraId="79D0F2B0" w14:textId="4DDF74A8" w:rsidR="006F7AD5" w:rsidRDefault="00B663BC" w:rsidP="006F7AD5">
      <w:pPr>
        <w:pStyle w:val="AAS-Normal"/>
        <w:rPr>
          <w:lang w:val="es-ES"/>
        </w:rPr>
      </w:pPr>
      <w:r w:rsidRPr="00FC2C28">
        <w:rPr>
          <w:lang w:val="es-ES"/>
        </w:rPr>
        <w:t>. Introducir la información de retransmisión en el software. Antes de cargar los ajustes del relé "7SA522" en el software "Vebko AMvPro Test", es necesario, el archivo "XRio Converter" relacionado con el relé "7SA522" de Siemens, que está disponible en el software "Vebko AMPro Test", para ser cargado.</w:t>
      </w:r>
      <w:r w:rsidRPr="00B663BC">
        <w:rPr>
          <w:lang w:val="es-ES"/>
        </w:rPr>
        <w:t xml:space="preserve"> </w:t>
      </w:r>
      <w:r w:rsidRPr="00FC2C28">
        <w:rPr>
          <w:lang w:val="es-ES"/>
        </w:rPr>
        <w:t>Al hacer clic en el icono "Importar de la lista", se abre la página "Cargar archivo XRio y Rio de la lista". En esta página, en el modo "XRio", se introduce el modelo de relé "7SA522" en el campo "Buscar". Luego, se debe seleccionar su "Convertidor XRio". Una vez cargado este archivo, se debe introducir el archivo "XRio" del relé.</w:t>
      </w:r>
      <w:r w:rsidRPr="00B663BC">
        <w:rPr>
          <w:lang w:val="es-ES"/>
        </w:rPr>
        <w:t xml:space="preserve"> </w:t>
      </w:r>
      <w:r w:rsidRPr="00FC2C28">
        <w:rPr>
          <w:lang w:val="es-ES"/>
        </w:rPr>
        <w:t>Para ello, haga clic en el menú "Archivo", y luego seleccione "Cargar ajuste de relé". Después de eso, seleccione el formato de salida de relé "XRio" en el campo "Relay Config Type".</w:t>
      </w:r>
    </w:p>
    <w:p w14:paraId="28FD9FBB" w14:textId="24E59E47" w:rsidR="006F7AD5" w:rsidRDefault="006F7AD5" w:rsidP="00674DE0">
      <w:pPr>
        <w:pStyle w:val="AAF-Normal"/>
        <w:rPr>
          <w:rtl/>
        </w:rPr>
      </w:pPr>
      <w:r>
        <w:t>Bientôt disponible</w:t>
      </w:r>
    </w:p>
    <w:p w14:paraId="7E27D6E6" w14:textId="20F6A3EF" w:rsidR="009514C5" w:rsidRDefault="00B96152" w:rsidP="00A2032D">
      <w:pPr>
        <w:pStyle w:val="AAA-Aks"/>
        <w:bidi w:val="0"/>
        <w:rPr>
          <w:rtl/>
        </w:rPr>
      </w:pPr>
      <w:r>
        <w:drawing>
          <wp:inline distT="0" distB="0" distL="0" distR="0" wp14:anchorId="64AD5107" wp14:editId="145F4EC5">
            <wp:extent cx="4019909" cy="54366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3170" cy="5441093"/>
                    </a:xfrm>
                    <a:prstGeom prst="rect">
                      <a:avLst/>
                    </a:prstGeom>
                    <a:noFill/>
                    <a:ln>
                      <a:noFill/>
                    </a:ln>
                  </pic:spPr>
                </pic:pic>
              </a:graphicData>
            </a:graphic>
          </wp:inline>
        </w:drawing>
      </w:r>
    </w:p>
    <w:p w14:paraId="26DB0AC9" w14:textId="741DE6B1" w:rsidR="00E10A79" w:rsidRPr="00FF32F6" w:rsidRDefault="00B96152" w:rsidP="00A2032D">
      <w:pPr>
        <w:pStyle w:val="AAA-Aks"/>
        <w:bidi w:val="0"/>
      </w:pPr>
      <w:r>
        <w:drawing>
          <wp:inline distT="0" distB="0" distL="0" distR="0" wp14:anchorId="09B4321D" wp14:editId="1C23B351">
            <wp:extent cx="2475781" cy="3695168"/>
            <wp:effectExtent l="0" t="0" r="127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80165" cy="3701711"/>
                    </a:xfrm>
                    <a:prstGeom prst="rect">
                      <a:avLst/>
                    </a:prstGeom>
                    <a:noFill/>
                    <a:ln>
                      <a:noFill/>
                    </a:ln>
                  </pic:spPr>
                </pic:pic>
              </a:graphicData>
            </a:graphic>
          </wp:inline>
        </w:drawing>
      </w:r>
    </w:p>
    <w:p w14:paraId="73099682" w14:textId="413A025D" w:rsidR="00E10A79" w:rsidRDefault="001C32D2" w:rsidP="00E10A79">
      <w:pPr>
        <w:pStyle w:val="AAA-MatnAsli"/>
        <w:rPr>
          <w:rtl/>
        </w:rPr>
      </w:pPr>
      <w:r w:rsidRPr="00CA01D6">
        <w:rPr>
          <w:rFonts w:hint="cs"/>
          <w:rtl/>
        </w:rPr>
        <w:t>در فیلد "</w:t>
      </w:r>
      <w:r w:rsidRPr="00E14B14">
        <w:rPr>
          <w:lang w:val="de-DE"/>
        </w:rPr>
        <w:t>Config file path</w:t>
      </w:r>
      <w:r w:rsidRPr="00CA01D6">
        <w:rPr>
          <w:rFonts w:hint="cs"/>
          <w:rtl/>
        </w:rPr>
        <w:t>" نیز مسیری که فایل "</w:t>
      </w:r>
      <w:r w:rsidRPr="00E14B14">
        <w:rPr>
          <w:lang w:val="de-DE"/>
        </w:rPr>
        <w:t>XRio</w:t>
      </w:r>
      <w:r w:rsidRPr="00CA01D6">
        <w:rPr>
          <w:rFonts w:hint="cs"/>
          <w:rtl/>
        </w:rPr>
        <w:t>" رله در آن قرار دارد تعیین و فایل "</w:t>
      </w:r>
      <w:r w:rsidRPr="00E14B14">
        <w:rPr>
          <w:lang w:val="de-DE"/>
        </w:rPr>
        <w:t>XRio</w:t>
      </w:r>
      <w:r w:rsidRPr="00CA01D6">
        <w:rPr>
          <w:rFonts w:hint="cs"/>
          <w:rtl/>
        </w:rPr>
        <w:t>" رله انتخاب می‌شود.</w:t>
      </w:r>
      <w:r w:rsidR="00E10A79" w:rsidRPr="00E10A79">
        <w:rPr>
          <w:rFonts w:hint="cs"/>
          <w:rtl/>
        </w:rPr>
        <w:t xml:space="preserve"> </w:t>
      </w:r>
      <w:r w:rsidR="00E10A79" w:rsidRPr="00CA01D6">
        <w:rPr>
          <w:rFonts w:hint="cs"/>
          <w:rtl/>
        </w:rPr>
        <w:t>در بخش "</w:t>
      </w:r>
      <w:r w:rsidR="00E10A79" w:rsidRPr="00E14B14">
        <w:rPr>
          <w:lang w:val="de-DE"/>
        </w:rPr>
        <w:t>Matching Algorithm</w:t>
      </w:r>
      <w:r w:rsidR="00E10A79" w:rsidRPr="00CA01D6">
        <w:rPr>
          <w:rFonts w:hint="cs"/>
          <w:rtl/>
        </w:rPr>
        <w:t>" کاربر بایستی مشخص کند که چه اطلاعاتی از فایل "</w:t>
      </w:r>
      <w:r w:rsidR="00E10A79" w:rsidRPr="00E14B14">
        <w:rPr>
          <w:lang w:val="de-DE"/>
        </w:rPr>
        <w:t>XRio</w:t>
      </w:r>
      <w:r w:rsidR="00E10A79" w:rsidRPr="00CA01D6">
        <w:rPr>
          <w:rFonts w:hint="cs"/>
          <w:rtl/>
        </w:rPr>
        <w:t>" رله بر روی "</w:t>
      </w:r>
      <w:r w:rsidR="00E10A79" w:rsidRPr="00E14B14">
        <w:rPr>
          <w:lang w:val="de-DE"/>
        </w:rPr>
        <w:t>XRio Converter</w:t>
      </w:r>
      <w:r w:rsidR="00E10A79" w:rsidRPr="00CA01D6">
        <w:rPr>
          <w:rFonts w:hint="cs"/>
          <w:rtl/>
        </w:rPr>
        <w:t>" لود شود. اگر تیک گزینه "</w:t>
      </w:r>
      <w:r w:rsidR="00E10A79" w:rsidRPr="00E14B14">
        <w:rPr>
          <w:lang w:val="de-DE"/>
        </w:rPr>
        <w:t>Equal ID</w:t>
      </w:r>
      <w:r w:rsidR="00E10A79" w:rsidRPr="00CA01D6">
        <w:rPr>
          <w:rFonts w:hint="cs"/>
          <w:rtl/>
        </w:rPr>
        <w:t>" زده شود و تیک بقیه گزینه‌ها برداشته شود، در این صورت تنها پارامترهایی از رله در نرم‌افزار لود می‌شود که "</w:t>
      </w:r>
      <w:r w:rsidR="00E10A79" w:rsidRPr="00E14B14">
        <w:rPr>
          <w:lang w:val="de-DE"/>
        </w:rPr>
        <w:t>ID</w:t>
      </w:r>
      <w:r w:rsidR="00E10A79" w:rsidRPr="00CA01D6">
        <w:rPr>
          <w:rFonts w:hint="cs"/>
          <w:rtl/>
        </w:rPr>
        <w:t>" پارامترها در دو فایل "</w:t>
      </w:r>
      <w:r w:rsidR="00E10A79" w:rsidRPr="00E14B14">
        <w:rPr>
          <w:lang w:val="de-DE"/>
        </w:rPr>
        <w:t>XRio</w:t>
      </w:r>
      <w:r w:rsidR="00E10A79" w:rsidRPr="00CA01D6">
        <w:rPr>
          <w:rFonts w:hint="cs"/>
          <w:rtl/>
        </w:rPr>
        <w:t>" و "</w:t>
      </w:r>
      <w:r w:rsidR="00E10A79" w:rsidRPr="00E14B14">
        <w:rPr>
          <w:lang w:val="de-DE"/>
        </w:rPr>
        <w:t>XRio Converter</w:t>
      </w:r>
      <w:r w:rsidR="00E10A79" w:rsidRPr="00CA01D6">
        <w:rPr>
          <w:rFonts w:hint="cs"/>
          <w:rtl/>
        </w:rPr>
        <w:t>" یکسان باشند.</w:t>
      </w:r>
      <w:r w:rsidR="00E10A79" w:rsidRPr="00E10A79">
        <w:rPr>
          <w:rFonts w:hint="cs"/>
          <w:rtl/>
        </w:rPr>
        <w:t xml:space="preserve"> </w:t>
      </w:r>
      <w:r w:rsidR="00E10A79">
        <w:rPr>
          <w:rFonts w:hint="cs"/>
          <w:rtl/>
        </w:rPr>
        <w:t>اگر</w:t>
      </w:r>
      <w:r w:rsidR="00E10A79" w:rsidRPr="00CA01D6">
        <w:rPr>
          <w:rFonts w:hint="cs"/>
          <w:rtl/>
        </w:rPr>
        <w:t xml:space="preserve"> روی گزینه "</w:t>
      </w:r>
      <w:r w:rsidR="00E10A79" w:rsidRPr="00C852A8">
        <w:rPr>
          <w:lang w:val="de-DE"/>
        </w:rPr>
        <w:t>OK</w:t>
      </w:r>
      <w:r w:rsidR="00E10A79" w:rsidRPr="00CA01D6">
        <w:rPr>
          <w:rFonts w:hint="cs"/>
          <w:rtl/>
        </w:rPr>
        <w:t xml:space="preserve">" کلیک </w:t>
      </w:r>
      <w:r w:rsidR="00E10A79">
        <w:rPr>
          <w:rFonts w:hint="cs"/>
          <w:rtl/>
        </w:rPr>
        <w:t>شود</w:t>
      </w:r>
      <w:r w:rsidR="00E10A79" w:rsidRPr="00CA01D6">
        <w:rPr>
          <w:rFonts w:hint="cs"/>
          <w:rtl/>
        </w:rPr>
        <w:t xml:space="preserve"> یک پیغام نمایش داده می‌شود. در این پیغام عبارت "</w:t>
      </w:r>
      <w:r w:rsidR="00E10A79" w:rsidRPr="00C852A8">
        <w:rPr>
          <w:lang w:val="de-DE"/>
        </w:rPr>
        <w:t>Parameter values imported</w:t>
      </w:r>
      <w:r w:rsidR="00E10A79" w:rsidRPr="00CA01D6">
        <w:rPr>
          <w:rFonts w:hint="cs"/>
          <w:rtl/>
        </w:rPr>
        <w:t>" تعداد پارامترهایی که در نرم‌افزار لود شده و "</w:t>
      </w:r>
      <w:r w:rsidR="00E10A79" w:rsidRPr="00C852A8">
        <w:rPr>
          <w:lang w:val="de-DE"/>
        </w:rPr>
        <w:t>ID</w:t>
      </w:r>
      <w:r w:rsidR="00E10A79" w:rsidRPr="00CA01D6">
        <w:rPr>
          <w:rFonts w:hint="cs"/>
          <w:rtl/>
        </w:rPr>
        <w:t xml:space="preserve">" آن </w:t>
      </w:r>
      <w:r w:rsidR="00E10A79">
        <w:rPr>
          <w:rFonts w:hint="cs"/>
          <w:rtl/>
        </w:rPr>
        <w:t>هم</w:t>
      </w:r>
      <w:r w:rsidR="00E10A79" w:rsidRPr="00CA01D6">
        <w:rPr>
          <w:rFonts w:hint="cs"/>
          <w:rtl/>
        </w:rPr>
        <w:t xml:space="preserve"> با "</w:t>
      </w:r>
      <w:r w:rsidR="00E10A79" w:rsidRPr="00C852A8">
        <w:rPr>
          <w:lang w:val="de-DE"/>
        </w:rPr>
        <w:t>XRio Converter</w:t>
      </w:r>
      <w:r w:rsidR="00E10A79" w:rsidRPr="00CA01D6">
        <w:rPr>
          <w:rFonts w:hint="cs"/>
          <w:rtl/>
        </w:rPr>
        <w:t>" یکسان بوده نشان می‌دهد.</w:t>
      </w:r>
    </w:p>
    <w:p w14:paraId="69798592" w14:textId="10D6E3CA" w:rsidR="0013467B" w:rsidRDefault="0013467B" w:rsidP="0013467B">
      <w:pPr>
        <w:pStyle w:val="AAAR-Normal"/>
        <w:rPr>
          <w:rtl/>
        </w:rPr>
      </w:pPr>
      <w:r>
        <w:rPr>
          <w:rtl/>
        </w:rPr>
        <w:t>قر</w:t>
      </w:r>
      <w:r>
        <w:rPr>
          <w:rFonts w:hint="cs"/>
          <w:rtl/>
        </w:rPr>
        <w:t>ی</w:t>
      </w:r>
      <w:r>
        <w:rPr>
          <w:rFonts w:hint="eastAsia"/>
          <w:rtl/>
        </w:rPr>
        <w:t>با</w:t>
      </w:r>
      <w:r>
        <w:rPr>
          <w:rtl/>
        </w:rPr>
        <w:t>...</w:t>
      </w:r>
    </w:p>
    <w:p w14:paraId="0211B1D1" w14:textId="77777777" w:rsidR="00E10A79" w:rsidRDefault="005136E7" w:rsidP="00E10A79">
      <w:pPr>
        <w:pStyle w:val="AAE-Normal"/>
        <w:rPr>
          <w:rtl/>
        </w:rPr>
      </w:pPr>
      <w:r>
        <w:t xml:space="preserve">In the “Config file path” the path to the “XRio” file is determined and the “XRio” file is selected. </w:t>
      </w:r>
      <w:r w:rsidR="00E10A79">
        <w:t xml:space="preserve">In the “Matching Algorithm” section, the user needs to specify the type of information that is to be loaded from the “XRio” file to the “XRio Converter”. If “Equal ID” option is checked and the other options are unchecked, then, only those parameters of the relay whose “ID” is the same in the “XRio” and “XRio Converter” files are loaded in the software. By clicking on “OK”, a message is displayed. In this message, the phrase “Parameter Values Imported” shows the number of parameters that are loaded in the software and their “ID” is the same as the “XRio Converter”. </w:t>
      </w:r>
    </w:p>
    <w:p w14:paraId="26A20D4C" w14:textId="18E25604" w:rsidR="009514C5" w:rsidRDefault="00E10A79" w:rsidP="006F7AD5">
      <w:pPr>
        <w:pStyle w:val="AAG-Normal"/>
      </w:pPr>
      <w:r w:rsidRPr="00FF32F6">
        <w:t>Im Abschnitt „Matching Algorithm“ muss der Benutzer angeben, welche Art von Informationen aus der Datei „XRio“ in den „XRio Converter“ geladen werden soll. Wenn die Option „Equal ID“ aktiviert ist und die anderen Optionen deaktiviert sind, werden nur die Parameter des Relais, deren „ID“ in den Dateien „XRio“ und „XRio Converter“ identisch ist, in die Software geladen.</w:t>
      </w:r>
      <w:r w:rsidRPr="00E10A79">
        <w:t xml:space="preserve"> </w:t>
      </w:r>
      <w:r w:rsidRPr="00FF32F6">
        <w:t>Im „Config file path“ wird der Pfad zur Datei „XRio“ ermittelt und die Datei „XRio“ ausgewählt.</w:t>
      </w:r>
      <w:r w:rsidRPr="00E10A79">
        <w:t xml:space="preserve"> </w:t>
      </w:r>
      <w:r w:rsidRPr="00FF32F6">
        <w:t>Durch Klicken auf „OK“ wird eine Nachricht angezeigt. In dieser Meldung zeigt der Ausdruck „Parameter Values Imported“ die Anzahl der Parameter an, die in die Software geladen werden, und ihre „ID“ ist die gleiche wie der „XRio Converter“.</w:t>
      </w:r>
    </w:p>
    <w:p w14:paraId="3E0A87A2" w14:textId="33AD7916" w:rsidR="006F7AD5" w:rsidRDefault="00B663BC" w:rsidP="006F7AD5">
      <w:pPr>
        <w:pStyle w:val="AAS-Normal"/>
        <w:rPr>
          <w:lang w:val="es-ES"/>
        </w:rPr>
      </w:pPr>
      <w:r w:rsidRPr="00FC2C28">
        <w:rPr>
          <w:lang w:val="es-ES"/>
        </w:rPr>
        <w:t>. En "Config file path" se determina la ruta del archivo "XRio" y se selecciona el archivo "XRio".</w:t>
      </w:r>
      <w:r w:rsidRPr="00B663BC">
        <w:rPr>
          <w:lang w:val="es-ES"/>
        </w:rPr>
        <w:t xml:space="preserve"> </w:t>
      </w:r>
      <w:r w:rsidRPr="00FC2C28">
        <w:rPr>
          <w:lang w:val="es-ES"/>
        </w:rPr>
        <w:t>En la sección "Algoritmo de concordancia", el usuario debe especificar el tipo de información que se va a cargar del archivo "XRio" al "Convertidor XRio". Si la opción "ID igual" está marcada y las demás opciones no están marcadas, entonces, sólo se cargan en el software los parámetros del relé cuyo "ID" es el mismo en los archivos "XRio" y "XRio Converter".</w:t>
      </w:r>
      <w:r w:rsidRPr="00B663BC">
        <w:rPr>
          <w:lang w:val="es-ES"/>
        </w:rPr>
        <w:t xml:space="preserve"> </w:t>
      </w:r>
      <w:r w:rsidRPr="00FC2C28">
        <w:rPr>
          <w:lang w:val="es-ES"/>
        </w:rPr>
        <w:t>Al hacer clic en "OK", se muestra un mensaje. En este mensaje, la frase "Parameter Values Imported" (Valores de los parámetros importados) muestra el número de parámetros que están cargados en el software y su "ID" es el mismo que el "XRio Converter".</w:t>
      </w:r>
    </w:p>
    <w:p w14:paraId="61F81953" w14:textId="05F078C5" w:rsidR="006F7AD5" w:rsidRDefault="006F7AD5" w:rsidP="00674DE0">
      <w:pPr>
        <w:pStyle w:val="AAF-Normal"/>
        <w:rPr>
          <w:rtl/>
        </w:rPr>
      </w:pPr>
      <w:r>
        <w:t>Bientôt disponible</w:t>
      </w:r>
    </w:p>
    <w:p w14:paraId="15D4B0D1" w14:textId="2FE1D2BF" w:rsidR="00E10A79" w:rsidRPr="00FF32F6" w:rsidRDefault="00B96152" w:rsidP="00A2032D">
      <w:pPr>
        <w:pStyle w:val="AAA-Aks"/>
        <w:bidi w:val="0"/>
      </w:pPr>
      <w:r>
        <w:drawing>
          <wp:inline distT="0" distB="0" distL="0" distR="0" wp14:anchorId="7B8DE6D1" wp14:editId="1BA1E539">
            <wp:extent cx="5046453" cy="3273802"/>
            <wp:effectExtent l="0" t="0" r="190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51668" cy="3277185"/>
                    </a:xfrm>
                    <a:prstGeom prst="rect">
                      <a:avLst/>
                    </a:prstGeom>
                    <a:noFill/>
                    <a:ln>
                      <a:noFill/>
                    </a:ln>
                  </pic:spPr>
                </pic:pic>
              </a:graphicData>
            </a:graphic>
          </wp:inline>
        </w:drawing>
      </w:r>
    </w:p>
    <w:p w14:paraId="12546BD1" w14:textId="4DE15115" w:rsidR="00E10A79" w:rsidRDefault="00AC51F4" w:rsidP="004530DC">
      <w:pPr>
        <w:pStyle w:val="AAA-MatnAsli"/>
        <w:rPr>
          <w:rtl/>
          <w:lang w:val="de-DE"/>
        </w:rPr>
      </w:pPr>
      <w:r w:rsidRPr="00CA01D6">
        <w:rPr>
          <w:rFonts w:hint="cs"/>
          <w:rtl/>
        </w:rPr>
        <w:t>عبارت "</w:t>
      </w:r>
      <w:r w:rsidRPr="008739E2">
        <w:rPr>
          <w:lang w:val="de-DE"/>
        </w:rPr>
        <w:t>Different Names</w:t>
      </w:r>
      <w:r w:rsidR="00DD402C" w:rsidRPr="00CA01D6">
        <w:rPr>
          <w:rFonts w:hint="cs"/>
          <w:rtl/>
        </w:rPr>
        <w:t>" نیز تعداد پارامترها</w:t>
      </w:r>
      <w:r w:rsidRPr="00CA01D6">
        <w:rPr>
          <w:rFonts w:hint="cs"/>
          <w:rtl/>
        </w:rPr>
        <w:t>ی</w:t>
      </w:r>
      <w:r w:rsidR="00DD402C" w:rsidRPr="00CA01D6">
        <w:rPr>
          <w:rFonts w:hint="cs"/>
          <w:rtl/>
        </w:rPr>
        <w:t xml:space="preserve"> لود شده‌ای</w:t>
      </w:r>
      <w:r w:rsidRPr="00CA01D6">
        <w:rPr>
          <w:rFonts w:hint="cs"/>
          <w:rtl/>
        </w:rPr>
        <w:t xml:space="preserve"> که "</w:t>
      </w:r>
      <w:r w:rsidR="00DD402C" w:rsidRPr="008739E2">
        <w:rPr>
          <w:lang w:val="de-DE"/>
        </w:rPr>
        <w:t>ID</w:t>
      </w:r>
      <w:r w:rsidR="00DD402C" w:rsidRPr="00CA01D6">
        <w:rPr>
          <w:rFonts w:hint="cs"/>
          <w:rtl/>
        </w:rPr>
        <w:t>" آن‌ها یکسان بوده ولی "</w:t>
      </w:r>
      <w:r w:rsidR="00DD402C" w:rsidRPr="008739E2">
        <w:rPr>
          <w:lang w:val="de-DE"/>
        </w:rPr>
        <w:t>Name</w:t>
      </w:r>
      <w:r w:rsidR="00DD402C" w:rsidRPr="00CA01D6">
        <w:rPr>
          <w:rFonts w:hint="cs"/>
          <w:rtl/>
        </w:rPr>
        <w:t>"</w:t>
      </w:r>
      <w:r w:rsidRPr="00CA01D6">
        <w:rPr>
          <w:rFonts w:hint="cs"/>
          <w:rtl/>
        </w:rPr>
        <w:t xml:space="preserve"> آن‌ها در فایل "</w:t>
      </w:r>
      <w:r w:rsidR="00DD402C" w:rsidRPr="008739E2">
        <w:rPr>
          <w:lang w:val="de-DE"/>
        </w:rPr>
        <w:t>XRio</w:t>
      </w:r>
      <w:r w:rsidRPr="00CA01D6">
        <w:rPr>
          <w:rFonts w:hint="cs"/>
          <w:rtl/>
        </w:rPr>
        <w:t>" رله و "</w:t>
      </w:r>
      <w:r w:rsidR="00DD402C" w:rsidRPr="008739E2">
        <w:rPr>
          <w:lang w:val="de-DE"/>
        </w:rPr>
        <w:t>XRio Converter</w:t>
      </w:r>
      <w:r w:rsidRPr="00CA01D6">
        <w:rPr>
          <w:rFonts w:hint="cs"/>
          <w:rtl/>
        </w:rPr>
        <w:t>" متفاوت بوده را نشان می‌دهد.</w:t>
      </w:r>
      <w:r w:rsidR="00E10A79" w:rsidRPr="00E10A79">
        <w:rPr>
          <w:rFonts w:hint="cs"/>
          <w:rtl/>
        </w:rPr>
        <w:t xml:space="preserve"> </w:t>
      </w:r>
      <w:r w:rsidR="00E10A79" w:rsidRPr="00CA01D6">
        <w:rPr>
          <w:rFonts w:hint="cs"/>
          <w:rtl/>
        </w:rPr>
        <w:t>عبارت "</w:t>
      </w:r>
      <w:r w:rsidR="00E10A79" w:rsidRPr="008D1631">
        <w:rPr>
          <w:lang w:val="de-DE"/>
        </w:rPr>
        <w:t>Corrected Names</w:t>
      </w:r>
      <w:r w:rsidR="00E10A79" w:rsidRPr="00CA01D6">
        <w:rPr>
          <w:rFonts w:hint="cs"/>
          <w:rtl/>
        </w:rPr>
        <w:t>" هم تعداد پارامترهایی که نام آن‌ها متفاوت بوده ولی توسط نرم‌افزار نام آن‌ها مطابق با "</w:t>
      </w:r>
      <w:r w:rsidR="00E10A79" w:rsidRPr="008D1631">
        <w:rPr>
          <w:lang w:val="de-DE"/>
        </w:rPr>
        <w:t>XRio Converter</w:t>
      </w:r>
      <w:r w:rsidR="00E10A79" w:rsidRPr="00CA01D6">
        <w:rPr>
          <w:rFonts w:hint="cs"/>
          <w:rtl/>
        </w:rPr>
        <w:t>" تصحیح شده است را نشان می‌دهد. عبارت "</w:t>
      </w:r>
      <w:r w:rsidR="00E10A79" w:rsidRPr="00CA01D6">
        <w:t>Errors</w:t>
      </w:r>
      <w:r w:rsidR="00E10A79" w:rsidRPr="00CA01D6">
        <w:rPr>
          <w:rFonts w:hint="cs"/>
          <w:rtl/>
        </w:rPr>
        <w:t>" هم تعداد پارامترهایی که خطا دارند را نشان می‌دهد</w:t>
      </w:r>
      <w:r w:rsidR="00E10A79">
        <w:rPr>
          <w:rFonts w:hint="cs"/>
          <w:rtl/>
        </w:rPr>
        <w:t xml:space="preserve"> که می‌تواند دلایل مختلفی داشته باشد، مثلا ممکن است</w:t>
      </w:r>
      <w:r w:rsidR="00E10A79" w:rsidRPr="00CA01D6">
        <w:rPr>
          <w:rFonts w:hint="cs"/>
          <w:rtl/>
        </w:rPr>
        <w:t xml:space="preserve"> "</w:t>
      </w:r>
      <w:r w:rsidR="00E10A79" w:rsidRPr="00CA01D6">
        <w:t>Type</w:t>
      </w:r>
      <w:r w:rsidR="00E10A79" w:rsidRPr="00CA01D6">
        <w:rPr>
          <w:rFonts w:hint="cs"/>
          <w:rtl/>
        </w:rPr>
        <w:t>" یک پارامتر به صورت "</w:t>
      </w:r>
      <w:r w:rsidR="00E10A79" w:rsidRPr="00CA01D6">
        <w:t>Text</w:t>
      </w:r>
      <w:r w:rsidR="004530DC">
        <w:rPr>
          <w:rFonts w:hint="cs"/>
          <w:rtl/>
        </w:rPr>
        <w:t>"</w:t>
      </w:r>
      <w:r w:rsidR="00E10A79">
        <w:rPr>
          <w:rFonts w:hint="cs"/>
          <w:rtl/>
        </w:rPr>
        <w:t xml:space="preserve"> باشد،</w:t>
      </w:r>
      <w:r w:rsidR="00E10A79" w:rsidRPr="00CA01D6">
        <w:t xml:space="preserve"> </w:t>
      </w:r>
      <w:r w:rsidR="00E10A79" w:rsidRPr="00CA01D6">
        <w:rPr>
          <w:rFonts w:hint="cs"/>
          <w:rtl/>
        </w:rPr>
        <w:t>ولی در "</w:t>
      </w:r>
      <w:r w:rsidR="00E10A79" w:rsidRPr="00CA01D6">
        <w:t>XRio Converter</w:t>
      </w:r>
      <w:r w:rsidR="00E10A79" w:rsidRPr="00CA01D6">
        <w:rPr>
          <w:rFonts w:hint="cs"/>
          <w:rtl/>
        </w:rPr>
        <w:t>" این "</w:t>
      </w:r>
      <w:r w:rsidR="00E10A79" w:rsidRPr="00CA01D6">
        <w:t>Type</w:t>
      </w:r>
      <w:r w:rsidR="00E10A79" w:rsidRPr="00CA01D6">
        <w:rPr>
          <w:rFonts w:hint="cs"/>
          <w:rtl/>
        </w:rPr>
        <w:t>" بر حسب "</w:t>
      </w:r>
      <w:r w:rsidR="00E10A79" w:rsidRPr="00CA01D6">
        <w:t>String</w:t>
      </w:r>
      <w:r w:rsidR="00E10A79" w:rsidRPr="00CA01D6">
        <w:rPr>
          <w:rFonts w:hint="cs"/>
          <w:rtl/>
        </w:rPr>
        <w:t xml:space="preserve">" بیان شده </w:t>
      </w:r>
      <w:r w:rsidR="00E10A79">
        <w:rPr>
          <w:rFonts w:hint="cs"/>
          <w:rtl/>
        </w:rPr>
        <w:t>باشد</w:t>
      </w:r>
      <w:r w:rsidR="00E10A79" w:rsidRPr="00CA01D6">
        <w:rPr>
          <w:rFonts w:hint="cs"/>
          <w:rtl/>
        </w:rPr>
        <w:t>.</w:t>
      </w:r>
      <w:r w:rsidR="00E10A79" w:rsidRPr="00E10A79">
        <w:rPr>
          <w:rFonts w:hint="cs"/>
          <w:rtl/>
        </w:rPr>
        <w:t xml:space="preserve"> </w:t>
      </w:r>
      <w:r w:rsidR="00E10A79" w:rsidRPr="00CA01D6">
        <w:rPr>
          <w:rFonts w:hint="cs"/>
          <w:rtl/>
        </w:rPr>
        <w:t>عبارت "</w:t>
      </w:r>
      <w:r w:rsidR="00E10A79" w:rsidRPr="00047E7E">
        <w:rPr>
          <w:lang w:val="de-DE"/>
        </w:rPr>
        <w:t>Corrected Errors</w:t>
      </w:r>
      <w:r w:rsidR="00E10A79" w:rsidRPr="00CA01D6">
        <w:rPr>
          <w:rFonts w:hint="cs"/>
          <w:rtl/>
        </w:rPr>
        <w:t>" نیز تعداد پارامترهایی که خطای آن بر طبق "</w:t>
      </w:r>
      <w:r w:rsidR="00E10A79" w:rsidRPr="00047E7E">
        <w:rPr>
          <w:lang w:val="de-DE"/>
        </w:rPr>
        <w:t>XRio Converter</w:t>
      </w:r>
      <w:r w:rsidR="00E10A79" w:rsidRPr="00CA01D6">
        <w:rPr>
          <w:rFonts w:hint="cs"/>
          <w:rtl/>
        </w:rPr>
        <w:t>" اصلاح شده است را نشان می‌دهد.</w:t>
      </w:r>
      <w:r w:rsidR="00E10A79" w:rsidRPr="00E10A79">
        <w:rPr>
          <w:rFonts w:hint="cs"/>
          <w:rtl/>
        </w:rPr>
        <w:t xml:space="preserve"> </w:t>
      </w:r>
      <w:r w:rsidR="00E10A79">
        <w:rPr>
          <w:rFonts w:hint="cs"/>
          <w:rtl/>
        </w:rPr>
        <w:t xml:space="preserve">عبارت </w:t>
      </w:r>
      <w:r w:rsidR="00E10A79" w:rsidRPr="00025DBB">
        <w:rPr>
          <w:rFonts w:hint="cs"/>
          <w:rtl/>
        </w:rPr>
        <w:t>"</w:t>
      </w:r>
      <w:r w:rsidR="00E10A79" w:rsidRPr="00FC4CDA">
        <w:rPr>
          <w:lang w:val="de-DE"/>
        </w:rPr>
        <w:t>Duplicate IDs</w:t>
      </w:r>
      <w:r w:rsidR="00E10A79" w:rsidRPr="00025DBB">
        <w:rPr>
          <w:rFonts w:hint="cs"/>
          <w:rtl/>
        </w:rPr>
        <w:t>"</w:t>
      </w:r>
      <w:r w:rsidR="00E10A79">
        <w:rPr>
          <w:rFonts w:hint="cs"/>
          <w:rtl/>
        </w:rPr>
        <w:t xml:space="preserve"> نشان دهنده تعداد پارامترهایی است که در فایل </w:t>
      </w:r>
      <w:r w:rsidR="00E10A79" w:rsidRPr="00CA01D6">
        <w:rPr>
          <w:rFonts w:hint="cs"/>
          <w:rtl/>
        </w:rPr>
        <w:t>"</w:t>
      </w:r>
      <w:r w:rsidR="00E10A79" w:rsidRPr="00FC4CDA">
        <w:rPr>
          <w:lang w:val="de-DE"/>
        </w:rPr>
        <w:t>XRio Converter</w:t>
      </w:r>
      <w:r w:rsidR="00E10A79" w:rsidRPr="00CA01D6">
        <w:rPr>
          <w:rFonts w:hint="cs"/>
          <w:rtl/>
        </w:rPr>
        <w:t>"</w:t>
      </w:r>
      <w:r w:rsidR="00E10A79">
        <w:rPr>
          <w:rFonts w:hint="cs"/>
          <w:rtl/>
        </w:rPr>
        <w:t xml:space="preserve"> یا </w:t>
      </w:r>
      <w:r w:rsidR="00E10A79" w:rsidRPr="00CA01D6">
        <w:rPr>
          <w:rFonts w:hint="cs"/>
          <w:rtl/>
        </w:rPr>
        <w:t>"</w:t>
      </w:r>
      <w:r w:rsidR="00E10A79" w:rsidRPr="00FC4CDA">
        <w:rPr>
          <w:lang w:val="de-DE"/>
        </w:rPr>
        <w:t xml:space="preserve">XRio </w:t>
      </w:r>
      <w:r w:rsidR="00E10A79" w:rsidRPr="00CA01D6">
        <w:rPr>
          <w:rFonts w:hint="cs"/>
          <w:rtl/>
        </w:rPr>
        <w:t>"</w:t>
      </w:r>
      <w:r w:rsidR="00E10A79">
        <w:rPr>
          <w:rFonts w:hint="cs"/>
          <w:rtl/>
        </w:rPr>
        <w:t xml:space="preserve"> دارای </w:t>
      </w:r>
      <w:r w:rsidR="00E10A79" w:rsidRPr="00025DBB">
        <w:rPr>
          <w:rFonts w:hint="cs"/>
          <w:rtl/>
        </w:rPr>
        <w:t>"</w:t>
      </w:r>
      <w:r w:rsidR="00E10A79" w:rsidRPr="00FC4CDA">
        <w:rPr>
          <w:lang w:val="de-DE"/>
        </w:rPr>
        <w:t>ID</w:t>
      </w:r>
      <w:r w:rsidR="00E10A79" w:rsidRPr="00025DBB">
        <w:rPr>
          <w:rFonts w:hint="cs"/>
          <w:rtl/>
        </w:rPr>
        <w:t xml:space="preserve">" یا </w:t>
      </w:r>
      <w:r w:rsidR="00E10A79" w:rsidRPr="00CA01D6">
        <w:rPr>
          <w:rFonts w:hint="cs"/>
          <w:rtl/>
        </w:rPr>
        <w:t>"</w:t>
      </w:r>
      <w:r w:rsidR="00E10A79" w:rsidRPr="00FC4CDA">
        <w:rPr>
          <w:lang w:val="de-DE"/>
        </w:rPr>
        <w:t>Foreign ID</w:t>
      </w:r>
      <w:r w:rsidR="00E10A79" w:rsidRPr="00CA01D6">
        <w:rPr>
          <w:rFonts w:hint="cs"/>
          <w:rtl/>
        </w:rPr>
        <w:t>"</w:t>
      </w:r>
      <w:r w:rsidR="00E10A79">
        <w:rPr>
          <w:rFonts w:hint="cs"/>
          <w:rtl/>
        </w:rPr>
        <w:t xml:space="preserve"> یکسان می‌باشند. در این صورت نرم افزار وبکو مقادیر این پارامترها را لود نمی‌کند</w:t>
      </w:r>
      <w:r w:rsidR="00E10A79">
        <w:rPr>
          <w:rFonts w:hint="cs"/>
          <w:rtl/>
          <w:lang w:val="de-DE"/>
        </w:rPr>
        <w:t>.</w:t>
      </w:r>
    </w:p>
    <w:p w14:paraId="57F07EAD" w14:textId="7CED9354" w:rsidR="0013467B" w:rsidRPr="00B0691A" w:rsidRDefault="0013467B" w:rsidP="0013467B">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3149484" w14:textId="77777777" w:rsidR="00E10A79" w:rsidRDefault="00165FD2" w:rsidP="00E10A79">
      <w:pPr>
        <w:pStyle w:val="AAE-Normal"/>
        <w:rPr>
          <w:rtl/>
        </w:rPr>
      </w:pPr>
      <w:r>
        <w:t xml:space="preserve">Also, the “Different Names” </w:t>
      </w:r>
      <w:r w:rsidR="00DA5FF0">
        <w:t>phrase</w:t>
      </w:r>
      <w:r>
        <w:t xml:space="preserve"> </w:t>
      </w:r>
      <w:r w:rsidR="008A68E4">
        <w:t xml:space="preserve">shows the number of </w:t>
      </w:r>
      <w:r w:rsidR="00DA5FF0">
        <w:t xml:space="preserve">loaded </w:t>
      </w:r>
      <w:r w:rsidR="008A68E4">
        <w:t xml:space="preserve">parameters that </w:t>
      </w:r>
      <w:r w:rsidR="00DA5FF0">
        <w:t>h</w:t>
      </w:r>
      <w:r w:rsidR="008A68E4">
        <w:t xml:space="preserve">ave the same “ID” but whose “Name” is not the same in “XRio” and “XRio Converter” files. </w:t>
      </w:r>
      <w:r w:rsidR="00E10A79">
        <w:t xml:space="preserve">The phrase “Corrected Names” shows the number of parameters whose “Name”, being different, is corrected by the software in accordance with the “XRio Converter”. The phrase “Errors” shows the number of erred parameters. The error can have various reasons; for example, the “Type” of a “Text” parameter can be specified as “String” in the “XRio Converter”.  The phrase “Corrected Errors” shows the number of parameters whose error is corrected according to the “XRio Converter”. The phrase “Duplicate IDs” shows the number of parameters that have the same “ID” or “Foreign ID” in “XRio Converter” or “XRio” file. In such a case, Vebko software does not load the values of these parameters. </w:t>
      </w:r>
    </w:p>
    <w:p w14:paraId="36681B9E" w14:textId="56D271C8" w:rsidR="009514C5" w:rsidRDefault="00573F41" w:rsidP="006F7AD5">
      <w:pPr>
        <w:pStyle w:val="AAG-Normal"/>
      </w:pPr>
      <w:r w:rsidRPr="00FF32F6">
        <w:t>Auch der Ausdruck „Different Names“ zeigt die Anzahl der geladenen Parameter an, die dieselbe „ID“ haben, deren „Name“ aber in den Dateien „XRio“ und „XRio Converter“ nicht identisch ist.</w:t>
      </w:r>
      <w:r w:rsidR="00E10A79" w:rsidRPr="00E10A79">
        <w:t xml:space="preserve"> </w:t>
      </w:r>
      <w:r w:rsidR="00E10A79" w:rsidRPr="00FF32F6">
        <w:t>Der Ausdruck „Corrected Names“ zeigt die Anzahl der Parameter, deren „Name“, da unterschiedlich, von der Software gemäß dem „XRio Converter“ korrigiert wird.</w:t>
      </w:r>
      <w:r w:rsidR="00E10A79" w:rsidRPr="00E10A79">
        <w:t xml:space="preserve"> </w:t>
      </w:r>
      <w:r w:rsidR="00E10A79" w:rsidRPr="00FF32F6">
        <w:t>Der Ausdruck „Fehler“ zeigt die Anzahl der geirrten Parameter an. Der Fehler kann verschiedene Gründe haben; z.B. kann der „Typ“ eines Parameters „Text“ im „XRio Converter“ als „String“ angegeben werden.</w:t>
      </w:r>
      <w:r w:rsidR="00E10A79" w:rsidRPr="00E10A79">
        <w:t xml:space="preserve"> </w:t>
      </w:r>
      <w:r w:rsidR="00E10A79" w:rsidRPr="00FF32F6">
        <w:t>Der Ausdruck „Corrected Errors“ zeigt die Anzahl der Parameter an, deren Fehler gemäß dem „XRio Converter“ korrigiert wird.</w:t>
      </w:r>
      <w:r w:rsidR="00E10A79" w:rsidRPr="00E10A79">
        <w:t xml:space="preserve"> </w:t>
      </w:r>
      <w:r w:rsidR="00E10A79" w:rsidRPr="00FF32F6">
        <w:t>Der Ausdruck „Duplicate IDs“ zeigt die Anzahl der Parameter an, die dieselbe „ID“ oder „Foreign ID“ in der Datei „XRio Converter“ oder „XRio“ haben. In einem solchen Fall lädt die Vebko-Software keine Werte dieser Parameter.</w:t>
      </w:r>
      <w:r w:rsidR="00371DB4" w:rsidRPr="00371DB4">
        <w:t xml:space="preserve"> </w:t>
      </w:r>
    </w:p>
    <w:p w14:paraId="6263DD8C" w14:textId="566259A9" w:rsidR="006F7AD5" w:rsidRDefault="00B663BC" w:rsidP="006F7AD5">
      <w:pPr>
        <w:pStyle w:val="AAS-Normal"/>
        <w:rPr>
          <w:lang w:val="es-ES"/>
        </w:rPr>
      </w:pPr>
      <w:r w:rsidRPr="00FC2C28">
        <w:rPr>
          <w:lang w:val="es-ES"/>
        </w:rPr>
        <w:t>. Además, la frase "Different Names" muestra el número de parámetros cargados que tienen el mismo "ID" pero cuyo "Nombre" no es el mismo en los archivos "XRio" y "XRio Converter".</w:t>
      </w:r>
      <w:r w:rsidRPr="00B663BC">
        <w:rPr>
          <w:lang w:val="es-ES"/>
        </w:rPr>
        <w:t xml:space="preserve"> </w:t>
      </w:r>
      <w:r w:rsidRPr="00FC2C28">
        <w:rPr>
          <w:lang w:val="es-ES"/>
        </w:rPr>
        <w:t>La frase "Nombres corregidos" muestra el número de parámetros cuyo "Nombre", siendo diferente, es corregido por el software de acuerdo con el "Conversor XRio".</w:t>
      </w:r>
      <w:r w:rsidRPr="00B663BC">
        <w:rPr>
          <w:lang w:val="es-ES"/>
        </w:rPr>
        <w:t xml:space="preserve"> </w:t>
      </w:r>
      <w:r w:rsidRPr="00FC2C28">
        <w:rPr>
          <w:lang w:val="es-ES"/>
        </w:rPr>
        <w:t>La frase "Errores" muestra el número de parámetros erróneos. El error puede tener varias razones; por ejemplo, el "Tipo" de un parámetro de "Texto" puede especificarse como "Cadena" en el "Convertidor XRio".</w:t>
      </w:r>
      <w:r w:rsidRPr="00B663BC">
        <w:rPr>
          <w:lang w:val="es-ES"/>
        </w:rPr>
        <w:t xml:space="preserve"> </w:t>
      </w:r>
      <w:r w:rsidRPr="00D6587F">
        <w:rPr>
          <w:lang w:val="es-ES"/>
        </w:rPr>
        <w:t>La frase "Errores corregidos" muestra el número de parámetros cuyo error se corrige según el "Convertidor XRio".</w:t>
      </w:r>
      <w:r w:rsidRPr="00B663BC">
        <w:rPr>
          <w:lang w:val="es-ES"/>
        </w:rPr>
        <w:t xml:space="preserve"> </w:t>
      </w:r>
      <w:r w:rsidRPr="00FC2C28">
        <w:rPr>
          <w:lang w:val="es-ES"/>
        </w:rPr>
        <w:t>La frase "Duplicate IDs" muestra el número de parámetros que tienen el mismo "ID" o "Foreign ID" en el archivo "XRio Converter" o "XRio". En tal caso, el software de Vebko no carga los valores de estos parámetros.</w:t>
      </w:r>
    </w:p>
    <w:p w14:paraId="1CA8ABD0" w14:textId="0DD3FECA" w:rsidR="006F7AD5" w:rsidRDefault="006F7AD5" w:rsidP="00674DE0">
      <w:pPr>
        <w:pStyle w:val="AAF-Normal"/>
        <w:rPr>
          <w:rtl/>
        </w:rPr>
      </w:pPr>
      <w:r>
        <w:t>Bientôt disponible</w:t>
      </w:r>
    </w:p>
    <w:p w14:paraId="52AD76F5" w14:textId="40E37FEC" w:rsidR="00E10A79" w:rsidRPr="00FF32F6" w:rsidRDefault="00B96152" w:rsidP="00A2032D">
      <w:pPr>
        <w:pStyle w:val="AAA-Aks"/>
        <w:bidi w:val="0"/>
      </w:pPr>
      <w:r>
        <w:drawing>
          <wp:inline distT="0" distB="0" distL="0" distR="0" wp14:anchorId="0BC89B74" wp14:editId="5F9B5B26">
            <wp:extent cx="5710686" cy="3891229"/>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7960" cy="3896186"/>
                    </a:xfrm>
                    <a:prstGeom prst="rect">
                      <a:avLst/>
                    </a:prstGeom>
                    <a:noFill/>
                    <a:ln>
                      <a:noFill/>
                    </a:ln>
                  </pic:spPr>
                </pic:pic>
              </a:graphicData>
            </a:graphic>
          </wp:inline>
        </w:drawing>
      </w:r>
    </w:p>
    <w:p w14:paraId="46D2249C" w14:textId="092D31BB" w:rsidR="00E10A79" w:rsidRDefault="0031311B" w:rsidP="00E10A79">
      <w:pPr>
        <w:pStyle w:val="AAA-MatnAsli"/>
        <w:rPr>
          <w:rtl/>
        </w:rPr>
      </w:pPr>
      <w:r w:rsidRPr="00CA01D6">
        <w:rPr>
          <w:rFonts w:hint="cs"/>
          <w:rtl/>
        </w:rPr>
        <w:t>پس از آن که روی "</w:t>
      </w:r>
      <w:r w:rsidR="006118AC" w:rsidRPr="004647A1">
        <w:rPr>
          <w:lang w:val="de-DE"/>
        </w:rPr>
        <w:t>OK</w:t>
      </w:r>
      <w:r w:rsidRPr="00CA01D6">
        <w:rPr>
          <w:rFonts w:hint="cs"/>
          <w:rtl/>
        </w:rPr>
        <w:t xml:space="preserve">" کلیک شود </w:t>
      </w:r>
      <w:r w:rsidR="006118AC" w:rsidRPr="00CA01D6">
        <w:rPr>
          <w:rFonts w:hint="cs"/>
          <w:rtl/>
        </w:rPr>
        <w:t>اطلاعات رله روی "</w:t>
      </w:r>
      <w:r w:rsidR="006118AC" w:rsidRPr="004647A1">
        <w:rPr>
          <w:lang w:val="de-DE"/>
        </w:rPr>
        <w:t>XRio Converter</w:t>
      </w:r>
      <w:r w:rsidR="006118AC" w:rsidRPr="00CA01D6">
        <w:rPr>
          <w:rFonts w:hint="cs"/>
          <w:rtl/>
        </w:rPr>
        <w:t>" لود می‌شوند.</w:t>
      </w:r>
      <w:r w:rsidR="00E10A79" w:rsidRPr="00E10A79">
        <w:rPr>
          <w:rFonts w:hint="cs"/>
          <w:rtl/>
        </w:rPr>
        <w:t xml:space="preserve"> </w:t>
      </w:r>
      <w:r w:rsidR="00E10A79">
        <w:rPr>
          <w:rFonts w:hint="cs"/>
          <w:rtl/>
        </w:rPr>
        <w:t>بعد از لود شدن اطلاعات رله،</w:t>
      </w:r>
      <w:r w:rsidR="00E10A79" w:rsidRPr="00CA01D6">
        <w:rPr>
          <w:rFonts w:hint="cs"/>
          <w:rtl/>
        </w:rPr>
        <w:t xml:space="preserve"> در پنجره پایین صفحه "</w:t>
      </w:r>
      <w:r w:rsidR="00E10A79" w:rsidRPr="007F2C4B">
        <w:rPr>
          <w:lang w:val="de-DE"/>
        </w:rPr>
        <w:t>Test Object</w:t>
      </w:r>
      <w:r w:rsidR="00E10A79" w:rsidRPr="00CA01D6">
        <w:rPr>
          <w:rFonts w:hint="cs"/>
          <w:rtl/>
        </w:rPr>
        <w:t>" در فیلد "</w:t>
      </w:r>
      <w:r w:rsidR="00E10A79" w:rsidRPr="007F2C4B">
        <w:rPr>
          <w:lang w:val="de-DE"/>
        </w:rPr>
        <w:t>Relay Config Log</w:t>
      </w:r>
      <w:r w:rsidR="00E10A79" w:rsidRPr="00CA01D6">
        <w:rPr>
          <w:rFonts w:hint="cs"/>
          <w:rtl/>
        </w:rPr>
        <w:t>" پارامترهای وارد شده در سمت چپ و</w:t>
      </w:r>
      <w:r w:rsidR="00E10A79">
        <w:rPr>
          <w:rFonts w:hint="cs"/>
          <w:rtl/>
        </w:rPr>
        <w:t xml:space="preserve"> فرمت </w:t>
      </w:r>
      <w:r w:rsidR="00E10A79" w:rsidRPr="004530DC">
        <w:rPr>
          <w:rFonts w:hint="cs"/>
          <w:rtl/>
        </w:rPr>
        <w:t>"</w:t>
      </w:r>
      <w:r w:rsidR="00E10A79" w:rsidRPr="004530DC">
        <w:t>xml</w:t>
      </w:r>
      <w:r w:rsidR="00E10A79" w:rsidRPr="004530DC">
        <w:rPr>
          <w:rFonts w:hint="cs"/>
          <w:rtl/>
        </w:rPr>
        <w:t>"</w:t>
      </w:r>
      <w:r w:rsidR="00E10A79" w:rsidRPr="00CA01D6">
        <w:rPr>
          <w:rFonts w:hint="cs"/>
          <w:rtl/>
        </w:rPr>
        <w:t xml:space="preserve"> </w:t>
      </w:r>
      <w:r w:rsidR="00E10A79">
        <w:rPr>
          <w:rFonts w:hint="cs"/>
          <w:rtl/>
        </w:rPr>
        <w:t xml:space="preserve">فایل </w:t>
      </w:r>
      <w:r w:rsidR="00E10A79" w:rsidRPr="00930D57">
        <w:rPr>
          <w:rFonts w:hint="cs"/>
          <w:rtl/>
        </w:rPr>
        <w:t>"</w:t>
      </w:r>
      <w:r w:rsidR="00E10A79" w:rsidRPr="007F2C4B">
        <w:rPr>
          <w:lang w:val="de-DE"/>
        </w:rPr>
        <w:t>XRio</w:t>
      </w:r>
      <w:r w:rsidR="00E10A79" w:rsidRPr="00930D57">
        <w:rPr>
          <w:rFonts w:hint="cs"/>
          <w:rtl/>
        </w:rPr>
        <w:t>" رله در سمت راست نمایش داده می‌شود.</w:t>
      </w:r>
      <w:r w:rsidR="00E10A79" w:rsidRPr="00E10A79">
        <w:rPr>
          <w:rFonts w:hint="cs"/>
          <w:rtl/>
        </w:rPr>
        <w:t xml:space="preserve"> </w:t>
      </w:r>
      <w:r w:rsidR="00E10A79">
        <w:rPr>
          <w:rFonts w:hint="cs"/>
          <w:rtl/>
        </w:rPr>
        <w:t>مثلا</w:t>
      </w:r>
      <w:r w:rsidR="00E10A79" w:rsidRPr="00CA01D6">
        <w:rPr>
          <w:rFonts w:hint="cs"/>
          <w:rtl/>
        </w:rPr>
        <w:t xml:space="preserve"> پارامتر "</w:t>
      </w:r>
      <w:r w:rsidR="00E10A79" w:rsidRPr="00962ADF">
        <w:rPr>
          <w:lang w:val="de-DE"/>
        </w:rPr>
        <w:t>Grp Chge OPTION</w:t>
      </w:r>
      <w:r w:rsidR="00E10A79" w:rsidRPr="00CA01D6">
        <w:rPr>
          <w:rFonts w:hint="cs"/>
          <w:rtl/>
        </w:rPr>
        <w:t>" بدون هیچ مشکلی در نرم‌افزار لود شده است، یا نام پارامتر "</w:t>
      </w:r>
      <w:r w:rsidR="00E10A79" w:rsidRPr="00962ADF">
        <w:rPr>
          <w:lang w:val="de-DE"/>
        </w:rPr>
        <w:t>RG/RL(&gt;Z1)</w:t>
      </w:r>
      <w:r w:rsidR="00E10A79" w:rsidRPr="00CA01D6">
        <w:rPr>
          <w:rFonts w:hint="cs"/>
          <w:rtl/>
        </w:rPr>
        <w:t>" در فایل "</w:t>
      </w:r>
      <w:r w:rsidR="00E10A79" w:rsidRPr="00962ADF">
        <w:rPr>
          <w:lang w:val="de-DE"/>
        </w:rPr>
        <w:t>XRio</w:t>
      </w:r>
      <w:r w:rsidR="00E10A79" w:rsidRPr="00CA01D6">
        <w:rPr>
          <w:rFonts w:hint="cs"/>
          <w:rtl/>
        </w:rPr>
        <w:t>" رله با نام آن در فایل "</w:t>
      </w:r>
      <w:r w:rsidR="00E10A79" w:rsidRPr="00962ADF">
        <w:rPr>
          <w:lang w:val="de-DE"/>
        </w:rPr>
        <w:t>Xrio Converter</w:t>
      </w:r>
      <w:r w:rsidR="00E10A79" w:rsidRPr="00CA01D6">
        <w:rPr>
          <w:rFonts w:hint="cs"/>
          <w:rtl/>
        </w:rPr>
        <w:t>" متفاوت است.</w:t>
      </w:r>
    </w:p>
    <w:p w14:paraId="25D998FE" w14:textId="516FECEE" w:rsidR="0013467B" w:rsidRDefault="0013467B" w:rsidP="0013467B">
      <w:pPr>
        <w:pStyle w:val="AAAR-Normal"/>
        <w:rPr>
          <w:rtl/>
        </w:rPr>
      </w:pPr>
      <w:r>
        <w:rPr>
          <w:rtl/>
        </w:rPr>
        <w:t>قر</w:t>
      </w:r>
      <w:r>
        <w:rPr>
          <w:rFonts w:hint="cs"/>
          <w:rtl/>
        </w:rPr>
        <w:t>ی</w:t>
      </w:r>
      <w:r>
        <w:rPr>
          <w:rFonts w:hint="eastAsia"/>
          <w:rtl/>
        </w:rPr>
        <w:t>با</w:t>
      </w:r>
      <w:r>
        <w:rPr>
          <w:rtl/>
        </w:rPr>
        <w:t>...</w:t>
      </w:r>
    </w:p>
    <w:p w14:paraId="3648622F" w14:textId="0DD1475D" w:rsidR="00CA01D6" w:rsidRDefault="00DF6112" w:rsidP="00E10A79">
      <w:pPr>
        <w:pStyle w:val="AAE-Normal"/>
        <w:rPr>
          <w:rtl/>
        </w:rPr>
      </w:pPr>
      <w:r>
        <w:t xml:space="preserve">After clicking on “OK”, the relay information </w:t>
      </w:r>
      <w:r w:rsidR="008E5A83">
        <w:t>is</w:t>
      </w:r>
      <w:r>
        <w:t xml:space="preserve"> loaded in the “XRio Converter”. </w:t>
      </w:r>
      <w:r w:rsidR="00E10A79">
        <w:t xml:space="preserve">After the relay information is loaded, the parameters entered on the left side are displayed in “Relay Config Log” field at the bottom of “Test Object” page while “xml” format of the “XRio” file is displayed on the right side. For example, the “Grp Chge OPTION” parameter is loaded in the software with no problem or the name of “RG/RL(&gt;Z1)” parameter in “XRio” file is different from its name in “Xrio Converter” file. </w:t>
      </w:r>
    </w:p>
    <w:p w14:paraId="18B5BA81" w14:textId="48452942" w:rsidR="009514C5" w:rsidRDefault="004647A1" w:rsidP="006F7AD5">
      <w:pPr>
        <w:pStyle w:val="AAG-Normal"/>
      </w:pPr>
      <w:r w:rsidRPr="00FF32F6">
        <w:t>Nach einem Klick auf "OK" werden die Relaisinformationen in den "XRio Converter" geladen.</w:t>
      </w:r>
      <w:r w:rsidR="00E10A79" w:rsidRPr="00E10A79">
        <w:t xml:space="preserve"> </w:t>
      </w:r>
      <w:r w:rsidR="00E10A79" w:rsidRPr="00FF32F6">
        <w:t>Nachdem die Relaisinformationen geladen wurden, werden die auf der linken Seite eingegebenen Parameter im Feld „Relay Config Log“ unten auf der Seite „Test Objekt“ angezeigt, während das Format „xml“ Format der Datei „XRio“ auf der rechten Seite angezeigt wird.</w:t>
      </w:r>
      <w:r w:rsidR="00E10A79" w:rsidRPr="00E10A79">
        <w:t xml:space="preserve"> </w:t>
      </w:r>
      <w:r w:rsidR="00E10A79" w:rsidRPr="00FF32F6">
        <w:t>Zum Beispiel wird der Parameter „Grp Chge OPTION“ problemlos in die Software geladen oder der Name des Parameters „RG/RL(&gt;Z1)“ in der Datei „XRio“ unterscheidet sich von seinem Namen in der Datei „Xrio Converter“.</w:t>
      </w:r>
    </w:p>
    <w:p w14:paraId="204CB1CE" w14:textId="68F50F36" w:rsidR="006F7AD5" w:rsidRDefault="00B663BC" w:rsidP="006F7AD5">
      <w:pPr>
        <w:pStyle w:val="AAS-Normal"/>
        <w:rPr>
          <w:lang w:val="es-ES"/>
        </w:rPr>
      </w:pPr>
      <w:r w:rsidRPr="00FC2C28">
        <w:rPr>
          <w:lang w:val="es-ES"/>
        </w:rPr>
        <w:t>. Después de hacer clic en "OK", la información del relé se carga en el "Convertidor XRio".</w:t>
      </w:r>
      <w:r w:rsidRPr="00B663BC">
        <w:rPr>
          <w:lang w:val="es-ES"/>
        </w:rPr>
        <w:t xml:space="preserve"> </w:t>
      </w:r>
      <w:r w:rsidRPr="00FC2C28">
        <w:rPr>
          <w:lang w:val="es-ES"/>
        </w:rPr>
        <w:t>Una vez cargada la información del relé, los parámetros introducidos en el lado izquierdo se muestran en el campo "Relay Config Log" en la parte inferior de la página "Test Object", mientras que el formato "xml" del archivo "XRio" se muestra en el lado derecho.</w:t>
      </w:r>
      <w:r w:rsidRPr="00B663BC">
        <w:rPr>
          <w:lang w:val="es-ES"/>
        </w:rPr>
        <w:t xml:space="preserve"> </w:t>
      </w:r>
      <w:r w:rsidRPr="00FC2C28">
        <w:rPr>
          <w:lang w:val="es-ES"/>
        </w:rPr>
        <w:t>Por ejemplo, el parámetro "Grp Chge OPTION" se carga en el software sin problemas o el nombre del parámetro "RG/RL(&gt;Z1)" en el archivo "XRio" es diferente de su nombre en el archivo "Xrio Converter".</w:t>
      </w:r>
    </w:p>
    <w:p w14:paraId="68C15A3C" w14:textId="5CAF9420" w:rsidR="006F7AD5" w:rsidRDefault="006F7AD5" w:rsidP="00674DE0">
      <w:pPr>
        <w:pStyle w:val="AAF-Normal"/>
        <w:rPr>
          <w:rtl/>
        </w:rPr>
      </w:pPr>
      <w:r>
        <w:t>Bientôt disponible</w:t>
      </w:r>
    </w:p>
    <w:p w14:paraId="0E8BE62B" w14:textId="6444B5F5" w:rsidR="009514C5" w:rsidRDefault="00B96152" w:rsidP="00A2032D">
      <w:pPr>
        <w:pStyle w:val="AAA-Aks"/>
        <w:bidi w:val="0"/>
        <w:rPr>
          <w:rtl/>
        </w:rPr>
      </w:pPr>
      <w:r>
        <w:drawing>
          <wp:inline distT="0" distB="0" distL="0" distR="0" wp14:anchorId="0145CBCD" wp14:editId="3B760635">
            <wp:extent cx="5529532" cy="2144943"/>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43536" cy="2150375"/>
                    </a:xfrm>
                    <a:prstGeom prst="rect">
                      <a:avLst/>
                    </a:prstGeom>
                    <a:noFill/>
                    <a:ln>
                      <a:noFill/>
                    </a:ln>
                  </pic:spPr>
                </pic:pic>
              </a:graphicData>
            </a:graphic>
          </wp:inline>
        </w:drawing>
      </w:r>
    </w:p>
    <w:p w14:paraId="25AC8495" w14:textId="08A1471C" w:rsidR="00E10A79" w:rsidRPr="00FF32F6" w:rsidRDefault="00B96152" w:rsidP="00A2032D">
      <w:pPr>
        <w:pStyle w:val="AAA-Aks"/>
        <w:bidi w:val="0"/>
      </w:pPr>
      <w:r>
        <w:drawing>
          <wp:inline distT="0" distB="0" distL="0" distR="0" wp14:anchorId="4231F715" wp14:editId="163DAC4B">
            <wp:extent cx="5469147" cy="22494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9175" cy="2253559"/>
                    </a:xfrm>
                    <a:prstGeom prst="rect">
                      <a:avLst/>
                    </a:prstGeom>
                    <a:noFill/>
                    <a:ln>
                      <a:noFill/>
                    </a:ln>
                  </pic:spPr>
                </pic:pic>
              </a:graphicData>
            </a:graphic>
          </wp:inline>
        </w:drawing>
      </w:r>
    </w:p>
    <w:p w14:paraId="28BAF771" w14:textId="5C778090" w:rsidR="00E10A79" w:rsidRDefault="00047B2C" w:rsidP="00E10A79">
      <w:pPr>
        <w:pStyle w:val="AAA-MatnAsli"/>
        <w:rPr>
          <w:rtl/>
        </w:rPr>
      </w:pPr>
      <w:r w:rsidRPr="00047B2C">
        <w:rPr>
          <w:rFonts w:hint="cs"/>
          <w:rtl/>
        </w:rPr>
        <w:t xml:space="preserve">صفحه </w:t>
      </w:r>
      <w:r w:rsidRPr="00047B2C">
        <w:t>Load Relay Setting</w:t>
      </w:r>
      <w:r w:rsidR="00E10A79">
        <w:t>:</w:t>
      </w:r>
      <w:r w:rsidR="00E10A79">
        <w:rPr>
          <w:rFonts w:hint="cs"/>
          <w:rtl/>
        </w:rPr>
        <w:t>:</w:t>
      </w:r>
      <w:r w:rsidR="00E10A79" w:rsidRPr="00E10A79">
        <w:rPr>
          <w:rFonts w:hint="eastAsia"/>
          <w:rtl/>
        </w:rPr>
        <w:t xml:space="preserve"> </w:t>
      </w:r>
      <w:r w:rsidR="00E10A79" w:rsidRPr="0029580F">
        <w:rPr>
          <w:rFonts w:hint="eastAsia"/>
          <w:rtl/>
        </w:rPr>
        <w:t>با</w:t>
      </w:r>
      <w:r w:rsidR="00E10A79" w:rsidRPr="0029580F">
        <w:rPr>
          <w:rtl/>
        </w:rPr>
        <w:t xml:space="preserve"> باز کردن مجدد </w:t>
      </w:r>
      <w:r w:rsidR="00E10A79" w:rsidRPr="0029580F">
        <w:rPr>
          <w:rFonts w:hint="eastAsia"/>
          <w:rtl/>
        </w:rPr>
        <w:t>پنجره‌</w:t>
      </w:r>
      <w:r w:rsidR="00E10A79" w:rsidRPr="0029580F">
        <w:rPr>
          <w:rFonts w:hint="cs"/>
          <w:rtl/>
        </w:rPr>
        <w:t>ی</w:t>
      </w:r>
      <w:r w:rsidR="00E10A79" w:rsidRPr="0029580F">
        <w:rPr>
          <w:rtl/>
        </w:rPr>
        <w:t xml:space="preserve"> "</w:t>
      </w:r>
      <w:r w:rsidR="00E10A79" w:rsidRPr="003965C3">
        <w:t>Load Relay Setting</w:t>
      </w:r>
      <w:r w:rsidR="00E10A79" w:rsidRPr="0029580F">
        <w:rPr>
          <w:rtl/>
        </w:rPr>
        <w:t xml:space="preserve">" </w:t>
      </w:r>
      <w:r w:rsidR="00E10A79" w:rsidRPr="0029580F">
        <w:rPr>
          <w:rFonts w:hint="eastAsia"/>
          <w:rtl/>
        </w:rPr>
        <w:t>پس</w:t>
      </w:r>
      <w:r w:rsidR="00E10A79" w:rsidRPr="0029580F">
        <w:rPr>
          <w:rtl/>
        </w:rPr>
        <w:t xml:space="preserve"> </w:t>
      </w:r>
      <w:r w:rsidR="00E10A79" w:rsidRPr="0029580F">
        <w:rPr>
          <w:rFonts w:hint="eastAsia"/>
          <w:rtl/>
        </w:rPr>
        <w:t>از</w:t>
      </w:r>
      <w:r w:rsidR="00E10A79" w:rsidRPr="0029580F">
        <w:rPr>
          <w:rtl/>
        </w:rPr>
        <w:t xml:space="preserve"> </w:t>
      </w:r>
      <w:r w:rsidR="00E10A79" w:rsidRPr="0029580F">
        <w:rPr>
          <w:rFonts w:hint="eastAsia"/>
          <w:rtl/>
        </w:rPr>
        <w:t>مشخص</w:t>
      </w:r>
      <w:r w:rsidR="00E10A79" w:rsidRPr="0029580F">
        <w:rPr>
          <w:rtl/>
        </w:rPr>
        <w:t xml:space="preserve"> </w:t>
      </w:r>
      <w:r w:rsidR="00E10A79" w:rsidRPr="0029580F">
        <w:rPr>
          <w:rFonts w:hint="eastAsia"/>
          <w:rtl/>
        </w:rPr>
        <w:t>کردن</w:t>
      </w:r>
      <w:r w:rsidR="00E10A79" w:rsidRPr="0029580F">
        <w:rPr>
          <w:rtl/>
        </w:rPr>
        <w:t xml:space="preserve"> </w:t>
      </w:r>
      <w:r w:rsidR="00E10A79" w:rsidRPr="0029580F">
        <w:rPr>
          <w:rFonts w:hint="eastAsia"/>
          <w:rtl/>
        </w:rPr>
        <w:t>فرمت</w:t>
      </w:r>
      <w:r w:rsidR="00E10A79" w:rsidRPr="0029580F">
        <w:rPr>
          <w:rtl/>
        </w:rPr>
        <w:t xml:space="preserve"> </w:t>
      </w:r>
      <w:r w:rsidR="00E10A79" w:rsidRPr="0029580F">
        <w:rPr>
          <w:rFonts w:hint="eastAsia"/>
          <w:rtl/>
        </w:rPr>
        <w:t>فا</w:t>
      </w:r>
      <w:r w:rsidR="00E10A79" w:rsidRPr="0029580F">
        <w:rPr>
          <w:rFonts w:hint="cs"/>
          <w:rtl/>
        </w:rPr>
        <w:t>ی</w:t>
      </w:r>
      <w:r w:rsidR="00E10A79" w:rsidRPr="0029580F">
        <w:rPr>
          <w:rFonts w:hint="eastAsia"/>
          <w:rtl/>
        </w:rPr>
        <w:t>ل</w:t>
      </w:r>
      <w:r w:rsidR="00E10A79" w:rsidRPr="0029580F">
        <w:rPr>
          <w:rtl/>
        </w:rPr>
        <w:t xml:space="preserve"> </w:t>
      </w:r>
      <w:r w:rsidR="00E10A79" w:rsidRPr="0029580F">
        <w:rPr>
          <w:rFonts w:hint="eastAsia"/>
          <w:rtl/>
        </w:rPr>
        <w:t>رله</w:t>
      </w:r>
      <w:r w:rsidR="00E10A79" w:rsidRPr="0029580F">
        <w:rPr>
          <w:rtl/>
        </w:rPr>
        <w:t xml:space="preserve"> </w:t>
      </w:r>
      <w:r w:rsidR="00E10A79" w:rsidRPr="0029580F">
        <w:rPr>
          <w:rFonts w:hint="eastAsia"/>
          <w:rtl/>
        </w:rPr>
        <w:t>و</w:t>
      </w:r>
      <w:r w:rsidR="00E10A79" w:rsidRPr="0029580F">
        <w:rPr>
          <w:rtl/>
        </w:rPr>
        <w:t xml:space="preserve"> </w:t>
      </w:r>
      <w:r w:rsidR="00E10A79" w:rsidRPr="0029580F">
        <w:rPr>
          <w:rFonts w:hint="eastAsia"/>
          <w:rtl/>
        </w:rPr>
        <w:t>انتخاب</w:t>
      </w:r>
      <w:r w:rsidR="00E10A79" w:rsidRPr="0029580F">
        <w:rPr>
          <w:rtl/>
        </w:rPr>
        <w:t xml:space="preserve"> </w:t>
      </w:r>
      <w:r w:rsidR="00E10A79" w:rsidRPr="0029580F">
        <w:rPr>
          <w:rFonts w:hint="eastAsia"/>
          <w:rtl/>
        </w:rPr>
        <w:t>مس</w:t>
      </w:r>
      <w:r w:rsidR="00E10A79" w:rsidRPr="0029580F">
        <w:rPr>
          <w:rFonts w:hint="cs"/>
          <w:rtl/>
        </w:rPr>
        <w:t>ی</w:t>
      </w:r>
      <w:r w:rsidR="00E10A79" w:rsidRPr="0029580F">
        <w:rPr>
          <w:rFonts w:hint="eastAsia"/>
          <w:rtl/>
        </w:rPr>
        <w:t>ر</w:t>
      </w:r>
      <w:r w:rsidR="00E10A79" w:rsidRPr="0029580F">
        <w:rPr>
          <w:rtl/>
        </w:rPr>
        <w:t xml:space="preserve"> </w:t>
      </w:r>
      <w:r w:rsidR="00E10A79" w:rsidRPr="0029580F">
        <w:rPr>
          <w:rFonts w:hint="eastAsia"/>
          <w:rtl/>
        </w:rPr>
        <w:t>فا</w:t>
      </w:r>
      <w:r w:rsidR="00E10A79" w:rsidRPr="0029580F">
        <w:rPr>
          <w:rFonts w:hint="cs"/>
          <w:rtl/>
        </w:rPr>
        <w:t>ی</w:t>
      </w:r>
      <w:r w:rsidR="00E10A79" w:rsidRPr="0029580F">
        <w:rPr>
          <w:rFonts w:hint="eastAsia"/>
          <w:rtl/>
        </w:rPr>
        <w:t>ل</w:t>
      </w:r>
      <w:r w:rsidR="00E10A79" w:rsidRPr="0029580F">
        <w:rPr>
          <w:rtl/>
        </w:rPr>
        <w:t xml:space="preserve"> "</w:t>
      </w:r>
      <w:r w:rsidR="00E10A79" w:rsidRPr="003965C3">
        <w:t>XRio</w:t>
      </w:r>
      <w:r w:rsidR="00E10A79" w:rsidRPr="0029580F">
        <w:rPr>
          <w:rtl/>
        </w:rPr>
        <w:t xml:space="preserve">" </w:t>
      </w:r>
      <w:r w:rsidR="00E10A79" w:rsidRPr="0029580F">
        <w:rPr>
          <w:rFonts w:hint="eastAsia"/>
          <w:rtl/>
        </w:rPr>
        <w:t>با</w:t>
      </w:r>
      <w:r w:rsidR="00E10A79" w:rsidRPr="0029580F">
        <w:rPr>
          <w:rtl/>
        </w:rPr>
        <w:t xml:space="preserve"> </w:t>
      </w:r>
      <w:r w:rsidR="00E10A79" w:rsidRPr="0029580F">
        <w:rPr>
          <w:rFonts w:hint="eastAsia"/>
          <w:rtl/>
        </w:rPr>
        <w:t>کل</w:t>
      </w:r>
      <w:r w:rsidR="00E10A79" w:rsidRPr="0029580F">
        <w:rPr>
          <w:rFonts w:hint="cs"/>
          <w:rtl/>
        </w:rPr>
        <w:t>ی</w:t>
      </w:r>
      <w:r w:rsidR="00E10A79" w:rsidRPr="0029580F">
        <w:rPr>
          <w:rFonts w:hint="eastAsia"/>
          <w:rtl/>
        </w:rPr>
        <w:t>ک</w:t>
      </w:r>
      <w:r w:rsidR="00E10A79" w:rsidRPr="0029580F">
        <w:rPr>
          <w:rtl/>
        </w:rPr>
        <w:t xml:space="preserve"> </w:t>
      </w:r>
      <w:r w:rsidR="00E10A79" w:rsidRPr="0029580F">
        <w:rPr>
          <w:rFonts w:hint="eastAsia"/>
          <w:rtl/>
        </w:rPr>
        <w:t>بر</w:t>
      </w:r>
      <w:r w:rsidR="00E10A79" w:rsidRPr="0029580F">
        <w:rPr>
          <w:rtl/>
        </w:rPr>
        <w:t xml:space="preserve"> </w:t>
      </w:r>
      <w:r w:rsidR="00E10A79" w:rsidRPr="0029580F">
        <w:rPr>
          <w:rFonts w:hint="eastAsia"/>
          <w:rtl/>
        </w:rPr>
        <w:t>رو</w:t>
      </w:r>
      <w:r w:rsidR="00E10A79" w:rsidRPr="0029580F">
        <w:rPr>
          <w:rFonts w:hint="cs"/>
          <w:rtl/>
        </w:rPr>
        <w:t>ی</w:t>
      </w:r>
      <w:r w:rsidR="00E10A79" w:rsidRPr="0029580F">
        <w:rPr>
          <w:rtl/>
        </w:rPr>
        <w:t xml:space="preserve"> </w:t>
      </w:r>
      <w:r w:rsidR="00E10A79" w:rsidRPr="0029580F">
        <w:rPr>
          <w:rFonts w:hint="eastAsia"/>
          <w:rtl/>
        </w:rPr>
        <w:t>گز</w:t>
      </w:r>
      <w:r w:rsidR="00E10A79" w:rsidRPr="0029580F">
        <w:rPr>
          <w:rFonts w:hint="cs"/>
          <w:rtl/>
        </w:rPr>
        <w:t>ی</w:t>
      </w:r>
      <w:r w:rsidR="00E10A79" w:rsidRPr="0029580F">
        <w:rPr>
          <w:rFonts w:hint="eastAsia"/>
          <w:rtl/>
        </w:rPr>
        <w:t>نه‌</w:t>
      </w:r>
      <w:r w:rsidR="00E10A79" w:rsidRPr="0029580F">
        <w:rPr>
          <w:rFonts w:hint="cs"/>
          <w:rtl/>
        </w:rPr>
        <w:t>ی</w:t>
      </w:r>
      <w:r w:rsidR="00E10A79" w:rsidRPr="0029580F">
        <w:rPr>
          <w:rtl/>
        </w:rPr>
        <w:t xml:space="preserve"> "</w:t>
      </w:r>
      <w:r w:rsidR="00E10A79" w:rsidRPr="003965C3">
        <w:t>Advanced View</w:t>
      </w:r>
      <w:r w:rsidR="00E10A79" w:rsidRPr="0029580F">
        <w:rPr>
          <w:rtl/>
        </w:rPr>
        <w:t>"</w:t>
      </w:r>
      <w:r w:rsidR="00E10A79" w:rsidRPr="003965C3">
        <w:t xml:space="preserve"> </w:t>
      </w:r>
      <w:r w:rsidR="00E10A79" w:rsidRPr="0029580F">
        <w:rPr>
          <w:rtl/>
        </w:rPr>
        <w:t xml:space="preserve"> پنجره‌ا</w:t>
      </w:r>
      <w:r w:rsidR="00E10A79" w:rsidRPr="0029580F">
        <w:rPr>
          <w:rFonts w:hint="cs"/>
          <w:rtl/>
        </w:rPr>
        <w:t>ی</w:t>
      </w:r>
      <w:r w:rsidR="00E10A79" w:rsidRPr="0029580F">
        <w:rPr>
          <w:rtl/>
        </w:rPr>
        <w:t xml:space="preserve"> با هم</w:t>
      </w:r>
      <w:r w:rsidR="00E10A79" w:rsidRPr="0029580F">
        <w:rPr>
          <w:rFonts w:hint="cs"/>
          <w:rtl/>
        </w:rPr>
        <w:t>ی</w:t>
      </w:r>
      <w:r w:rsidR="00E10A79" w:rsidRPr="0029580F">
        <w:rPr>
          <w:rFonts w:hint="eastAsia"/>
          <w:rtl/>
        </w:rPr>
        <w:t>ن</w:t>
      </w:r>
      <w:r w:rsidR="00E10A79" w:rsidRPr="0029580F">
        <w:rPr>
          <w:rtl/>
        </w:rPr>
        <w:t xml:space="preserve"> نام باز </w:t>
      </w:r>
      <w:r w:rsidR="00E10A79" w:rsidRPr="0029580F">
        <w:rPr>
          <w:rFonts w:hint="eastAsia"/>
          <w:rtl/>
        </w:rPr>
        <w:t>م</w:t>
      </w:r>
      <w:r w:rsidR="00E10A79" w:rsidRPr="0029580F">
        <w:rPr>
          <w:rFonts w:hint="cs"/>
          <w:rtl/>
        </w:rPr>
        <w:t>ی‌</w:t>
      </w:r>
      <w:r w:rsidR="00E10A79" w:rsidRPr="0029580F">
        <w:rPr>
          <w:rFonts w:hint="eastAsia"/>
          <w:rtl/>
        </w:rPr>
        <w:t>شود</w:t>
      </w:r>
      <w:r w:rsidR="00E10A79" w:rsidRPr="0029580F">
        <w:rPr>
          <w:rtl/>
        </w:rPr>
        <w:t>. نمودارها</w:t>
      </w:r>
      <w:r w:rsidR="00E10A79" w:rsidRPr="0029580F">
        <w:rPr>
          <w:rFonts w:hint="cs"/>
          <w:rtl/>
        </w:rPr>
        <w:t>ی</w:t>
      </w:r>
      <w:r w:rsidR="00E10A79" w:rsidRPr="0029580F">
        <w:rPr>
          <w:rtl/>
        </w:rPr>
        <w:t xml:space="preserve"> درخت</w:t>
      </w:r>
      <w:r w:rsidR="00E10A79" w:rsidRPr="0029580F">
        <w:rPr>
          <w:rFonts w:hint="cs"/>
          <w:rtl/>
        </w:rPr>
        <w:t>ی</w:t>
      </w:r>
      <w:r w:rsidR="00E10A79" w:rsidRPr="0029580F">
        <w:rPr>
          <w:rtl/>
        </w:rPr>
        <w:t xml:space="preserve"> </w:t>
      </w:r>
      <w:r w:rsidR="00E10A79" w:rsidRPr="00B0691A">
        <w:rPr>
          <w:rFonts w:hint="eastAsia"/>
          <w:rtl/>
        </w:rPr>
        <w:t>ا</w:t>
      </w:r>
      <w:r w:rsidR="00E10A79" w:rsidRPr="00B0691A">
        <w:rPr>
          <w:rFonts w:hint="cs"/>
          <w:rtl/>
        </w:rPr>
        <w:t>ی</w:t>
      </w:r>
      <w:r w:rsidR="00E10A79" w:rsidRPr="00B0691A">
        <w:rPr>
          <w:rFonts w:hint="eastAsia"/>
          <w:rtl/>
        </w:rPr>
        <w:t>ن</w:t>
      </w:r>
      <w:r w:rsidR="00E10A79" w:rsidRPr="00B0691A">
        <w:rPr>
          <w:rtl/>
        </w:rPr>
        <w:t xml:space="preserve"> </w:t>
      </w:r>
      <w:r w:rsidR="00E10A79" w:rsidRPr="00B0691A">
        <w:rPr>
          <w:rFonts w:hint="eastAsia"/>
          <w:rtl/>
        </w:rPr>
        <w:t>دو</w:t>
      </w:r>
      <w:r w:rsidR="00E10A79" w:rsidRPr="00B0691A">
        <w:rPr>
          <w:rtl/>
        </w:rPr>
        <w:t xml:space="preserve"> </w:t>
      </w:r>
      <w:r w:rsidR="00E10A79" w:rsidRPr="00B0691A">
        <w:rPr>
          <w:rFonts w:hint="eastAsia"/>
          <w:rtl/>
        </w:rPr>
        <w:t>فا</w:t>
      </w:r>
      <w:r w:rsidR="00E10A79" w:rsidRPr="00B0691A">
        <w:rPr>
          <w:rFonts w:hint="cs"/>
          <w:rtl/>
        </w:rPr>
        <w:t>ی</w:t>
      </w:r>
      <w:r w:rsidR="00E10A79" w:rsidRPr="00B0691A">
        <w:rPr>
          <w:rFonts w:hint="eastAsia"/>
          <w:rtl/>
        </w:rPr>
        <w:t>ل</w:t>
      </w:r>
      <w:r w:rsidR="00E10A79" w:rsidRPr="00B0691A">
        <w:rPr>
          <w:rtl/>
        </w:rPr>
        <w:t xml:space="preserve"> </w:t>
      </w:r>
      <w:r w:rsidR="00E10A79" w:rsidRPr="00B0691A">
        <w:rPr>
          <w:rFonts w:hint="eastAsia"/>
          <w:rtl/>
        </w:rPr>
        <w:t>در</w:t>
      </w:r>
      <w:r w:rsidR="00E10A79" w:rsidRPr="0029580F">
        <w:rPr>
          <w:rtl/>
        </w:rPr>
        <w:t xml:space="preserve"> بالا و فرمت "</w:t>
      </w:r>
      <w:r w:rsidR="00E10A79" w:rsidRPr="003965C3">
        <w:t>xml</w:t>
      </w:r>
      <w:r w:rsidR="00E10A79" w:rsidRPr="0029580F">
        <w:rPr>
          <w:rtl/>
        </w:rPr>
        <w:t xml:space="preserve">" </w:t>
      </w:r>
      <w:r w:rsidR="00E10A79" w:rsidRPr="0029580F">
        <w:rPr>
          <w:rFonts w:hint="eastAsia"/>
          <w:rtl/>
        </w:rPr>
        <w:t>آنها</w:t>
      </w:r>
      <w:r w:rsidR="00E10A79" w:rsidRPr="0029580F">
        <w:rPr>
          <w:rtl/>
        </w:rPr>
        <w:t xml:space="preserve"> در پا</w:t>
      </w:r>
      <w:r w:rsidR="00E10A79" w:rsidRPr="0029580F">
        <w:rPr>
          <w:rFonts w:hint="cs"/>
          <w:rtl/>
        </w:rPr>
        <w:t>یی</w:t>
      </w:r>
      <w:r w:rsidR="00E10A79" w:rsidRPr="0029580F">
        <w:rPr>
          <w:rFonts w:hint="eastAsia"/>
          <w:rtl/>
        </w:rPr>
        <w:t>ن</w:t>
      </w:r>
      <w:r w:rsidR="00E10A79" w:rsidRPr="0029580F">
        <w:rPr>
          <w:rtl/>
        </w:rPr>
        <w:t xml:space="preserve"> صفحه قرار گرفته به گونه‌ا</w:t>
      </w:r>
      <w:r w:rsidR="00E10A79" w:rsidRPr="0029580F">
        <w:rPr>
          <w:rFonts w:hint="cs"/>
          <w:rtl/>
        </w:rPr>
        <w:t>ی</w:t>
      </w:r>
      <w:r w:rsidR="00E10A79" w:rsidRPr="0029580F">
        <w:rPr>
          <w:rtl/>
        </w:rPr>
        <w:t xml:space="preserve"> که </w:t>
      </w:r>
      <w:r w:rsidR="00E10A79" w:rsidRPr="0029580F">
        <w:rPr>
          <w:rFonts w:hint="eastAsia"/>
          <w:rtl/>
        </w:rPr>
        <w:t>فا</w:t>
      </w:r>
      <w:r w:rsidR="00E10A79" w:rsidRPr="0029580F">
        <w:rPr>
          <w:rFonts w:hint="cs"/>
          <w:rtl/>
        </w:rPr>
        <w:t>ی</w:t>
      </w:r>
      <w:r w:rsidR="00E10A79" w:rsidRPr="0029580F">
        <w:rPr>
          <w:rFonts w:hint="eastAsia"/>
          <w:rtl/>
        </w:rPr>
        <w:t>ل</w:t>
      </w:r>
      <w:r w:rsidR="00E10A79" w:rsidRPr="0029580F">
        <w:rPr>
          <w:rtl/>
        </w:rPr>
        <w:t xml:space="preserve"> "</w:t>
      </w:r>
      <w:r w:rsidR="00E10A79" w:rsidRPr="003965C3">
        <w:t>XRio</w:t>
      </w:r>
      <w:r w:rsidR="00E10A79" w:rsidRPr="0029580F">
        <w:rPr>
          <w:rtl/>
        </w:rPr>
        <w:t xml:space="preserve">" </w:t>
      </w:r>
      <w:r w:rsidR="00E10A79" w:rsidRPr="0029580F">
        <w:rPr>
          <w:rFonts w:hint="eastAsia"/>
          <w:rtl/>
        </w:rPr>
        <w:t>رله</w:t>
      </w:r>
      <w:r w:rsidR="00E10A79" w:rsidRPr="0029580F">
        <w:rPr>
          <w:rtl/>
        </w:rPr>
        <w:t xml:space="preserve"> در سمت راست و فا</w:t>
      </w:r>
      <w:r w:rsidR="00E10A79" w:rsidRPr="0029580F">
        <w:rPr>
          <w:rFonts w:hint="cs"/>
          <w:rtl/>
        </w:rPr>
        <w:t>ی</w:t>
      </w:r>
      <w:r w:rsidR="00E10A79" w:rsidRPr="0029580F">
        <w:rPr>
          <w:rFonts w:hint="eastAsia"/>
          <w:rtl/>
        </w:rPr>
        <w:t>ل</w:t>
      </w:r>
      <w:r w:rsidR="00E10A79" w:rsidRPr="0029580F">
        <w:rPr>
          <w:rtl/>
        </w:rPr>
        <w:t xml:space="preserve"> "</w:t>
      </w:r>
      <w:r w:rsidR="00E10A79" w:rsidRPr="003965C3">
        <w:t>XRio Converter</w:t>
      </w:r>
      <w:r w:rsidR="00E10A79" w:rsidRPr="0029580F">
        <w:rPr>
          <w:rtl/>
        </w:rPr>
        <w:t xml:space="preserve">" </w:t>
      </w:r>
      <w:r w:rsidR="00E10A79" w:rsidRPr="0029580F">
        <w:rPr>
          <w:rFonts w:hint="eastAsia"/>
          <w:rtl/>
        </w:rPr>
        <w:t>در</w:t>
      </w:r>
      <w:r w:rsidR="00E10A79" w:rsidRPr="0029580F">
        <w:rPr>
          <w:rtl/>
        </w:rPr>
        <w:t xml:space="preserve"> سمت چپ </w:t>
      </w:r>
      <w:r w:rsidR="00E10A79" w:rsidRPr="0029580F">
        <w:rPr>
          <w:rFonts w:hint="eastAsia"/>
          <w:rtl/>
        </w:rPr>
        <w:t>قابل</w:t>
      </w:r>
      <w:r w:rsidR="00E10A79" w:rsidRPr="0029580F">
        <w:rPr>
          <w:rtl/>
        </w:rPr>
        <w:t xml:space="preserve"> </w:t>
      </w:r>
      <w:r w:rsidR="00E10A79" w:rsidRPr="0029580F">
        <w:rPr>
          <w:rFonts w:hint="eastAsia"/>
          <w:rtl/>
        </w:rPr>
        <w:t>مشاهده</w:t>
      </w:r>
      <w:r w:rsidR="00E10A79" w:rsidRPr="0029580F">
        <w:rPr>
          <w:rtl/>
        </w:rPr>
        <w:t xml:space="preserve"> </w:t>
      </w:r>
      <w:r w:rsidR="00E10A79" w:rsidRPr="0029580F">
        <w:rPr>
          <w:rFonts w:hint="eastAsia"/>
          <w:rtl/>
        </w:rPr>
        <w:t>است</w:t>
      </w:r>
      <w:r w:rsidR="00E10A79" w:rsidRPr="0029580F">
        <w:rPr>
          <w:rtl/>
        </w:rPr>
        <w:t>.</w:t>
      </w:r>
      <w:r w:rsidR="00E10A79" w:rsidRPr="00E10A79">
        <w:rPr>
          <w:rFonts w:hint="cs"/>
          <w:rtl/>
        </w:rPr>
        <w:t xml:space="preserve"> </w:t>
      </w:r>
      <w:r w:rsidR="00E10A79" w:rsidRPr="00CA01D6">
        <w:rPr>
          <w:rFonts w:hint="cs"/>
          <w:rtl/>
        </w:rPr>
        <w:t>در صورتی که تیک گزینه‌ی "</w:t>
      </w:r>
      <w:r w:rsidR="00E10A79" w:rsidRPr="00B03CB1">
        <w:rPr>
          <w:lang w:val="de-DE"/>
        </w:rPr>
        <w:t>Show XML documents</w:t>
      </w:r>
      <w:r w:rsidR="00E10A79" w:rsidRPr="00CA01D6">
        <w:rPr>
          <w:rFonts w:hint="cs"/>
          <w:rtl/>
        </w:rPr>
        <w:t>"</w:t>
      </w:r>
      <w:r w:rsidR="00E10A79" w:rsidRPr="00B03CB1">
        <w:rPr>
          <w:lang w:val="de-DE"/>
        </w:rPr>
        <w:t xml:space="preserve"> </w:t>
      </w:r>
      <w:r w:rsidR="00E10A79" w:rsidRPr="00CA01D6">
        <w:rPr>
          <w:rFonts w:hint="cs"/>
          <w:rtl/>
        </w:rPr>
        <w:t>زده شود، این دو فایل به صورت "</w:t>
      </w:r>
      <w:r w:rsidR="00E10A79" w:rsidRPr="00B03CB1">
        <w:rPr>
          <w:lang w:val="de-DE"/>
        </w:rPr>
        <w:t>xml</w:t>
      </w:r>
      <w:r w:rsidR="00E10A79" w:rsidRPr="00CA01D6">
        <w:rPr>
          <w:rFonts w:hint="cs"/>
          <w:rtl/>
        </w:rPr>
        <w:t>" هم نمایش داده خواهد شد.</w:t>
      </w:r>
      <w:r w:rsidR="00E10A79" w:rsidRPr="00E10A79">
        <w:rPr>
          <w:rFonts w:hint="cs"/>
          <w:rtl/>
        </w:rPr>
        <w:t xml:space="preserve"> </w:t>
      </w:r>
      <w:r w:rsidR="00E10A79" w:rsidRPr="00CA01D6">
        <w:rPr>
          <w:rFonts w:hint="cs"/>
          <w:rtl/>
        </w:rPr>
        <w:t>مثلاً در  فایل "</w:t>
      </w:r>
      <w:r w:rsidR="00E10A79" w:rsidRPr="00B03CB1">
        <w:rPr>
          <w:lang w:val="de-DE"/>
        </w:rPr>
        <w:t>XRio</w:t>
      </w:r>
      <w:r w:rsidR="00E10A79" w:rsidRPr="00CA01D6">
        <w:rPr>
          <w:rFonts w:hint="cs"/>
          <w:rtl/>
        </w:rPr>
        <w:t>" رله در بلوک "</w:t>
      </w:r>
      <w:r w:rsidR="00E10A79" w:rsidRPr="00B03CB1">
        <w:rPr>
          <w:lang w:val="de-DE"/>
        </w:rPr>
        <w:t>CUSTOM</w:t>
      </w:r>
      <w:r w:rsidR="00E10A79" w:rsidRPr="00CA01D6">
        <w:rPr>
          <w:rFonts w:hint="cs"/>
          <w:rtl/>
        </w:rPr>
        <w:t>"</w:t>
      </w:r>
      <w:r w:rsidR="00E10A79">
        <w:rPr>
          <w:rFonts w:hint="cs"/>
          <w:rtl/>
        </w:rPr>
        <w:t>،</w:t>
      </w:r>
      <w:r w:rsidR="00E10A79" w:rsidRPr="00CA01D6">
        <w:rPr>
          <w:rFonts w:hint="cs"/>
          <w:rtl/>
        </w:rPr>
        <w:t xml:space="preserve"> پارامتر "</w:t>
      </w:r>
      <w:r w:rsidR="00E10A79" w:rsidRPr="00B03CB1">
        <w:rPr>
          <w:lang w:val="de-DE"/>
        </w:rPr>
        <w:t>Grp Chge OPTION</w:t>
      </w:r>
      <w:r w:rsidR="00E10A79" w:rsidRPr="00CA01D6">
        <w:rPr>
          <w:rFonts w:hint="cs"/>
          <w:rtl/>
        </w:rPr>
        <w:t>" دارای "</w:t>
      </w:r>
      <w:r w:rsidR="00E10A79" w:rsidRPr="00B03CB1">
        <w:rPr>
          <w:lang w:val="de-DE"/>
        </w:rPr>
        <w:t>ID=PID_16611</w:t>
      </w:r>
      <w:r w:rsidR="00E10A79" w:rsidRPr="00CA01D6">
        <w:rPr>
          <w:rFonts w:hint="cs"/>
          <w:rtl/>
        </w:rPr>
        <w:t>" می‌باشد که همین پارامتر دارای همان "</w:t>
      </w:r>
      <w:r w:rsidR="00E10A79" w:rsidRPr="00B03CB1">
        <w:rPr>
          <w:lang w:val="de-DE"/>
        </w:rPr>
        <w:t>ID</w:t>
      </w:r>
      <w:r w:rsidR="00E10A79" w:rsidRPr="00CA01D6">
        <w:rPr>
          <w:rFonts w:hint="cs"/>
          <w:rtl/>
        </w:rPr>
        <w:t>" در بلوک "</w:t>
      </w:r>
      <w:r w:rsidR="00E10A79" w:rsidRPr="00B03CB1">
        <w:rPr>
          <w:lang w:val="de-DE"/>
        </w:rPr>
        <w:t>CUSTOM</w:t>
      </w:r>
      <w:r w:rsidR="00E10A79" w:rsidRPr="00CA01D6">
        <w:rPr>
          <w:rFonts w:hint="cs"/>
          <w:rtl/>
        </w:rPr>
        <w:t>" در فایل "</w:t>
      </w:r>
      <w:r w:rsidR="00E10A79" w:rsidRPr="00B03CB1">
        <w:rPr>
          <w:lang w:val="de-DE"/>
        </w:rPr>
        <w:t>XRio Converter</w:t>
      </w:r>
      <w:r w:rsidR="00E10A79" w:rsidRPr="00CA01D6">
        <w:rPr>
          <w:rFonts w:hint="cs"/>
          <w:rtl/>
        </w:rPr>
        <w:t>" نرم‌افزار می‌باشد. بعنوان مثالی دیگر پارامتری با "</w:t>
      </w:r>
      <w:r w:rsidR="00E10A79" w:rsidRPr="00FB1D27">
        <w:rPr>
          <w:lang w:val="de-DE"/>
        </w:rPr>
        <w:t>Id=PID_25555</w:t>
      </w:r>
      <w:r w:rsidR="00E10A79" w:rsidRPr="00CA01D6">
        <w:rPr>
          <w:rFonts w:hint="cs"/>
          <w:rtl/>
        </w:rPr>
        <w:t>"</w:t>
      </w:r>
      <w:r w:rsidR="00E10A79" w:rsidRPr="00FB1D27">
        <w:rPr>
          <w:lang w:val="de-DE"/>
        </w:rPr>
        <w:t xml:space="preserve"> </w:t>
      </w:r>
      <w:r w:rsidR="00E10A79" w:rsidRPr="00CA01D6">
        <w:rPr>
          <w:rFonts w:hint="cs"/>
          <w:rtl/>
        </w:rPr>
        <w:t>در فایل "</w:t>
      </w:r>
      <w:r w:rsidR="00E10A79" w:rsidRPr="00FB1D27">
        <w:rPr>
          <w:lang w:val="de-DE"/>
        </w:rPr>
        <w:t>XRio</w:t>
      </w:r>
      <w:r w:rsidR="00E10A79" w:rsidRPr="00CA01D6">
        <w:rPr>
          <w:rFonts w:hint="cs"/>
          <w:rtl/>
        </w:rPr>
        <w:t>" رله دارای نام "</w:t>
      </w:r>
      <w:r w:rsidR="00E10A79" w:rsidRPr="00FB1D27">
        <w:rPr>
          <w:lang w:val="de-DE"/>
        </w:rPr>
        <w:t>50(N)- B1 InstBI</w:t>
      </w:r>
      <w:r w:rsidR="00E10A79" w:rsidRPr="00CA01D6">
        <w:rPr>
          <w:rFonts w:hint="cs"/>
          <w:rtl/>
        </w:rPr>
        <w:t>"، در حالی که در فایل "</w:t>
      </w:r>
      <w:r w:rsidR="00E10A79" w:rsidRPr="00FB1D27">
        <w:rPr>
          <w:lang w:val="de-DE"/>
        </w:rPr>
        <w:t>Xrio Converter</w:t>
      </w:r>
      <w:r w:rsidR="00E10A79" w:rsidRPr="00CA01D6">
        <w:rPr>
          <w:rFonts w:hint="cs"/>
          <w:rtl/>
        </w:rPr>
        <w:t>" همان "</w:t>
      </w:r>
      <w:r w:rsidR="00E10A79" w:rsidRPr="00FB1D27">
        <w:rPr>
          <w:lang w:val="de-DE"/>
        </w:rPr>
        <w:t>ID</w:t>
      </w:r>
      <w:r w:rsidR="00E10A79" w:rsidRPr="00CA01D6">
        <w:rPr>
          <w:rFonts w:hint="cs"/>
          <w:rtl/>
        </w:rPr>
        <w:t>" دارای نام "</w:t>
      </w:r>
      <w:r w:rsidR="00E10A79" w:rsidRPr="00FB1D27">
        <w:rPr>
          <w:lang w:val="de-DE"/>
        </w:rPr>
        <w:t>50(N)-B1 Pil/BI</w:t>
      </w:r>
      <w:r w:rsidR="00E10A79" w:rsidRPr="00CA01D6">
        <w:rPr>
          <w:rFonts w:hint="cs"/>
          <w:rtl/>
        </w:rPr>
        <w:t>"</w:t>
      </w:r>
      <w:r w:rsidR="00E10A79" w:rsidRPr="00FB1D27">
        <w:rPr>
          <w:lang w:val="de-DE"/>
        </w:rPr>
        <w:t xml:space="preserve"> </w:t>
      </w:r>
      <w:r w:rsidR="00E10A79" w:rsidRPr="00CA01D6">
        <w:rPr>
          <w:rFonts w:hint="cs"/>
          <w:rtl/>
        </w:rPr>
        <w:t xml:space="preserve"> است به همین دلیل این پارامتر در دسته "</w:t>
      </w:r>
      <w:r w:rsidR="00E10A79" w:rsidRPr="00FB1D27">
        <w:rPr>
          <w:lang w:val="de-DE"/>
        </w:rPr>
        <w:t>Different Names</w:t>
      </w:r>
      <w:r w:rsidR="00E10A79" w:rsidRPr="00CA01D6">
        <w:rPr>
          <w:rFonts w:hint="cs"/>
          <w:rtl/>
        </w:rPr>
        <w:t>" قرار می‌گیرد.</w:t>
      </w:r>
    </w:p>
    <w:p w14:paraId="6F8BF1D2" w14:textId="31D31083" w:rsidR="0013467B" w:rsidRDefault="0013467B" w:rsidP="0013467B">
      <w:pPr>
        <w:pStyle w:val="AAAR-Normal"/>
        <w:rPr>
          <w:rtl/>
        </w:rPr>
      </w:pPr>
      <w:r>
        <w:rPr>
          <w:rtl/>
        </w:rPr>
        <w:t>قر</w:t>
      </w:r>
      <w:r>
        <w:rPr>
          <w:rFonts w:hint="cs"/>
          <w:rtl/>
        </w:rPr>
        <w:t>ی</w:t>
      </w:r>
      <w:r>
        <w:rPr>
          <w:rFonts w:hint="eastAsia"/>
          <w:rtl/>
        </w:rPr>
        <w:t>با</w:t>
      </w:r>
      <w:r>
        <w:rPr>
          <w:rtl/>
        </w:rPr>
        <w:t>...</w:t>
      </w:r>
    </w:p>
    <w:p w14:paraId="5F3ACD37" w14:textId="77777777" w:rsidR="00E10A79" w:rsidRDefault="0014112E" w:rsidP="00E10A79">
      <w:pPr>
        <w:pStyle w:val="AAE-Normal"/>
        <w:rPr>
          <w:rtl/>
        </w:rPr>
      </w:pPr>
      <w:r w:rsidRPr="00B0691A">
        <w:rPr>
          <w:lang w:bidi="fa-IR"/>
        </w:rPr>
        <w:t>Load Relay Setting Page</w:t>
      </w:r>
      <w:r w:rsidR="00E10A79">
        <w:rPr>
          <w:rFonts w:hint="cs"/>
          <w:rtl/>
          <w:lang w:bidi="fa-IR"/>
        </w:rPr>
        <w:t>:</w:t>
      </w:r>
      <w:r w:rsidR="00E10A79" w:rsidRPr="00E10A79">
        <w:t xml:space="preserve"> </w:t>
      </w:r>
      <w:r w:rsidR="00E10A79">
        <w:t>By reopening “Load Relay Setting” window, after determining the format of the relay file and selecting the path of “XRio” file, by clicking on “Advanced View” option, a window with the same name opens. Tree diagrams and the “xml” format</w:t>
      </w:r>
      <w:r w:rsidR="00E10A79" w:rsidRPr="006D361A">
        <w:t xml:space="preserve"> </w:t>
      </w:r>
      <w:r w:rsidR="00E10A79">
        <w:t xml:space="preserve">of these two files are located at the top and bottom of this page, respectively, in a way that the “XRio” file of the relay can be seen on the right while the “XRio Converter” file can be seen on the left. If “Show XML documents” option is checked, these two files are, also, displayed as “xml”. For example, in the “XRio” file of the relay in “CUSTOM” block, the “Grp Chge OPTION” has “ID=PID_16611”. This parameter has the same “ID” in “CUSTOM” block in the “Xrio Converter” file of the software. As another example, a parameter in “XRio” file with “Id=PDI_25555” is named “50(N) – B1 instBl” while in “Xrio Converter” file the same “ID” is named “50(N)-B1 Pil/Bl”. This is why this parameter is placed in “Different Names” category. </w:t>
      </w:r>
    </w:p>
    <w:p w14:paraId="179E7274" w14:textId="46778ABE" w:rsidR="009514C5" w:rsidRDefault="003965C3" w:rsidP="006F7AD5">
      <w:pPr>
        <w:pStyle w:val="AAG-Normal"/>
      </w:pPr>
      <w:r w:rsidRPr="00FF32F6">
        <w:t>Die Seite “Load Relay Setting”</w:t>
      </w:r>
      <w:r w:rsidR="00E10A79">
        <w:rPr>
          <w:rFonts w:hint="cs"/>
          <w:rtl/>
        </w:rPr>
        <w:t>:</w:t>
      </w:r>
      <w:r w:rsidR="00E10A79" w:rsidRPr="00E10A79">
        <w:t xml:space="preserve"> </w:t>
      </w:r>
      <w:r w:rsidR="00E10A79" w:rsidRPr="00FF32F6">
        <w:t>Wenn Sie das Fenster „Load Relay Setting“ erneut öffnen, nachdem Sie das Format der Relais-Datei bestimmt und der Pfad der Datei „XRio“ ausgewählt wurde, öffnet sich durch Klicken auf die Option „Advanced View“ ein Fenster mit dem gleichen Namen.</w:t>
      </w:r>
      <w:r w:rsidR="00E10A79" w:rsidRPr="00E10A79">
        <w:t xml:space="preserve"> </w:t>
      </w:r>
      <w:r w:rsidR="00E10A79" w:rsidRPr="00FF32F6">
        <w:t>Wenn die Option „Show XML documents“ aktiviert ist, werden diese beiden Dateien auch als „xml“ angezeigt.</w:t>
      </w:r>
      <w:r w:rsidR="00E10A79" w:rsidRPr="00E10A79">
        <w:t xml:space="preserve"> </w:t>
      </w:r>
      <w:r w:rsidR="00E10A79" w:rsidRPr="00FF32F6">
        <w:t>Zum Beispiel hat in der Datei „XRio“ des Relais im Block „CUSTOM“ die „Grp Chge OPTION“ die „ID=PID_16611“. Dieser Parameter hat die gleiche „ID“ im Block „CUSTOM“ in der Datei „Xrio Converter“ der Software.</w:t>
      </w:r>
      <w:r w:rsidR="00E10A79" w:rsidRPr="00E10A79">
        <w:t xml:space="preserve"> </w:t>
      </w:r>
      <w:r w:rsidR="00E10A79" w:rsidRPr="00FF32F6">
        <w:t>Als weiteres Beispiel wird ein Parameter in der Datei "XRio" mit "Id=PDI_25555" als "50(N) - B1 instBl" genannt, während in der Datei "Xrio Converter" die gleiche "ID" als "50(N)-B1 Pil/Bl" bezeichnet wird. Aus diesem Grund wird dieser Parameter in die Kategorie „Different Names“ gesetzt.</w:t>
      </w:r>
      <w:r w:rsidR="00371DB4" w:rsidRPr="00371DB4">
        <w:t xml:space="preserve"> </w:t>
      </w:r>
    </w:p>
    <w:p w14:paraId="73127576" w14:textId="4E91DC4F" w:rsidR="006F7AD5" w:rsidRDefault="00B663BC" w:rsidP="006F7AD5">
      <w:pPr>
        <w:pStyle w:val="AAS-Normal"/>
        <w:rPr>
          <w:lang w:val="es-ES"/>
        </w:rPr>
      </w:pPr>
      <w:r w:rsidRPr="00FC2C28">
        <w:rPr>
          <w:lang w:val="es-ES"/>
        </w:rPr>
        <w:t>. Página de ajuste del relé de carga</w:t>
      </w:r>
      <w:r>
        <w:rPr>
          <w:rFonts w:hint="cs"/>
          <w:rtl/>
          <w:lang w:val="es-ES"/>
        </w:rPr>
        <w:t>:</w:t>
      </w:r>
      <w:r w:rsidRPr="00B663BC">
        <w:rPr>
          <w:lang w:val="es-ES"/>
        </w:rPr>
        <w:t xml:space="preserve"> </w:t>
      </w:r>
      <w:r w:rsidRPr="000A2C1B">
        <w:rPr>
          <w:lang w:val="es-ES"/>
        </w:rPr>
        <w:t>Al reabrir la ventana "Load Relay Setting", después de determinar el formato del archivo de retransmisión y seleccionar la ruta del archivo "XRio", haciendo clic en la opción "Advanced View", se abre una ventana con el mismo nombre. Los diagramas de árbol y el formato "xml" de estos dos archivos se encuentran en la parte superior e inferior de esta página, respectivamente, de manera que el archivo "XRio" del relé puede verse a la derecha mientras que el archivo "XRio Converter" puede verse a la izquierda.</w:t>
      </w:r>
      <w:r w:rsidRPr="00B663BC">
        <w:rPr>
          <w:lang w:val="es-ES"/>
        </w:rPr>
        <w:t xml:space="preserve"> </w:t>
      </w:r>
      <w:r w:rsidRPr="000A2C1B">
        <w:rPr>
          <w:lang w:val="es-ES"/>
        </w:rPr>
        <w:t>Si la opción "Mostrar documentos XML" está marcada, estos dos archivos se muestran también como "xml".</w:t>
      </w:r>
      <w:r w:rsidRPr="00B663BC">
        <w:rPr>
          <w:lang w:val="es-ES"/>
        </w:rPr>
        <w:t xml:space="preserve"> </w:t>
      </w:r>
      <w:r w:rsidRPr="000A2C1B">
        <w:rPr>
          <w:lang w:val="es-ES"/>
        </w:rPr>
        <w:t>Por ejemplo, en el archivo "XRio" del relé en el bloque "CUSTOM", la "Grp Chge OPTION" tiene "ID=PID_16611". Este parámetro tiene el mismo "ID" en el bloque "CUSTOM" del archivo "Xrio Converter" del software.</w:t>
      </w:r>
      <w:r w:rsidRPr="00B663BC">
        <w:rPr>
          <w:lang w:val="es-ES"/>
        </w:rPr>
        <w:t xml:space="preserve"> </w:t>
      </w:r>
      <w:r w:rsidRPr="000A2C1B">
        <w:rPr>
          <w:lang w:val="es-ES"/>
        </w:rPr>
        <w:t>Como otro ejemplo, un parámetro en el archivo "XRio" con "Id=PDI_25555" se llama "50(N) - B1 instBl" mientras que en el archivo "Xrio Converter" el mismo "ID" se llama "50(N)-B1 Pil/Bl". Por eso este parámetro se coloca en la categoría "Nombres diferentes".</w:t>
      </w:r>
    </w:p>
    <w:p w14:paraId="49656D48" w14:textId="531E30DB" w:rsidR="006F7AD5" w:rsidRDefault="006F7AD5" w:rsidP="00674DE0">
      <w:pPr>
        <w:pStyle w:val="AAF-Normal"/>
        <w:rPr>
          <w:rtl/>
        </w:rPr>
      </w:pPr>
      <w:r>
        <w:t>Bientôt disponible</w:t>
      </w:r>
    </w:p>
    <w:p w14:paraId="031D1B68" w14:textId="5958F022" w:rsidR="009514C5" w:rsidRDefault="00B96152" w:rsidP="00A2032D">
      <w:pPr>
        <w:pStyle w:val="AAA-Aks"/>
        <w:bidi w:val="0"/>
        <w:rPr>
          <w:rtl/>
        </w:rPr>
      </w:pPr>
      <w:r>
        <w:drawing>
          <wp:inline distT="0" distB="0" distL="0" distR="0" wp14:anchorId="5049F3C9" wp14:editId="2223EAE1">
            <wp:extent cx="6135301" cy="30451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7070" cy="3046003"/>
                    </a:xfrm>
                    <a:prstGeom prst="rect">
                      <a:avLst/>
                    </a:prstGeom>
                    <a:noFill/>
                    <a:ln>
                      <a:noFill/>
                    </a:ln>
                  </pic:spPr>
                </pic:pic>
              </a:graphicData>
            </a:graphic>
          </wp:inline>
        </w:drawing>
      </w:r>
    </w:p>
    <w:p w14:paraId="522918B9" w14:textId="43963276" w:rsidR="00E10A79" w:rsidRPr="00FF32F6" w:rsidRDefault="00B96152" w:rsidP="00A2032D">
      <w:pPr>
        <w:pStyle w:val="AAA-Aks"/>
        <w:bidi w:val="0"/>
      </w:pPr>
      <w:r>
        <w:drawing>
          <wp:inline distT="0" distB="0" distL="0" distR="0" wp14:anchorId="3279C8C4" wp14:editId="53A77B35">
            <wp:extent cx="6292264" cy="1880558"/>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05071" cy="1884386"/>
                    </a:xfrm>
                    <a:prstGeom prst="rect">
                      <a:avLst/>
                    </a:prstGeom>
                    <a:noFill/>
                    <a:ln>
                      <a:noFill/>
                    </a:ln>
                  </pic:spPr>
                </pic:pic>
              </a:graphicData>
            </a:graphic>
          </wp:inline>
        </w:drawing>
      </w:r>
    </w:p>
    <w:p w14:paraId="010F079E" w14:textId="332321D3" w:rsidR="00E10A79" w:rsidRDefault="00F81E83" w:rsidP="00E10A79">
      <w:pPr>
        <w:pStyle w:val="AAA-MatnAsli"/>
        <w:rPr>
          <w:rtl/>
        </w:rPr>
      </w:pPr>
      <w:r w:rsidRPr="00CA01D6">
        <w:rPr>
          <w:rFonts w:hint="cs"/>
          <w:rtl/>
        </w:rPr>
        <w:t>در پنجره‌ی "</w:t>
      </w:r>
      <w:r w:rsidRPr="004804CB">
        <w:rPr>
          <w:lang w:val="de-DE"/>
        </w:rPr>
        <w:t>Load Relay Setting</w:t>
      </w:r>
      <w:r w:rsidRPr="00CA01D6">
        <w:rPr>
          <w:rFonts w:hint="cs"/>
          <w:rtl/>
        </w:rPr>
        <w:t>" در بخش "</w:t>
      </w:r>
      <w:r w:rsidRPr="004804CB">
        <w:rPr>
          <w:lang w:val="de-DE"/>
        </w:rPr>
        <w:t>Matching Algorithm</w:t>
      </w:r>
      <w:r w:rsidRPr="00CA01D6">
        <w:rPr>
          <w:rFonts w:hint="cs"/>
          <w:rtl/>
        </w:rPr>
        <w:t>" در صورت زدن تیک گزینه "</w:t>
      </w:r>
      <w:r w:rsidRPr="004804CB">
        <w:rPr>
          <w:lang w:val="de-DE"/>
        </w:rPr>
        <w:t>Equal Fpreign ID</w:t>
      </w:r>
      <w:r w:rsidRPr="00CA01D6">
        <w:rPr>
          <w:rFonts w:hint="cs"/>
          <w:rtl/>
        </w:rPr>
        <w:t>" پارامترهایی که "</w:t>
      </w:r>
      <w:r w:rsidRPr="004804CB">
        <w:rPr>
          <w:lang w:val="de-DE"/>
        </w:rPr>
        <w:t>Foreign ID</w:t>
      </w:r>
      <w:r w:rsidRPr="00CA01D6">
        <w:rPr>
          <w:rFonts w:hint="cs"/>
          <w:rtl/>
        </w:rPr>
        <w:t>" آن‌ها در فایل "</w:t>
      </w:r>
      <w:r w:rsidRPr="004804CB">
        <w:rPr>
          <w:lang w:val="de-DE"/>
        </w:rPr>
        <w:t>XRio</w:t>
      </w:r>
      <w:r w:rsidRPr="00CA01D6">
        <w:rPr>
          <w:rFonts w:hint="cs"/>
          <w:rtl/>
        </w:rPr>
        <w:t>" رله و فایل "</w:t>
      </w:r>
      <w:r w:rsidRPr="004804CB">
        <w:rPr>
          <w:lang w:val="de-DE"/>
        </w:rPr>
        <w:t>XRio Converter</w:t>
      </w:r>
      <w:r w:rsidRPr="00CA01D6">
        <w:rPr>
          <w:rFonts w:hint="cs"/>
          <w:rtl/>
        </w:rPr>
        <w:t>" یکسان باشد لود می‌شوند.</w:t>
      </w:r>
      <w:r w:rsidR="00CB5DC6" w:rsidRPr="00CA01D6">
        <w:rPr>
          <w:rFonts w:hint="cs"/>
          <w:rtl/>
        </w:rPr>
        <w:t xml:space="preserve"> </w:t>
      </w:r>
      <w:r w:rsidR="00E10A79" w:rsidRPr="00CA01D6">
        <w:rPr>
          <w:rFonts w:hint="cs"/>
          <w:rtl/>
        </w:rPr>
        <w:t>در صورت زدن تیک گزینه‌های "</w:t>
      </w:r>
      <w:r w:rsidR="00E10A79" w:rsidRPr="00CA01D6">
        <w:t>XRio Contains Setting Foreign ID</w:t>
      </w:r>
      <w:r w:rsidR="00E10A79" w:rsidRPr="00CA01D6">
        <w:rPr>
          <w:rFonts w:hint="cs"/>
          <w:rtl/>
        </w:rPr>
        <w:t>" و "</w:t>
      </w:r>
      <w:r w:rsidR="00E10A79" w:rsidRPr="00CA01D6">
        <w:t>Setting Contains XRio Foreign ID</w:t>
      </w:r>
      <w:r w:rsidR="00E10A79" w:rsidRPr="00CA01D6">
        <w:rPr>
          <w:rFonts w:hint="cs"/>
          <w:rtl/>
        </w:rPr>
        <w:t>" پارامترهایی لود می‌شوند که "</w:t>
      </w:r>
      <w:r w:rsidR="00E10A79" w:rsidRPr="00CA01D6">
        <w:t>Foreign ID</w:t>
      </w:r>
      <w:r w:rsidR="00E10A79" w:rsidRPr="00CA01D6">
        <w:rPr>
          <w:rFonts w:hint="cs"/>
          <w:rtl/>
        </w:rPr>
        <w:t>" آن‌ها در فایل "</w:t>
      </w:r>
      <w:r w:rsidR="00E10A79" w:rsidRPr="00CA01D6">
        <w:t>XRio</w:t>
      </w:r>
      <w:r w:rsidR="00E10A79" w:rsidRPr="00CA01D6">
        <w:rPr>
          <w:rFonts w:hint="cs"/>
          <w:rtl/>
        </w:rPr>
        <w:t>" رله شامل یک یا چند پارامتر اضافی</w:t>
      </w:r>
      <w:r w:rsidR="00E10A79" w:rsidRPr="00CA01D6">
        <w:t xml:space="preserve"> </w:t>
      </w:r>
      <w:r w:rsidR="00E10A79" w:rsidRPr="00CA01D6">
        <w:rPr>
          <w:rFonts w:hint="cs"/>
          <w:rtl/>
        </w:rPr>
        <w:t>مانند یک حرف یا نیم فاصله در "</w:t>
      </w:r>
      <w:r w:rsidR="00E10A79" w:rsidRPr="00CA01D6">
        <w:t>XRio Converter</w:t>
      </w:r>
      <w:r w:rsidR="00E10A79" w:rsidRPr="00CA01D6">
        <w:rPr>
          <w:rFonts w:hint="cs"/>
          <w:rtl/>
        </w:rPr>
        <w:t>" باشد و بالعکس.</w:t>
      </w:r>
      <w:r w:rsidR="00E10A79" w:rsidRPr="00E10A79">
        <w:rPr>
          <w:rFonts w:hint="cs"/>
          <w:rtl/>
        </w:rPr>
        <w:t xml:space="preserve"> </w:t>
      </w:r>
      <w:r w:rsidR="00E10A79" w:rsidRPr="00CA01D6">
        <w:rPr>
          <w:rFonts w:hint="cs"/>
          <w:rtl/>
        </w:rPr>
        <w:t>برای مثال پارامتری در فایل "</w:t>
      </w:r>
      <w:r w:rsidR="00E10A79" w:rsidRPr="00193EF8">
        <w:rPr>
          <w:lang w:val="de-DE"/>
        </w:rPr>
        <w:t>XRio</w:t>
      </w:r>
      <w:r w:rsidR="00E10A79" w:rsidRPr="00CA01D6">
        <w:rPr>
          <w:rFonts w:hint="cs"/>
          <w:rtl/>
        </w:rPr>
        <w:t>" رله دارای "</w:t>
      </w:r>
      <w:r w:rsidR="00E10A79" w:rsidRPr="00193EF8">
        <w:rPr>
          <w:lang w:val="de-DE"/>
        </w:rPr>
        <w:t>Foreign ID= 109A</w:t>
      </w:r>
      <w:r w:rsidR="00E10A79" w:rsidRPr="00CA01D6">
        <w:rPr>
          <w:rFonts w:hint="cs"/>
          <w:rtl/>
        </w:rPr>
        <w:t>" می‌باشد در حالی که همین پارامتر در فایل "</w:t>
      </w:r>
      <w:r w:rsidR="00E10A79" w:rsidRPr="00193EF8">
        <w:rPr>
          <w:lang w:val="de-DE"/>
        </w:rPr>
        <w:t>XRio Converter</w:t>
      </w:r>
      <w:r w:rsidR="00E10A79" w:rsidRPr="00CA01D6">
        <w:rPr>
          <w:rFonts w:hint="cs"/>
          <w:rtl/>
        </w:rPr>
        <w:t>" دارای "</w:t>
      </w:r>
      <w:r w:rsidR="00E10A79" w:rsidRPr="00193EF8">
        <w:rPr>
          <w:lang w:val="de-DE"/>
        </w:rPr>
        <w:t>Foreign ID=109A-B</w:t>
      </w:r>
      <w:r w:rsidR="00E10A79" w:rsidRPr="00CA01D6">
        <w:rPr>
          <w:rFonts w:hint="cs"/>
          <w:rtl/>
        </w:rPr>
        <w:t>" می‌باشد، اگر تیک گزینه‌ی "</w:t>
      </w:r>
      <w:r w:rsidR="00E10A79" w:rsidRPr="00193EF8">
        <w:rPr>
          <w:lang w:val="de-DE"/>
        </w:rPr>
        <w:t>XRio Contains Setting Foreign ID</w:t>
      </w:r>
      <w:r w:rsidR="00E10A79" w:rsidRPr="00CA01D6">
        <w:rPr>
          <w:rFonts w:hint="cs"/>
          <w:rtl/>
        </w:rPr>
        <w:t>" زده شود این پارامتر در نرم‌افزار لود می‌شود و بالعکس.</w:t>
      </w:r>
    </w:p>
    <w:p w14:paraId="65D55E56" w14:textId="647AF78B" w:rsidR="0013467B" w:rsidRDefault="0013467B" w:rsidP="0013467B">
      <w:pPr>
        <w:pStyle w:val="AAAR-Normal"/>
        <w:rPr>
          <w:rtl/>
        </w:rPr>
      </w:pPr>
      <w:r>
        <w:rPr>
          <w:rtl/>
        </w:rPr>
        <w:t>قر</w:t>
      </w:r>
      <w:r>
        <w:rPr>
          <w:rFonts w:hint="cs"/>
          <w:rtl/>
        </w:rPr>
        <w:t>ی</w:t>
      </w:r>
      <w:r>
        <w:rPr>
          <w:rFonts w:hint="eastAsia"/>
          <w:rtl/>
        </w:rPr>
        <w:t>با</w:t>
      </w:r>
      <w:r>
        <w:rPr>
          <w:rtl/>
        </w:rPr>
        <w:t>...</w:t>
      </w:r>
    </w:p>
    <w:p w14:paraId="2B64ECA9" w14:textId="77777777" w:rsidR="00E10A79" w:rsidRDefault="00624741" w:rsidP="00E10A79">
      <w:pPr>
        <w:pStyle w:val="AAE-Normal"/>
        <w:rPr>
          <w:rtl/>
        </w:rPr>
      </w:pPr>
      <w:r>
        <w:t>In “</w:t>
      </w:r>
      <w:r w:rsidR="00050DD7">
        <w:t>Matching</w:t>
      </w:r>
      <w:r>
        <w:t xml:space="preserve"> Algorithm” part of the “Load Relay Setting” window, </w:t>
      </w:r>
      <w:r w:rsidR="005D35C3">
        <w:t xml:space="preserve">if the </w:t>
      </w:r>
      <w:r>
        <w:t>“Equal Foreign ID”</w:t>
      </w:r>
      <w:r w:rsidR="005D35C3">
        <w:t xml:space="preserve"> option</w:t>
      </w:r>
      <w:r>
        <w:t xml:space="preserve"> is checked, </w:t>
      </w:r>
      <w:r w:rsidR="004F20B5">
        <w:t>the parameter</w:t>
      </w:r>
      <w:r w:rsidR="00050DD7">
        <w:t>s</w:t>
      </w:r>
      <w:r w:rsidR="004F20B5">
        <w:t xml:space="preserve"> whose “Foreign ID” is the same in both “XRio” and “XRio Converter” files of the relay, are loaded. </w:t>
      </w:r>
      <w:r w:rsidR="00E10A79">
        <w:t>If the “XRio Contains Setting Foreign ID” and “Setting Contains XRio Foreign ID” options are checked, the parameters whose “Foreign ID” in “XRio” file includes some additional parameters, such as a letter or a half-space, are loaded and vice versa. For example, a parameter’s “Foreign ID= 109A” in XRio file while the same parameter’s “Foreign ID= 109A-B” in “XRio Converter” file. If the “XRio Contains Setting Foreign ID” option is checked, this parameter is loaded in the software and vice versa.</w:t>
      </w:r>
      <w:r w:rsidR="00E10A79" w:rsidRPr="00CE6781">
        <w:t xml:space="preserve"> </w:t>
      </w:r>
    </w:p>
    <w:p w14:paraId="3A3BD651" w14:textId="3708FD59" w:rsidR="009514C5" w:rsidRDefault="00EB7DE5" w:rsidP="006F7AD5">
      <w:pPr>
        <w:pStyle w:val="AAG-Normal"/>
      </w:pPr>
      <w:r w:rsidRPr="00FF32F6">
        <w:t>Im Teil „Matching Algorithmus“ des Fensters „Relay Setting“ werden, wenn die Option „Equal Foreign ID“ aktiviert ist, werden die Parameter geladen, deren „Foreign ID“ in den beiden Dateien „XRio“ und „XRio Converter“ des Relais gleich ist.</w:t>
      </w:r>
      <w:r w:rsidR="00E10A79" w:rsidRPr="00E10A79">
        <w:t xml:space="preserve"> </w:t>
      </w:r>
      <w:r w:rsidR="00E10A79" w:rsidRPr="00FF32F6">
        <w:t>Wenn die Optionen „XRio Contains Setting Foreign ID“ und „Setting Contains XRio Foreign ID“ aktiviert sind, werden die Parameter, deren „Foreign ID“ in der Datei „XRio“ einige zusätzliche Parameter enthält, wie z.B. ein Buchstabe oder ein Halbraum, geladen und umgekehrt.</w:t>
      </w:r>
      <w:r w:rsidR="00E10A79" w:rsidRPr="00E10A79">
        <w:t xml:space="preserve"> </w:t>
      </w:r>
      <w:r w:rsidR="00E10A79" w:rsidRPr="00FF32F6">
        <w:t>Zum Beispiel ist ein Parameter „Foreign ID= 109A“ in der XRio-Datei, während der gleiche Parameter „Foreign ID= 109A-B“ in der Datei „XRio Converter“ ist. Wenn die Option „XRio Contains Setting Foreign ID“ aktiviert ist, wird dieser Parameter in die Software geladen und umgekehrt.</w:t>
      </w:r>
      <w:r w:rsidR="00371DB4" w:rsidRPr="00371DB4">
        <w:t xml:space="preserve"> </w:t>
      </w:r>
    </w:p>
    <w:p w14:paraId="6EEC0204" w14:textId="21CF7DA3" w:rsidR="006F7AD5" w:rsidRDefault="00B663BC" w:rsidP="006F7AD5">
      <w:pPr>
        <w:pStyle w:val="AAS-Normal"/>
        <w:rPr>
          <w:lang w:val="es-ES"/>
        </w:rPr>
      </w:pPr>
      <w:r w:rsidRPr="000A2C1B">
        <w:rPr>
          <w:lang w:val="es-ES"/>
        </w:rPr>
        <w:t>. En la parte de "Algoritmo de coincidencia" de la ventana "Configuración del relé de carga", si la opción "ID extranjero igual" está marcada, se cargan los parámetros cuyo "ID extranjero" es el mismo en los archivos "XRio" y "XRio Converter" del relé.</w:t>
      </w:r>
      <w:r w:rsidRPr="00B663BC">
        <w:rPr>
          <w:lang w:val="es-ES"/>
        </w:rPr>
        <w:t xml:space="preserve"> </w:t>
      </w:r>
      <w:r w:rsidRPr="000A2C1B">
        <w:rPr>
          <w:lang w:val="es-ES"/>
        </w:rPr>
        <w:t>Si se marcan las opciones "XRio Contiene Configuración de ID Extranjero" y "Configuración Contiene XRio ID Extranjero", se cargan los parámetros cuyo "ID Extranjero" en el archivo "XRio" incluye algunos parámetros adicionales, como una letra o un semiespacio, y viceversa.</w:t>
      </w:r>
      <w:r w:rsidRPr="00B663BC">
        <w:rPr>
          <w:lang w:val="es-ES"/>
        </w:rPr>
        <w:t xml:space="preserve"> </w:t>
      </w:r>
      <w:r w:rsidRPr="000A2C1B">
        <w:rPr>
          <w:lang w:val="es-ES"/>
        </w:rPr>
        <w:t>Por ejemplo, el parámetro "Foreign ID= 109A" en el archivo XRio, mientras que el mismo parámetro "Foreign ID= 109A-B" en el archivo "XRio Converter". Si la opción "XRio Contains Setting Foreign ID" está marcada, este parámetro se carga en el software y viceversa.</w:t>
      </w:r>
    </w:p>
    <w:p w14:paraId="489E2AC0" w14:textId="76DAE45C" w:rsidR="006F7AD5" w:rsidRDefault="006F7AD5" w:rsidP="00674DE0">
      <w:pPr>
        <w:pStyle w:val="AAF-Normal"/>
        <w:rPr>
          <w:rtl/>
        </w:rPr>
      </w:pPr>
      <w:r>
        <w:t>Bientôt disponible</w:t>
      </w:r>
    </w:p>
    <w:p w14:paraId="00F0D6C8" w14:textId="1AEB69E0" w:rsidR="00E10A79" w:rsidRPr="00FF32F6" w:rsidRDefault="00B96152" w:rsidP="00A2032D">
      <w:pPr>
        <w:pStyle w:val="AAA-Aks"/>
        <w:bidi w:val="0"/>
      </w:pPr>
      <w:r>
        <w:drawing>
          <wp:inline distT="0" distB="0" distL="0" distR="0" wp14:anchorId="61DF70AE" wp14:editId="4F282D09">
            <wp:extent cx="5753819" cy="358157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6484" cy="3583237"/>
                    </a:xfrm>
                    <a:prstGeom prst="rect">
                      <a:avLst/>
                    </a:prstGeom>
                    <a:noFill/>
                    <a:ln>
                      <a:noFill/>
                    </a:ln>
                  </pic:spPr>
                </pic:pic>
              </a:graphicData>
            </a:graphic>
          </wp:inline>
        </w:drawing>
      </w:r>
    </w:p>
    <w:p w14:paraId="117B1B02" w14:textId="36C94B8D" w:rsidR="00E2037F" w:rsidRDefault="00CB6A33" w:rsidP="00E10A79">
      <w:pPr>
        <w:pStyle w:val="AAA-MatnAsli"/>
        <w:rPr>
          <w:rtl/>
        </w:rPr>
      </w:pPr>
      <w:r w:rsidRPr="00CA01D6">
        <w:rPr>
          <w:rFonts w:hint="cs"/>
          <w:rtl/>
        </w:rPr>
        <w:t>گزینه "</w:t>
      </w:r>
      <w:r w:rsidRPr="00E55060">
        <w:rPr>
          <w:lang w:val="de-DE"/>
        </w:rPr>
        <w:t>Equal Code of Foreign ID (PCM600)</w:t>
      </w:r>
      <w:r w:rsidRPr="00CA01D6">
        <w:rPr>
          <w:rFonts w:hint="cs"/>
          <w:rtl/>
        </w:rPr>
        <w:t>" برای رله‌های "</w:t>
      </w:r>
      <w:r w:rsidRPr="00E55060">
        <w:rPr>
          <w:lang w:val="de-DE"/>
        </w:rPr>
        <w:t>ABB</w:t>
      </w:r>
      <w:r w:rsidRPr="00CA01D6">
        <w:rPr>
          <w:rFonts w:hint="cs"/>
          <w:rtl/>
        </w:rPr>
        <w:t>" می‌باشد</w:t>
      </w:r>
      <w:r w:rsidR="009F7AB3">
        <w:rPr>
          <w:rFonts w:hint="cs"/>
          <w:rtl/>
        </w:rPr>
        <w:t>.</w:t>
      </w:r>
      <w:r w:rsidRPr="00CA01D6">
        <w:rPr>
          <w:rFonts w:hint="cs"/>
          <w:rtl/>
        </w:rPr>
        <w:t xml:space="preserve"> در فایل "</w:t>
      </w:r>
      <w:r w:rsidRPr="00E55060">
        <w:rPr>
          <w:lang w:val="de-DE"/>
        </w:rPr>
        <w:t>XRio</w:t>
      </w:r>
      <w:r w:rsidRPr="00CA01D6">
        <w:rPr>
          <w:rFonts w:hint="cs"/>
          <w:rtl/>
        </w:rPr>
        <w:t>" این رله‌ها رابطه‌ای میان "</w:t>
      </w:r>
      <w:r w:rsidRPr="00E55060">
        <w:rPr>
          <w:lang w:val="de-DE"/>
        </w:rPr>
        <w:t>Foreign ID</w:t>
      </w:r>
      <w:r w:rsidRPr="00CA01D6">
        <w:rPr>
          <w:rFonts w:hint="cs"/>
          <w:rtl/>
        </w:rPr>
        <w:t xml:space="preserve">" </w:t>
      </w:r>
      <w:r w:rsidR="009F7AB3" w:rsidRPr="00CA01D6">
        <w:rPr>
          <w:rFonts w:hint="cs"/>
          <w:rtl/>
        </w:rPr>
        <w:t>"</w:t>
      </w:r>
      <w:r w:rsidR="009F7AB3" w:rsidRPr="00E55060">
        <w:rPr>
          <w:lang w:val="de-DE"/>
        </w:rPr>
        <w:t>XRio</w:t>
      </w:r>
      <w:r w:rsidR="009F7AB3" w:rsidRPr="00CA01D6">
        <w:rPr>
          <w:rFonts w:hint="cs"/>
          <w:rtl/>
        </w:rPr>
        <w:t>" رله و فایل "</w:t>
      </w:r>
      <w:r w:rsidR="009F7AB3" w:rsidRPr="00E55060">
        <w:rPr>
          <w:lang w:val="de-DE"/>
        </w:rPr>
        <w:t>XRio Converter</w:t>
      </w:r>
      <w:r w:rsidR="009F7AB3" w:rsidRPr="00CA01D6">
        <w:rPr>
          <w:rFonts w:hint="cs"/>
          <w:rtl/>
        </w:rPr>
        <w:t>"</w:t>
      </w:r>
      <w:r w:rsidRPr="00CA01D6">
        <w:rPr>
          <w:rFonts w:hint="cs"/>
          <w:rtl/>
        </w:rPr>
        <w:t>نیست بلکه طبق شرایطی "</w:t>
      </w:r>
      <w:r w:rsidRPr="00E55060">
        <w:rPr>
          <w:lang w:val="de-DE"/>
        </w:rPr>
        <w:t>Foreign</w:t>
      </w:r>
      <w:r w:rsidRPr="00CA01D6">
        <w:rPr>
          <w:rFonts w:hint="cs"/>
          <w:rtl/>
        </w:rPr>
        <w:t>"‌ها در فایل "</w:t>
      </w:r>
      <w:r w:rsidRPr="00E55060">
        <w:rPr>
          <w:lang w:val="de-DE"/>
        </w:rPr>
        <w:t>XRio</w:t>
      </w:r>
      <w:r w:rsidRPr="00CA01D6">
        <w:rPr>
          <w:rFonts w:hint="cs"/>
          <w:rtl/>
        </w:rPr>
        <w:t>" رله و فایل "</w:t>
      </w:r>
      <w:r w:rsidRPr="00E55060">
        <w:rPr>
          <w:lang w:val="de-DE"/>
        </w:rPr>
        <w:t>XRio Converter</w:t>
      </w:r>
      <w:r w:rsidRPr="00CA01D6">
        <w:rPr>
          <w:rFonts w:hint="cs"/>
          <w:rtl/>
        </w:rPr>
        <w:t>" با هم ارتباط دارند</w:t>
      </w:r>
      <w:r w:rsidR="000C070D" w:rsidRPr="00CA01D6">
        <w:rPr>
          <w:rFonts w:hint="cs"/>
          <w:rtl/>
        </w:rPr>
        <w:t>.</w:t>
      </w:r>
      <w:r w:rsidR="00E10A79" w:rsidRPr="00E10A79">
        <w:rPr>
          <w:rFonts w:hint="cs"/>
          <w:rtl/>
        </w:rPr>
        <w:t xml:space="preserve"> </w:t>
      </w:r>
      <w:r w:rsidR="00E10A79">
        <w:rPr>
          <w:rFonts w:hint="cs"/>
          <w:rtl/>
        </w:rPr>
        <w:t>به عنوان مثال</w:t>
      </w:r>
      <w:r w:rsidR="00E10A79" w:rsidRPr="00CA01D6">
        <w:rPr>
          <w:rFonts w:hint="cs"/>
          <w:rtl/>
        </w:rPr>
        <w:t xml:space="preserve"> در صفحه "</w:t>
      </w:r>
      <w:r w:rsidR="00E10A79" w:rsidRPr="00F444CC">
        <w:rPr>
          <w:lang w:val="de-DE"/>
        </w:rPr>
        <w:t>Test Object</w:t>
      </w:r>
      <w:r w:rsidR="00E10A79" w:rsidRPr="00CA01D6">
        <w:rPr>
          <w:rFonts w:hint="cs"/>
          <w:rtl/>
        </w:rPr>
        <w:t>" با کلیک بر روی گزینه "</w:t>
      </w:r>
      <w:r w:rsidR="00E10A79" w:rsidRPr="00F444CC">
        <w:rPr>
          <w:lang w:val="de-DE"/>
        </w:rPr>
        <w:t>Import from file</w:t>
      </w:r>
      <w:r w:rsidR="00E10A79" w:rsidRPr="00CA01D6">
        <w:rPr>
          <w:rFonts w:hint="cs"/>
          <w:rtl/>
        </w:rPr>
        <w:t>" ابتدا یک "</w:t>
      </w:r>
      <w:r w:rsidR="00E10A79" w:rsidRPr="00F444CC">
        <w:rPr>
          <w:lang w:val="de-DE"/>
        </w:rPr>
        <w:t>XRio Converter</w:t>
      </w:r>
      <w:r w:rsidR="00E10A79" w:rsidRPr="00CA01D6">
        <w:rPr>
          <w:rFonts w:hint="cs"/>
          <w:rtl/>
        </w:rPr>
        <w:t>" مربوط به رله "</w:t>
      </w:r>
      <w:r w:rsidR="00E10A79" w:rsidRPr="00F444CC">
        <w:rPr>
          <w:lang w:val="de-DE"/>
        </w:rPr>
        <w:t>ABB REL 65f0</w:t>
      </w:r>
      <w:r w:rsidR="00E10A79" w:rsidRPr="00CA01D6">
        <w:rPr>
          <w:rFonts w:hint="cs"/>
          <w:rtl/>
        </w:rPr>
        <w:t>" لود می‌شود سپس با کلیک بر روی منوی "</w:t>
      </w:r>
      <w:r w:rsidR="00E10A79" w:rsidRPr="00F444CC">
        <w:rPr>
          <w:lang w:val="de-DE"/>
        </w:rPr>
        <w:t>File</w:t>
      </w:r>
      <w:r w:rsidR="00E10A79" w:rsidRPr="00CA01D6">
        <w:rPr>
          <w:rFonts w:hint="cs"/>
          <w:rtl/>
        </w:rPr>
        <w:t>" و انتخاب گزینه "</w:t>
      </w:r>
      <w:r w:rsidR="00E10A79" w:rsidRPr="00F444CC">
        <w:rPr>
          <w:lang w:val="de-DE"/>
        </w:rPr>
        <w:t>Load Relay Setting</w:t>
      </w:r>
      <w:r w:rsidR="00E10A79" w:rsidRPr="00CA01D6">
        <w:rPr>
          <w:rFonts w:hint="cs"/>
          <w:rtl/>
        </w:rPr>
        <w:t>" فایل "</w:t>
      </w:r>
      <w:r w:rsidR="00E10A79" w:rsidRPr="00F444CC">
        <w:rPr>
          <w:lang w:val="de-DE"/>
        </w:rPr>
        <w:t>XRio</w:t>
      </w:r>
      <w:r w:rsidR="00E10A79" w:rsidRPr="00CA01D6">
        <w:rPr>
          <w:rFonts w:hint="cs"/>
          <w:rtl/>
        </w:rPr>
        <w:t>" مربوط به این رله انتخاب می‌شود.</w:t>
      </w:r>
      <w:r w:rsidR="00E10A79" w:rsidRPr="00E10A79">
        <w:rPr>
          <w:rFonts w:hint="cs"/>
          <w:rtl/>
        </w:rPr>
        <w:t xml:space="preserve"> </w:t>
      </w:r>
      <w:r w:rsidR="00E10A79" w:rsidRPr="00CA01D6">
        <w:rPr>
          <w:rFonts w:hint="cs"/>
          <w:rtl/>
        </w:rPr>
        <w:t>در زبانه "</w:t>
      </w:r>
      <w:r w:rsidR="00E10A79" w:rsidRPr="001957D9">
        <w:rPr>
          <w:lang w:val="de-DE"/>
        </w:rPr>
        <w:t>Matching Algorithm</w:t>
      </w:r>
      <w:r w:rsidR="00E10A79" w:rsidRPr="00CA01D6">
        <w:rPr>
          <w:rFonts w:hint="cs"/>
          <w:rtl/>
        </w:rPr>
        <w:t>" نیز تنها تیک گزینه "</w:t>
      </w:r>
      <w:r w:rsidR="00E10A79" w:rsidRPr="001957D9">
        <w:rPr>
          <w:lang w:val="de-DE"/>
        </w:rPr>
        <w:t xml:space="preserve"> Equal Code of Foreign ID (PCM600)</w:t>
      </w:r>
      <w:r w:rsidR="00E10A79" w:rsidRPr="00CA01D6">
        <w:rPr>
          <w:rFonts w:hint="cs"/>
          <w:rtl/>
        </w:rPr>
        <w:t>" زده می‌شود.</w:t>
      </w:r>
      <w:r w:rsidR="00E10A79" w:rsidRPr="00E10A79">
        <w:rPr>
          <w:rFonts w:hint="cs"/>
          <w:rtl/>
        </w:rPr>
        <w:t xml:space="preserve"> </w:t>
      </w:r>
      <w:r w:rsidR="00E10A79" w:rsidRPr="00CA01D6">
        <w:rPr>
          <w:rFonts w:hint="cs"/>
          <w:rtl/>
        </w:rPr>
        <w:t>با بازکردن صفحه "</w:t>
      </w:r>
      <w:r w:rsidR="00E10A79" w:rsidRPr="003C1835">
        <w:rPr>
          <w:lang w:val="de-DE"/>
        </w:rPr>
        <w:t>Advanced View</w:t>
      </w:r>
      <w:r w:rsidR="00E10A79" w:rsidRPr="00CA01D6">
        <w:rPr>
          <w:rFonts w:hint="cs"/>
          <w:rtl/>
        </w:rPr>
        <w:t>" هر دوفایل به صورت "</w:t>
      </w:r>
      <w:r w:rsidR="00E10A79" w:rsidRPr="003C1835">
        <w:rPr>
          <w:lang w:val="de-DE"/>
        </w:rPr>
        <w:t>xml</w:t>
      </w:r>
      <w:r w:rsidR="00E10A79" w:rsidRPr="00CA01D6">
        <w:rPr>
          <w:rFonts w:hint="cs"/>
          <w:rtl/>
        </w:rPr>
        <w:t xml:space="preserve">" نشان داده </w:t>
      </w:r>
      <w:r w:rsidR="00E10A79">
        <w:rPr>
          <w:rFonts w:hint="cs"/>
          <w:rtl/>
        </w:rPr>
        <w:t>می‌شوند</w:t>
      </w:r>
      <w:r w:rsidR="00E10A79" w:rsidRPr="00CA01D6">
        <w:rPr>
          <w:rFonts w:hint="cs"/>
          <w:rtl/>
        </w:rPr>
        <w:t>.</w:t>
      </w:r>
    </w:p>
    <w:p w14:paraId="63642FA5" w14:textId="492F3578" w:rsidR="0013467B" w:rsidRDefault="0013467B" w:rsidP="0013467B">
      <w:pPr>
        <w:pStyle w:val="AAAR-Normal"/>
        <w:rPr>
          <w:rtl/>
        </w:rPr>
      </w:pPr>
      <w:r>
        <w:rPr>
          <w:rtl/>
        </w:rPr>
        <w:t>قر</w:t>
      </w:r>
      <w:r>
        <w:rPr>
          <w:rFonts w:hint="cs"/>
          <w:rtl/>
        </w:rPr>
        <w:t>ی</w:t>
      </w:r>
      <w:r>
        <w:rPr>
          <w:rFonts w:hint="eastAsia"/>
          <w:rtl/>
        </w:rPr>
        <w:t>با</w:t>
      </w:r>
      <w:r>
        <w:rPr>
          <w:rtl/>
        </w:rPr>
        <w:t>...</w:t>
      </w:r>
    </w:p>
    <w:p w14:paraId="6C328EC8" w14:textId="6A9C86EA" w:rsidR="00E10A79" w:rsidRDefault="00177CE3" w:rsidP="00E10A79">
      <w:pPr>
        <w:pStyle w:val="AAE-Normal"/>
        <w:rPr>
          <w:rtl/>
        </w:rPr>
      </w:pPr>
      <w:r>
        <w:t xml:space="preserve">The “Equal Code of Foreign ID (PCM600)” option is for “ABB” relays. </w:t>
      </w:r>
      <w:r w:rsidR="00F541F7">
        <w:t>There is no connection between the “Foreign ID” of relay’s “XRio” and “XRio Converter” file in “XRio” file of these relays</w:t>
      </w:r>
      <w:r w:rsidR="00380AA9">
        <w:t xml:space="preserve"> but in some conditions, </w:t>
      </w:r>
      <w:r w:rsidR="00545428">
        <w:t xml:space="preserve">the “Foreign”s in the “XRio” file of the relay and “XRio Converter” file are connected. </w:t>
      </w:r>
      <w:r w:rsidR="00E10A79">
        <w:t>For example, on the “Test Object” page, by clicking on “Import from file”, first, an “XRio Converter” related to the “ABB REL 65f0” is loaded; then, by clicking on “File” menu and selecting “</w:t>
      </w:r>
      <w:bookmarkStart w:id="1" w:name="_Hlk30428881"/>
      <w:r w:rsidR="00E10A79">
        <w:t>Load Relay Setting</w:t>
      </w:r>
      <w:bookmarkEnd w:id="1"/>
      <w:r w:rsidR="00E10A79">
        <w:t xml:space="preserve">” option, the “XRio” file related to this relay is selected. Also, in the “Matching </w:t>
      </w:r>
      <w:bookmarkStart w:id="2" w:name="_Hlk30429249"/>
      <w:r w:rsidR="00E10A79">
        <w:t>Algorithm</w:t>
      </w:r>
      <w:bookmarkEnd w:id="2"/>
      <w:r w:rsidR="00E10A79">
        <w:t>” tab, only the “Equal Code of Foreign ID (PCM600)” option is checked.</w:t>
      </w:r>
      <w:r w:rsidR="00E10A79" w:rsidRPr="00E10A79">
        <w:t xml:space="preserve"> </w:t>
      </w:r>
      <w:r w:rsidR="00E10A79">
        <w:t xml:space="preserve">By opening the “Advanced View” page, both files are displayed as “xml”. </w:t>
      </w:r>
    </w:p>
    <w:p w14:paraId="3775BF9A" w14:textId="04FEBC04" w:rsidR="009514C5" w:rsidRDefault="00E55060" w:rsidP="006F7AD5">
      <w:pPr>
        <w:pStyle w:val="AAG-Normal"/>
      </w:pPr>
      <w:r w:rsidRPr="00FF32F6">
        <w:t>Die Option „Equal Code of Foreign ID (PCM600)“ ist für Relais „ABB“.</w:t>
      </w:r>
      <w:r w:rsidR="00996D03" w:rsidRPr="00FF32F6">
        <w:t xml:space="preserve"> Es gibt keine Verbindung zwischen der „Foreign ID“ und der Datei „XRio“ und „XRio Converter“ des Relais in der Datei „XRio“ dieser Relais, aber unter bestimmten Bedingungen sind die Optionen „Foreign“ in der Datei „XRio“ des Relais und der Datei </w:t>
      </w:r>
      <w:r w:rsidR="006C4B3E" w:rsidRPr="00FF32F6">
        <w:t>„</w:t>
      </w:r>
      <w:r w:rsidR="00996D03" w:rsidRPr="00FF32F6">
        <w:t>XRio Converter</w:t>
      </w:r>
      <w:r w:rsidR="006C4B3E" w:rsidRPr="00FF32F6">
        <w:t>“</w:t>
      </w:r>
      <w:r w:rsidR="00996D03" w:rsidRPr="00FF32F6">
        <w:t xml:space="preserve"> verbunden.</w:t>
      </w:r>
      <w:r w:rsidR="00E10A79" w:rsidRPr="00E10A79">
        <w:t xml:space="preserve"> </w:t>
      </w:r>
      <w:r w:rsidR="00E10A79" w:rsidRPr="00FF32F6">
        <w:t>Auf der Seite „Test Object“ wird beispielsweise durch Anklicken auf „Import from File“ zunächst ein „XRio Converter“ in Bezug auf den „ABB REL 65f0“ geladen; dann wird durch Anklicken auf das Menü „File“ und Auswahl der Option „Load Relay Setting“ die Datei „XRio“ für dieses Relais ausgewählt.</w:t>
      </w:r>
      <w:r w:rsidR="00E10A79" w:rsidRPr="00E10A79">
        <w:t xml:space="preserve"> </w:t>
      </w:r>
      <w:r w:rsidR="00E10A79" w:rsidRPr="00FF32F6">
        <w:t>Außerdem ist im Register „Matching Algorithm“ nur die Option „Equal Code of Foreign ID (PCM600)“ aktiviert.</w:t>
      </w:r>
      <w:r w:rsidR="00E10A79" w:rsidRPr="00E10A79">
        <w:rPr>
          <w:lang w:val="de-DE"/>
        </w:rPr>
        <w:t xml:space="preserve"> </w:t>
      </w:r>
      <w:r w:rsidR="00E10A79" w:rsidRPr="003C1835">
        <w:rPr>
          <w:lang w:val="de-DE"/>
        </w:rPr>
        <w:t xml:space="preserve">Durch Öffnen der Seite </w:t>
      </w:r>
      <w:r w:rsidR="00E10A79">
        <w:rPr>
          <w:lang w:val="de-DE"/>
        </w:rPr>
        <w:t>„</w:t>
      </w:r>
      <w:r w:rsidR="00E10A79" w:rsidRPr="003C1835">
        <w:rPr>
          <w:lang w:val="de-DE"/>
        </w:rPr>
        <w:t>Advanced View</w:t>
      </w:r>
      <w:r w:rsidR="00E10A79">
        <w:rPr>
          <w:lang w:val="de-DE"/>
        </w:rPr>
        <w:t>“</w:t>
      </w:r>
      <w:r w:rsidR="00E10A79" w:rsidRPr="003C1835">
        <w:rPr>
          <w:lang w:val="de-DE"/>
        </w:rPr>
        <w:t xml:space="preserve"> werden beide Dateien als </w:t>
      </w:r>
      <w:r w:rsidR="00E10A79">
        <w:rPr>
          <w:lang w:val="de-DE"/>
        </w:rPr>
        <w:t>„</w:t>
      </w:r>
      <w:r w:rsidR="00E10A79" w:rsidRPr="003C1835">
        <w:rPr>
          <w:lang w:val="de-DE"/>
        </w:rPr>
        <w:t>xml</w:t>
      </w:r>
      <w:r w:rsidR="00E10A79">
        <w:rPr>
          <w:lang w:val="de-DE"/>
        </w:rPr>
        <w:t>“</w:t>
      </w:r>
      <w:r w:rsidR="00E10A79" w:rsidRPr="003C1835">
        <w:rPr>
          <w:lang w:val="de-DE"/>
        </w:rPr>
        <w:t xml:space="preserve"> angezeigt.</w:t>
      </w:r>
      <w:r w:rsidR="00371DB4" w:rsidRPr="00371DB4">
        <w:t xml:space="preserve"> </w:t>
      </w:r>
    </w:p>
    <w:p w14:paraId="3B7F8E84" w14:textId="3E668BC1" w:rsidR="006F7AD5" w:rsidRDefault="009C4826" w:rsidP="006F7AD5">
      <w:pPr>
        <w:pStyle w:val="AAS-Normal"/>
        <w:rPr>
          <w:lang w:val="de-DE"/>
        </w:rPr>
      </w:pPr>
      <w:r w:rsidRPr="000A2C1B">
        <w:rPr>
          <w:lang w:val="es-ES"/>
        </w:rPr>
        <w:t>. La opción "Código de Identificación Extranjera (PCM600)" es para los relés "ABB". No hay conexión entre el "Foreign ID" del relé "XRio" y el archivo "XRio Converter" del archivo "XRio" de estos relés, pero en algunas condiciones, los "Foreign" del archivo "XRio" del relé y el archivo "XRio Converter" están conectados.</w:t>
      </w:r>
      <w:r w:rsidRPr="009C4826">
        <w:rPr>
          <w:lang w:val="es-ES"/>
        </w:rPr>
        <w:t xml:space="preserve"> </w:t>
      </w:r>
      <w:r w:rsidRPr="000A2C1B">
        <w:rPr>
          <w:lang w:val="es-ES"/>
        </w:rPr>
        <w:t>Por ejemplo, en la página "Test Object", al hacer clic en "Import from file", primero se carga un "XRio Converter" relacionado con el "ABB REL 65f0"; luego, al hacer clic en el menú "File" y seleccionar la opción "Load Relay Setting", se selecciona el archivo "XRio" relacionado con este relé.</w:t>
      </w:r>
      <w:r w:rsidRPr="009C4826">
        <w:rPr>
          <w:lang w:val="es-ES"/>
        </w:rPr>
        <w:t xml:space="preserve"> </w:t>
      </w:r>
      <w:r w:rsidRPr="000A2C1B">
        <w:rPr>
          <w:lang w:val="es-ES"/>
        </w:rPr>
        <w:t>Además, en la pestaña "Algoritmo de coincidencia", sólo está marcada la opción "Código igual de identificación del extranjero (PCM600)".</w:t>
      </w:r>
      <w:r w:rsidRPr="009C4826">
        <w:rPr>
          <w:lang w:val="de-DE"/>
        </w:rPr>
        <w:t xml:space="preserve"> </w:t>
      </w:r>
      <w:r w:rsidRPr="000A2C1B">
        <w:rPr>
          <w:lang w:val="de-DE"/>
        </w:rPr>
        <w:t>Al abrir la página de "Vista Avanzada", ambos archivos se muestran como "xml".</w:t>
      </w:r>
    </w:p>
    <w:p w14:paraId="18DF9C11" w14:textId="5572FAB6" w:rsidR="006F7AD5" w:rsidRDefault="006F7AD5" w:rsidP="00674DE0">
      <w:pPr>
        <w:pStyle w:val="AAF-Normal"/>
        <w:rPr>
          <w:rtl/>
        </w:rPr>
      </w:pPr>
      <w:r>
        <w:t>Bientôt disponible</w:t>
      </w:r>
    </w:p>
    <w:p w14:paraId="16AD16DF" w14:textId="6ABC9D83" w:rsidR="00E10A79" w:rsidRPr="003C1835" w:rsidRDefault="00B96152" w:rsidP="00A2032D">
      <w:pPr>
        <w:pStyle w:val="AAA-Aks"/>
        <w:bidi w:val="0"/>
        <w:rPr>
          <w:lang w:val="de-DE"/>
        </w:rPr>
      </w:pPr>
      <w:r>
        <w:drawing>
          <wp:inline distT="0" distB="0" distL="0" distR="0" wp14:anchorId="3289F166" wp14:editId="2F71592F">
            <wp:extent cx="3942272" cy="4828828"/>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48747" cy="4836759"/>
                    </a:xfrm>
                    <a:prstGeom prst="rect">
                      <a:avLst/>
                    </a:prstGeom>
                    <a:noFill/>
                    <a:ln>
                      <a:noFill/>
                    </a:ln>
                  </pic:spPr>
                </pic:pic>
              </a:graphicData>
            </a:graphic>
          </wp:inline>
        </w:drawing>
      </w:r>
    </w:p>
    <w:p w14:paraId="69961C1B" w14:textId="3856D912" w:rsidR="004530DC" w:rsidRDefault="00D67772" w:rsidP="004530DC">
      <w:pPr>
        <w:pStyle w:val="AAA-MatnAsli"/>
        <w:rPr>
          <w:rtl/>
        </w:rPr>
      </w:pPr>
      <w:r w:rsidRPr="00CA01D6">
        <w:rPr>
          <w:rFonts w:hint="cs"/>
          <w:rtl/>
        </w:rPr>
        <w:t>برای مثال در فایل "</w:t>
      </w:r>
      <w:r w:rsidRPr="003C1835">
        <w:rPr>
          <w:lang w:val="de-DE"/>
        </w:rPr>
        <w:t>XRio Converter</w:t>
      </w:r>
      <w:r w:rsidRPr="00CA01D6">
        <w:rPr>
          <w:rFonts w:hint="cs"/>
          <w:rtl/>
        </w:rPr>
        <w:t>" پارامتری با نام "</w:t>
      </w:r>
      <w:r w:rsidRPr="003C1835">
        <w:rPr>
          <w:lang w:val="de-DE"/>
        </w:rPr>
        <w:t>BIM_3</w:t>
      </w:r>
      <w:r w:rsidRPr="00CA01D6">
        <w:rPr>
          <w:rFonts w:hint="cs"/>
          <w:rtl/>
        </w:rPr>
        <w:t>" دارای "</w:t>
      </w:r>
      <w:r w:rsidRPr="003C1835">
        <w:rPr>
          <w:lang w:val="de-DE"/>
        </w:rPr>
        <w:t>Foreign ID</w:t>
      </w:r>
      <w:r w:rsidRPr="00CA01D6">
        <w:rPr>
          <w:rFonts w:hint="cs"/>
          <w:rtl/>
        </w:rPr>
        <w:t>" مشخص شده می‌باشد در حالی که این پارامتر در فایل "</w:t>
      </w:r>
      <w:r w:rsidRPr="003C1835">
        <w:rPr>
          <w:lang w:val="de-DE"/>
        </w:rPr>
        <w:t>XRio</w:t>
      </w:r>
      <w:r w:rsidRPr="00CA01D6">
        <w:rPr>
          <w:rFonts w:hint="cs"/>
          <w:rtl/>
        </w:rPr>
        <w:t>" رله دارای "</w:t>
      </w:r>
      <w:r w:rsidRPr="003C1835">
        <w:rPr>
          <w:lang w:val="de-DE"/>
        </w:rPr>
        <w:t>Foreign ID</w:t>
      </w:r>
      <w:r w:rsidRPr="00CA01D6">
        <w:rPr>
          <w:rFonts w:hint="cs"/>
          <w:rtl/>
        </w:rPr>
        <w:t>" دیگری است</w:t>
      </w:r>
      <w:r w:rsidR="00416F64" w:rsidRPr="003C1835">
        <w:rPr>
          <w:lang w:val="de-DE"/>
        </w:rPr>
        <w:t xml:space="preserve"> </w:t>
      </w:r>
      <w:r w:rsidR="00416F64" w:rsidRPr="00CA01D6">
        <w:rPr>
          <w:rFonts w:hint="cs"/>
          <w:rtl/>
        </w:rPr>
        <w:t>اما مشاهده می‌شود که بخشی از "</w:t>
      </w:r>
      <w:r w:rsidR="00416F64" w:rsidRPr="003C1835">
        <w:rPr>
          <w:lang w:val="de-DE"/>
        </w:rPr>
        <w:t>Foreign ID</w:t>
      </w:r>
      <w:r w:rsidR="00416F64" w:rsidRPr="00CA01D6">
        <w:rPr>
          <w:rFonts w:hint="cs"/>
          <w:rtl/>
        </w:rPr>
        <w:t>" در هر دو فایل با هم اشتراک دارند یعنی هشت کاراکتر اول و سپس چهار کاراکتر دوم و سوم و چهارم و دوازده کاراکتر پنجم باید در "</w:t>
      </w:r>
      <w:r w:rsidR="00416F64" w:rsidRPr="003C1835">
        <w:rPr>
          <w:lang w:val="de-DE"/>
        </w:rPr>
        <w:t>Foreign ID</w:t>
      </w:r>
      <w:r w:rsidR="00416F64" w:rsidRPr="00CA01D6">
        <w:rPr>
          <w:rFonts w:hint="cs"/>
          <w:rtl/>
        </w:rPr>
        <w:t>" هر دو فایل یکسان باشند تا این پارامتر در "</w:t>
      </w:r>
      <w:r w:rsidR="00416F64" w:rsidRPr="003C1835">
        <w:rPr>
          <w:lang w:val="de-DE"/>
        </w:rPr>
        <w:t>XRio Converter</w:t>
      </w:r>
      <w:r w:rsidR="00416F64" w:rsidRPr="00CA01D6">
        <w:rPr>
          <w:rFonts w:hint="cs"/>
          <w:rtl/>
        </w:rPr>
        <w:t>" لود شود.</w:t>
      </w:r>
      <w:r w:rsidR="004530DC" w:rsidRPr="004530DC">
        <w:rPr>
          <w:rFonts w:hint="cs"/>
          <w:rtl/>
        </w:rPr>
        <w:t xml:space="preserve"> </w:t>
      </w:r>
      <w:r w:rsidR="004530DC" w:rsidRPr="00CA01D6">
        <w:rPr>
          <w:rFonts w:hint="cs"/>
          <w:rtl/>
        </w:rPr>
        <w:t>سپس با کلیک بر روی گزینه "</w:t>
      </w:r>
      <w:r w:rsidR="004530DC" w:rsidRPr="00CB73A2">
        <w:rPr>
          <w:lang w:val="de-DE"/>
        </w:rPr>
        <w:t>OK</w:t>
      </w:r>
      <w:r w:rsidR="004530DC" w:rsidRPr="00CA01D6">
        <w:rPr>
          <w:rFonts w:hint="cs"/>
          <w:rtl/>
        </w:rPr>
        <w:t>" مشاهده می‌شود که "</w:t>
      </w:r>
      <w:r w:rsidR="004530DC" w:rsidRPr="00CB73A2">
        <w:rPr>
          <w:lang w:val="de-DE"/>
        </w:rPr>
        <w:t>2179</w:t>
      </w:r>
      <w:r w:rsidR="004530DC" w:rsidRPr="00CA01D6">
        <w:rPr>
          <w:rFonts w:hint="cs"/>
          <w:rtl/>
        </w:rPr>
        <w:t>" پارامتر در "</w:t>
      </w:r>
      <w:r w:rsidR="004530DC" w:rsidRPr="00CB73A2">
        <w:rPr>
          <w:lang w:val="de-DE"/>
        </w:rPr>
        <w:t>XRio Converter</w:t>
      </w:r>
      <w:r w:rsidR="004530DC" w:rsidRPr="00CA01D6">
        <w:rPr>
          <w:rFonts w:hint="cs"/>
          <w:rtl/>
        </w:rPr>
        <w:t>" لود شده است.</w:t>
      </w:r>
    </w:p>
    <w:p w14:paraId="76D24CFF" w14:textId="0D8EB52E" w:rsidR="0013467B" w:rsidRDefault="0013467B" w:rsidP="0013467B">
      <w:pPr>
        <w:pStyle w:val="AAAR-Normal"/>
        <w:rPr>
          <w:rtl/>
        </w:rPr>
      </w:pPr>
      <w:r>
        <w:rPr>
          <w:rtl/>
        </w:rPr>
        <w:t>قر</w:t>
      </w:r>
      <w:r>
        <w:rPr>
          <w:rFonts w:hint="cs"/>
          <w:rtl/>
        </w:rPr>
        <w:t>ی</w:t>
      </w:r>
      <w:r>
        <w:rPr>
          <w:rFonts w:hint="eastAsia"/>
          <w:rtl/>
        </w:rPr>
        <w:t>با</w:t>
      </w:r>
      <w:r>
        <w:rPr>
          <w:rtl/>
        </w:rPr>
        <w:t>...</w:t>
      </w:r>
    </w:p>
    <w:p w14:paraId="2BD15CA8" w14:textId="77777777" w:rsidR="004530DC" w:rsidRDefault="009D37A2" w:rsidP="004530DC">
      <w:pPr>
        <w:pStyle w:val="AAE-Normal"/>
        <w:rPr>
          <w:rtl/>
        </w:rPr>
      </w:pPr>
      <w:r>
        <w:t xml:space="preserve">As an example, a parameter named “BIM_3” with a specific “Foreign ID” is selected in the “XRio Converter” file while this parameter has a different “Foreign ID” in the “XRio” file of the relay. But it is seen that </w:t>
      </w:r>
      <w:r w:rsidR="00862A1F">
        <w:t>a part</w:t>
      </w:r>
      <w:r>
        <w:t xml:space="preserve"> of the “Foreign ID” is the same in both files which means that the </w:t>
      </w:r>
      <w:r w:rsidR="00862A1F">
        <w:t>eight</w:t>
      </w:r>
      <w:r>
        <w:t xml:space="preserve"> </w:t>
      </w:r>
      <w:r w:rsidR="00862A1F">
        <w:t>first</w:t>
      </w:r>
      <w:r>
        <w:t xml:space="preserve"> characters and then the four second, third and fourth characters and the twelve fifth characters </w:t>
      </w:r>
      <w:r w:rsidR="00724F49">
        <w:t xml:space="preserve">should be the same in the “Foreign ID” of both files so that this parameter is loaded in the “XRio Converter”. </w:t>
      </w:r>
      <w:r w:rsidR="004530DC">
        <w:t xml:space="preserve">Then, by clicking on “OK”, it is seen that “2179” parameters are loaded in the “XRio Converter”. </w:t>
      </w:r>
    </w:p>
    <w:p w14:paraId="5E9129A2" w14:textId="5CB40F63" w:rsidR="00ED249D" w:rsidRDefault="007A115D" w:rsidP="006F7AD5">
      <w:pPr>
        <w:pStyle w:val="AAG-Normal"/>
      </w:pPr>
      <w:r w:rsidRPr="00FF32F6">
        <w:t>Als Beispiel wird in der Datei „XRio Converter“ ein Parameter mit dem Namen „BIM_3“ mit einer bestimmten „Foreign ID“ ausgewählt, während dieser Parameter in der Datei „XRio“ des Relays eine andere „Foreign ID“ hat. Aber es wird gesehen, dass ein Teil der „Foreign ID“ in beiden Dateien gleich ist, was bedeutet, dass die acht ersten Zeichen und dann die vier zweiten, dritten und vierten Zeichen und die zwölf fünften Zeichen in der „Foreign ID“ beider Dateien gleich sein sollten, so dass dieser Param wird im „XRio Converter“ geladen.</w:t>
      </w:r>
      <w:r w:rsidR="004530DC" w:rsidRPr="004530DC">
        <w:t xml:space="preserve"> </w:t>
      </w:r>
      <w:r w:rsidR="004530DC" w:rsidRPr="00FF32F6">
        <w:t>Wenn Sie dann auf "OK" klicken, sehen Sie, dass Parameter „2179“ im „XRio Converter“ geladen werden.</w:t>
      </w:r>
      <w:r w:rsidR="00FE5AD9" w:rsidRPr="00FE5AD9">
        <w:t xml:space="preserve"> </w:t>
      </w:r>
    </w:p>
    <w:p w14:paraId="02BF23A2" w14:textId="4DC6D4C2" w:rsidR="006F7AD5" w:rsidRDefault="009C4826" w:rsidP="006F7AD5">
      <w:pPr>
        <w:pStyle w:val="AAS-Normal"/>
        <w:rPr>
          <w:lang w:val="es-ES"/>
        </w:rPr>
      </w:pPr>
      <w:r w:rsidRPr="000A2C1B">
        <w:rPr>
          <w:lang w:val="es-ES"/>
        </w:rPr>
        <w:t>. Como ejemplo, un parámetro llamado "BIM_3" con un "Foreign ID" específico se selecciona en el archivo "XRio Converter" mientras que este parámetro tiene un "Foreign ID" diferente en el archivo "XRio" del relé. Pero se ve que una parte del "Foreign ID" es la misma en ambos archivos, lo que significa que los ocho primeros caracteres y luego los cuatro segundos, terceros y cuartos y los doce quintos caracteres deben ser los mismos en el "Foreign ID" de ambos archivos para que este parámetro se cargue en el "XRio Converter".</w:t>
      </w:r>
      <w:r w:rsidRPr="009C4826">
        <w:rPr>
          <w:lang w:val="es-ES"/>
        </w:rPr>
        <w:t xml:space="preserve"> </w:t>
      </w:r>
      <w:r w:rsidRPr="000A2C1B">
        <w:rPr>
          <w:lang w:val="es-ES"/>
        </w:rPr>
        <w:t>Luego, al hacer clic en "OK", se ve que los parámetros "2179" se cargan en el "Convertidor XRio".</w:t>
      </w:r>
    </w:p>
    <w:p w14:paraId="332B62EF" w14:textId="227F341B" w:rsidR="006F7AD5" w:rsidRDefault="006F7AD5" w:rsidP="00674DE0">
      <w:pPr>
        <w:pStyle w:val="AAF-Normal"/>
      </w:pPr>
      <w:r>
        <w:t>Bientôt disponible</w:t>
      </w:r>
    </w:p>
    <w:p w14:paraId="7CF83F47" w14:textId="423E5F10" w:rsidR="009514C5" w:rsidRDefault="00B96152" w:rsidP="00A2032D">
      <w:pPr>
        <w:pStyle w:val="AAA-Aks"/>
        <w:bidi w:val="0"/>
        <w:rPr>
          <w:rtl/>
        </w:rPr>
      </w:pPr>
      <w:r>
        <w:drawing>
          <wp:inline distT="0" distB="0" distL="0" distR="0" wp14:anchorId="1719E524" wp14:editId="63E9D838">
            <wp:extent cx="6021238" cy="124562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29816" cy="1247399"/>
                    </a:xfrm>
                    <a:prstGeom prst="rect">
                      <a:avLst/>
                    </a:prstGeom>
                    <a:noFill/>
                    <a:ln>
                      <a:noFill/>
                    </a:ln>
                  </pic:spPr>
                </pic:pic>
              </a:graphicData>
            </a:graphic>
          </wp:inline>
        </w:drawing>
      </w:r>
    </w:p>
    <w:p w14:paraId="1AEBEE26" w14:textId="7716072F" w:rsidR="004530DC" w:rsidRDefault="00B96152" w:rsidP="00A2032D">
      <w:pPr>
        <w:pStyle w:val="AAA-Aks"/>
        <w:bidi w:val="0"/>
        <w:rPr>
          <w:lang w:bidi="fa-IR"/>
        </w:rPr>
      </w:pPr>
      <w:r>
        <w:drawing>
          <wp:inline distT="0" distB="0" distL="0" distR="0" wp14:anchorId="1E4C7D0A" wp14:editId="30B5ECA3">
            <wp:extent cx="5305246" cy="3839956"/>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08815" cy="3842539"/>
                    </a:xfrm>
                    <a:prstGeom prst="rect">
                      <a:avLst/>
                    </a:prstGeom>
                    <a:noFill/>
                    <a:ln>
                      <a:noFill/>
                    </a:ln>
                  </pic:spPr>
                </pic:pic>
              </a:graphicData>
            </a:graphic>
          </wp:inline>
        </w:drawing>
      </w:r>
    </w:p>
    <w:sectPr w:rsidR="004530DC" w:rsidSect="005E0202">
      <w:headerReference w:type="even" r:id="rId27"/>
      <w:headerReference w:type="default" r:id="rId28"/>
      <w:headerReference w:type="first" r:id="rId29"/>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4T20:07:00Z" w:initials="H">
    <w:p w14:paraId="00C97CF5" w14:textId="73979C25" w:rsidR="002B3FD3" w:rsidRDefault="002B3FD3" w:rsidP="00567219">
      <w:pPr>
        <w:pStyle w:val="CommentText"/>
        <w:bidi w:val="0"/>
      </w:pPr>
      <w:r>
        <w:rPr>
          <w:rStyle w:val="CommentReference"/>
        </w:rPr>
        <w:annotationRef/>
      </w:r>
      <w:r w:rsidRPr="006108F9">
        <w:t>XRio</w:t>
      </w:r>
      <w:r>
        <w:t>_</w:t>
      </w:r>
      <w:r w:rsidR="005B6C98">
        <w:t>and</w:t>
      </w:r>
      <w:r>
        <w:t>_</w:t>
      </w:r>
      <w:r w:rsidRPr="006108F9">
        <w:t>Relay</w:t>
      </w:r>
      <w:r>
        <w:t>_</w:t>
      </w:r>
      <w:r w:rsidRPr="006108F9">
        <w:t>setting</w:t>
      </w:r>
      <w:r>
        <w:t>_</w:t>
      </w:r>
      <w:r w:rsidRPr="006108F9">
        <w:t>in</w:t>
      </w:r>
      <w:r>
        <w:t>_</w:t>
      </w:r>
      <w:r w:rsidRPr="006108F9">
        <w:t>the</w:t>
      </w:r>
      <w:r>
        <w:t>_</w:t>
      </w:r>
      <w:r w:rsidRPr="006108F9">
        <w:t>software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C97C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B87" w16cex:dateUtc="2020-06-14T1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C97CF5" w16cid:durableId="2300CB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8F667" w14:textId="77777777" w:rsidR="00822E39" w:rsidRDefault="00822E39" w:rsidP="00530A3E">
      <w:r>
        <w:separator/>
      </w:r>
    </w:p>
  </w:endnote>
  <w:endnote w:type="continuationSeparator" w:id="0">
    <w:p w14:paraId="2A7582F6" w14:textId="77777777" w:rsidR="00822E39" w:rsidRDefault="00822E39" w:rsidP="00530A3E">
      <w:r>
        <w:continuationSeparator/>
      </w:r>
    </w:p>
  </w:endnote>
  <w:endnote w:type="continuationNotice" w:id="1">
    <w:p w14:paraId="7118809B" w14:textId="77777777" w:rsidR="00822E39" w:rsidRDefault="00822E39" w:rsidP="0053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AA26D" w14:textId="77777777" w:rsidR="00822E39" w:rsidRDefault="00822E39" w:rsidP="00530A3E">
      <w:pPr>
        <w:bidi w:val="0"/>
      </w:pPr>
      <w:r>
        <w:separator/>
      </w:r>
    </w:p>
  </w:footnote>
  <w:footnote w:type="continuationSeparator" w:id="0">
    <w:p w14:paraId="6B4F576E" w14:textId="77777777" w:rsidR="00822E39" w:rsidRDefault="00822E39" w:rsidP="00530A3E">
      <w:r>
        <w:continuationSeparator/>
      </w:r>
    </w:p>
  </w:footnote>
  <w:footnote w:type="continuationNotice" w:id="1">
    <w:p w14:paraId="0DC990B5" w14:textId="77777777" w:rsidR="00822E39" w:rsidRDefault="00822E39" w:rsidP="0053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4B7E97" w:rsidRPr="00345506" w:rsidRDefault="004B7E97" w:rsidP="00530A3E">
    <w:r>
      <w:rPr>
        <w:noProof/>
      </w:rPr>
      <mc:AlternateContent>
        <mc:Choice Requires="wps">
          <w:drawing>
            <wp:anchor distT="0" distB="0" distL="118745" distR="118745" simplePos="0" relativeHeight="251681792"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4B7E97" w:rsidRPr="00073326" w:rsidRDefault="004B7E97" w:rsidP="00530A3E">
                              <w:r>
                                <w:t>AMT</w:t>
                              </w:r>
                              <w:r w:rsidRPr="00073326">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63468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4B7E97" w:rsidRPr="00073326" w:rsidRDefault="004B7E97" w:rsidP="00530A3E">
                        <w:r>
                          <w:t>AMT</w:t>
                        </w:r>
                        <w:r w:rsidRPr="00073326">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D6A30" w14:textId="5B287619" w:rsidR="004B7E97" w:rsidRPr="00A55DFB" w:rsidRDefault="004B7E97" w:rsidP="0013467B">
    <w:pPr>
      <w:pStyle w:val="Header"/>
      <w:pBdr>
        <w:bottom w:val="none" w:sz="0" w:space="0" w:color="auto"/>
      </w:pBdr>
    </w:pPr>
    <w:r>
      <w:rPr>
        <w:rFonts w:asciiTheme="majorHAnsi" w:eastAsiaTheme="majorEastAsia" w:hAnsiTheme="majorHAnsi"/>
        <w:b/>
        <w:bCs w:val="0"/>
        <w:szCs w:val="20"/>
      </w:rPr>
      <w:fldChar w:fldCharType="begin"/>
    </w:r>
    <w:r>
      <w:rPr>
        <w:rtl/>
      </w:rPr>
      <w:instrText xml:space="preserve"> </w:instrText>
    </w:r>
    <w:r>
      <w:instrText>REF</w:instrText>
    </w:r>
    <w:r>
      <w:rPr>
        <w:rtl/>
      </w:rPr>
      <w:instrText xml:space="preserve"> _</w:instrText>
    </w:r>
    <w:r>
      <w:instrText>bmSectionTitle2</w:instrText>
    </w:r>
    <w:r>
      <w:rPr>
        <w:rtl/>
      </w:rPr>
      <w:instrText xml:space="preserve"> </w:instrText>
    </w:r>
    <w:r>
      <w:rPr>
        <w:rFonts w:asciiTheme="majorHAnsi" w:eastAsiaTheme="majorEastAsia" w:hAnsiTheme="majorHAnsi"/>
        <w:b/>
        <w:bCs w:val="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4B7E97" w:rsidRDefault="004B7E97" w:rsidP="00530A3E">
    <w:r>
      <w:rPr>
        <w:noProof/>
      </w:rPr>
      <mc:AlternateContent>
        <mc:Choice Requires="wps">
          <w:drawing>
            <wp:anchor distT="0" distB="0" distL="118745" distR="118745" simplePos="0" relativeHeight="251657216"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4B7E97" w:rsidRPr="00073326" w:rsidRDefault="004B7E97"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659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4B7E97" w:rsidRPr="00073326" w:rsidRDefault="004B7E97"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A0CC4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AA6F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9853E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4C87D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540B8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A26F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1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8AC9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9A5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66EE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01"/>
    <w:rsid w:val="00001020"/>
    <w:rsid w:val="0000109E"/>
    <w:rsid w:val="00001146"/>
    <w:rsid w:val="000014CF"/>
    <w:rsid w:val="00001832"/>
    <w:rsid w:val="00001971"/>
    <w:rsid w:val="000019F6"/>
    <w:rsid w:val="00001BE8"/>
    <w:rsid w:val="00001CCD"/>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7F7"/>
    <w:rsid w:val="0000694B"/>
    <w:rsid w:val="00006A76"/>
    <w:rsid w:val="00007130"/>
    <w:rsid w:val="0000747E"/>
    <w:rsid w:val="00007972"/>
    <w:rsid w:val="00007B0D"/>
    <w:rsid w:val="00007B5F"/>
    <w:rsid w:val="00007C06"/>
    <w:rsid w:val="00007ED2"/>
    <w:rsid w:val="000100C7"/>
    <w:rsid w:val="00010206"/>
    <w:rsid w:val="000104DD"/>
    <w:rsid w:val="00010693"/>
    <w:rsid w:val="000106BE"/>
    <w:rsid w:val="0001071A"/>
    <w:rsid w:val="000108F2"/>
    <w:rsid w:val="0001094A"/>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178F7"/>
    <w:rsid w:val="00020089"/>
    <w:rsid w:val="000200A0"/>
    <w:rsid w:val="00020218"/>
    <w:rsid w:val="000205C3"/>
    <w:rsid w:val="000206CC"/>
    <w:rsid w:val="000207B7"/>
    <w:rsid w:val="000208DC"/>
    <w:rsid w:val="00020931"/>
    <w:rsid w:val="00020A66"/>
    <w:rsid w:val="00020C10"/>
    <w:rsid w:val="00020C6A"/>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9DE"/>
    <w:rsid w:val="00024A8B"/>
    <w:rsid w:val="00024C46"/>
    <w:rsid w:val="00024E24"/>
    <w:rsid w:val="00024F7C"/>
    <w:rsid w:val="00025028"/>
    <w:rsid w:val="000250E5"/>
    <w:rsid w:val="000253DF"/>
    <w:rsid w:val="00025555"/>
    <w:rsid w:val="00025DBB"/>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8CE"/>
    <w:rsid w:val="00035BAA"/>
    <w:rsid w:val="00035D57"/>
    <w:rsid w:val="00035F24"/>
    <w:rsid w:val="000360BA"/>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59"/>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630"/>
    <w:rsid w:val="000437B8"/>
    <w:rsid w:val="0004393B"/>
    <w:rsid w:val="00043973"/>
    <w:rsid w:val="000439DB"/>
    <w:rsid w:val="00043D77"/>
    <w:rsid w:val="00043E90"/>
    <w:rsid w:val="00043ECB"/>
    <w:rsid w:val="000440A2"/>
    <w:rsid w:val="00044569"/>
    <w:rsid w:val="0004476C"/>
    <w:rsid w:val="00044837"/>
    <w:rsid w:val="000449BE"/>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B2C"/>
    <w:rsid w:val="00047CF8"/>
    <w:rsid w:val="00047E70"/>
    <w:rsid w:val="00047E7E"/>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DD7"/>
    <w:rsid w:val="00050E5D"/>
    <w:rsid w:val="00050E7C"/>
    <w:rsid w:val="00050EEB"/>
    <w:rsid w:val="00051478"/>
    <w:rsid w:val="000516BE"/>
    <w:rsid w:val="00051934"/>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19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6FD"/>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C22"/>
    <w:rsid w:val="00066C5E"/>
    <w:rsid w:val="00066E66"/>
    <w:rsid w:val="00066F40"/>
    <w:rsid w:val="0006708B"/>
    <w:rsid w:val="00067470"/>
    <w:rsid w:val="0006782C"/>
    <w:rsid w:val="00067D92"/>
    <w:rsid w:val="00067DEB"/>
    <w:rsid w:val="0007024B"/>
    <w:rsid w:val="000702C8"/>
    <w:rsid w:val="00070564"/>
    <w:rsid w:val="0007080A"/>
    <w:rsid w:val="000708D3"/>
    <w:rsid w:val="00070923"/>
    <w:rsid w:val="00070973"/>
    <w:rsid w:val="00070B68"/>
    <w:rsid w:val="00070D64"/>
    <w:rsid w:val="00070DA7"/>
    <w:rsid w:val="00071183"/>
    <w:rsid w:val="00071472"/>
    <w:rsid w:val="000717E3"/>
    <w:rsid w:val="000719EF"/>
    <w:rsid w:val="00071B45"/>
    <w:rsid w:val="00071D5C"/>
    <w:rsid w:val="00071E62"/>
    <w:rsid w:val="00071F9B"/>
    <w:rsid w:val="00072497"/>
    <w:rsid w:val="00072789"/>
    <w:rsid w:val="000728CD"/>
    <w:rsid w:val="00072A4F"/>
    <w:rsid w:val="000730E6"/>
    <w:rsid w:val="00073287"/>
    <w:rsid w:val="00073326"/>
    <w:rsid w:val="000733C1"/>
    <w:rsid w:val="0007368A"/>
    <w:rsid w:val="00074873"/>
    <w:rsid w:val="00074C53"/>
    <w:rsid w:val="00074E9B"/>
    <w:rsid w:val="00075080"/>
    <w:rsid w:val="000751A2"/>
    <w:rsid w:val="000752CC"/>
    <w:rsid w:val="00075867"/>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AEA"/>
    <w:rsid w:val="00077C40"/>
    <w:rsid w:val="00077CBA"/>
    <w:rsid w:val="00080424"/>
    <w:rsid w:val="0008067E"/>
    <w:rsid w:val="00080924"/>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8BA"/>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8EC"/>
    <w:rsid w:val="000B2B2B"/>
    <w:rsid w:val="000B2C95"/>
    <w:rsid w:val="000B370A"/>
    <w:rsid w:val="000B379D"/>
    <w:rsid w:val="000B38D3"/>
    <w:rsid w:val="000B3B36"/>
    <w:rsid w:val="000B3BD8"/>
    <w:rsid w:val="000B3DE6"/>
    <w:rsid w:val="000B3E16"/>
    <w:rsid w:val="000B3E4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70D"/>
    <w:rsid w:val="000C0970"/>
    <w:rsid w:val="000C0A8A"/>
    <w:rsid w:val="000C0B02"/>
    <w:rsid w:val="000C0EC7"/>
    <w:rsid w:val="000C0F29"/>
    <w:rsid w:val="000C0F30"/>
    <w:rsid w:val="000C0F50"/>
    <w:rsid w:val="000C11A0"/>
    <w:rsid w:val="000C1250"/>
    <w:rsid w:val="000C13CF"/>
    <w:rsid w:val="000C13D3"/>
    <w:rsid w:val="000C17B3"/>
    <w:rsid w:val="000C186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6B01"/>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B3"/>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306"/>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6D86"/>
    <w:rsid w:val="000E7480"/>
    <w:rsid w:val="000E775A"/>
    <w:rsid w:val="000E7AAF"/>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0A7"/>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46E"/>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2B0"/>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0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287"/>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67B"/>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865"/>
    <w:rsid w:val="00137D4C"/>
    <w:rsid w:val="00137FBF"/>
    <w:rsid w:val="00140296"/>
    <w:rsid w:val="001402B8"/>
    <w:rsid w:val="001405C5"/>
    <w:rsid w:val="00140771"/>
    <w:rsid w:val="001409B2"/>
    <w:rsid w:val="00140D92"/>
    <w:rsid w:val="00141042"/>
    <w:rsid w:val="0014108A"/>
    <w:rsid w:val="0014112E"/>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9A"/>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5FD2"/>
    <w:rsid w:val="001660B7"/>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8B"/>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CE3"/>
    <w:rsid w:val="00177D26"/>
    <w:rsid w:val="001802BB"/>
    <w:rsid w:val="00180625"/>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11F"/>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C99"/>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EF8"/>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7D9"/>
    <w:rsid w:val="00195A05"/>
    <w:rsid w:val="00195A18"/>
    <w:rsid w:val="00195B87"/>
    <w:rsid w:val="00195C40"/>
    <w:rsid w:val="00195DC7"/>
    <w:rsid w:val="00195F94"/>
    <w:rsid w:val="001963B8"/>
    <w:rsid w:val="0019644F"/>
    <w:rsid w:val="001966C1"/>
    <w:rsid w:val="00196863"/>
    <w:rsid w:val="00196C3A"/>
    <w:rsid w:val="00196D88"/>
    <w:rsid w:val="00196DC7"/>
    <w:rsid w:val="00197125"/>
    <w:rsid w:val="001976DE"/>
    <w:rsid w:val="001978E4"/>
    <w:rsid w:val="00197944"/>
    <w:rsid w:val="00197ABC"/>
    <w:rsid w:val="00197B60"/>
    <w:rsid w:val="00197E8D"/>
    <w:rsid w:val="001A01D8"/>
    <w:rsid w:val="001A02E0"/>
    <w:rsid w:val="001A0362"/>
    <w:rsid w:val="001A03E3"/>
    <w:rsid w:val="001A03F0"/>
    <w:rsid w:val="001A04BD"/>
    <w:rsid w:val="001A0561"/>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3F28"/>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97C"/>
    <w:rsid w:val="001A7A6E"/>
    <w:rsid w:val="001A7C7A"/>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9E2"/>
    <w:rsid w:val="001B5A76"/>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2D2"/>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08"/>
    <w:rsid w:val="001C5234"/>
    <w:rsid w:val="001C5352"/>
    <w:rsid w:val="001C54B4"/>
    <w:rsid w:val="001C56B7"/>
    <w:rsid w:val="001C59A1"/>
    <w:rsid w:val="001C5CC9"/>
    <w:rsid w:val="001C5DC8"/>
    <w:rsid w:val="001C5E76"/>
    <w:rsid w:val="001C5EAD"/>
    <w:rsid w:val="001C5F9F"/>
    <w:rsid w:val="001C6088"/>
    <w:rsid w:val="001C65FF"/>
    <w:rsid w:val="001C6667"/>
    <w:rsid w:val="001C6A5B"/>
    <w:rsid w:val="001C6BD8"/>
    <w:rsid w:val="001C6D2E"/>
    <w:rsid w:val="001C7109"/>
    <w:rsid w:val="001C7521"/>
    <w:rsid w:val="001C7624"/>
    <w:rsid w:val="001C7F69"/>
    <w:rsid w:val="001C7FAA"/>
    <w:rsid w:val="001D058C"/>
    <w:rsid w:val="001D05CD"/>
    <w:rsid w:val="001D05E2"/>
    <w:rsid w:val="001D0669"/>
    <w:rsid w:val="001D0712"/>
    <w:rsid w:val="001D088E"/>
    <w:rsid w:val="001D0AF0"/>
    <w:rsid w:val="001D0BF0"/>
    <w:rsid w:val="001D0F9A"/>
    <w:rsid w:val="001D11CA"/>
    <w:rsid w:val="001D124C"/>
    <w:rsid w:val="001D138C"/>
    <w:rsid w:val="001D147F"/>
    <w:rsid w:val="001D168A"/>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4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D7C69"/>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13E"/>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ADD"/>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13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1B5"/>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4"/>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01A"/>
    <w:rsid w:val="002211A3"/>
    <w:rsid w:val="00221517"/>
    <w:rsid w:val="002217E6"/>
    <w:rsid w:val="00221845"/>
    <w:rsid w:val="00221919"/>
    <w:rsid w:val="00221BC4"/>
    <w:rsid w:val="00221CBA"/>
    <w:rsid w:val="00222068"/>
    <w:rsid w:val="002220CA"/>
    <w:rsid w:val="002225CD"/>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6A"/>
    <w:rsid w:val="00231AB2"/>
    <w:rsid w:val="00231C92"/>
    <w:rsid w:val="00231CA9"/>
    <w:rsid w:val="00231D4C"/>
    <w:rsid w:val="00231E49"/>
    <w:rsid w:val="00231FB2"/>
    <w:rsid w:val="00232160"/>
    <w:rsid w:val="00232188"/>
    <w:rsid w:val="002322BB"/>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D19"/>
    <w:rsid w:val="00254F81"/>
    <w:rsid w:val="002551CB"/>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282"/>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3A0"/>
    <w:rsid w:val="0028345A"/>
    <w:rsid w:val="002837D0"/>
    <w:rsid w:val="0028386C"/>
    <w:rsid w:val="002838A9"/>
    <w:rsid w:val="00283C5F"/>
    <w:rsid w:val="00283EB6"/>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0F"/>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36"/>
    <w:rsid w:val="002A058F"/>
    <w:rsid w:val="002A086D"/>
    <w:rsid w:val="002A0A26"/>
    <w:rsid w:val="002A0A95"/>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3FD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2E"/>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99B"/>
    <w:rsid w:val="002E4A0A"/>
    <w:rsid w:val="002E4BD2"/>
    <w:rsid w:val="002E4D1A"/>
    <w:rsid w:val="002E4FB9"/>
    <w:rsid w:val="002E52F0"/>
    <w:rsid w:val="002E532C"/>
    <w:rsid w:val="002E542A"/>
    <w:rsid w:val="002E5A71"/>
    <w:rsid w:val="002E5B20"/>
    <w:rsid w:val="002E5C4F"/>
    <w:rsid w:val="002E5E1F"/>
    <w:rsid w:val="002E61EF"/>
    <w:rsid w:val="002E6634"/>
    <w:rsid w:val="002E66B1"/>
    <w:rsid w:val="002E66DB"/>
    <w:rsid w:val="002E68D3"/>
    <w:rsid w:val="002E6D92"/>
    <w:rsid w:val="002E70D7"/>
    <w:rsid w:val="002E710C"/>
    <w:rsid w:val="002E7328"/>
    <w:rsid w:val="002E73F4"/>
    <w:rsid w:val="002E771F"/>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2F7FA9"/>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631"/>
    <w:rsid w:val="00312C78"/>
    <w:rsid w:val="0031304E"/>
    <w:rsid w:val="0031311B"/>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4F2A"/>
    <w:rsid w:val="00325064"/>
    <w:rsid w:val="003251C2"/>
    <w:rsid w:val="003252D2"/>
    <w:rsid w:val="00325405"/>
    <w:rsid w:val="0032550E"/>
    <w:rsid w:val="0032569B"/>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A59"/>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04"/>
    <w:rsid w:val="00344846"/>
    <w:rsid w:val="00344A48"/>
    <w:rsid w:val="00344B19"/>
    <w:rsid w:val="00344FFA"/>
    <w:rsid w:val="003450E3"/>
    <w:rsid w:val="003451FE"/>
    <w:rsid w:val="0034541E"/>
    <w:rsid w:val="00345506"/>
    <w:rsid w:val="003455B6"/>
    <w:rsid w:val="00345722"/>
    <w:rsid w:val="003457C0"/>
    <w:rsid w:val="00345DE3"/>
    <w:rsid w:val="00345F7E"/>
    <w:rsid w:val="003462F5"/>
    <w:rsid w:val="00346719"/>
    <w:rsid w:val="003468B1"/>
    <w:rsid w:val="0034702C"/>
    <w:rsid w:val="00347071"/>
    <w:rsid w:val="00347450"/>
    <w:rsid w:val="0034764E"/>
    <w:rsid w:val="00347657"/>
    <w:rsid w:val="003476EF"/>
    <w:rsid w:val="00347BE8"/>
    <w:rsid w:val="00347C82"/>
    <w:rsid w:val="00347C89"/>
    <w:rsid w:val="00347CAF"/>
    <w:rsid w:val="00347E62"/>
    <w:rsid w:val="00347EBE"/>
    <w:rsid w:val="003506A1"/>
    <w:rsid w:val="00350756"/>
    <w:rsid w:val="003507A0"/>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9EF"/>
    <w:rsid w:val="00353A27"/>
    <w:rsid w:val="00353B78"/>
    <w:rsid w:val="00353D6D"/>
    <w:rsid w:val="00353DEE"/>
    <w:rsid w:val="00353FC0"/>
    <w:rsid w:val="0035408C"/>
    <w:rsid w:val="0035416A"/>
    <w:rsid w:val="00354438"/>
    <w:rsid w:val="0035446C"/>
    <w:rsid w:val="00354591"/>
    <w:rsid w:val="0035474B"/>
    <w:rsid w:val="0035481A"/>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145"/>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DB4"/>
    <w:rsid w:val="00371ED3"/>
    <w:rsid w:val="00371FB8"/>
    <w:rsid w:val="003721C5"/>
    <w:rsid w:val="00372221"/>
    <w:rsid w:val="00372241"/>
    <w:rsid w:val="00372267"/>
    <w:rsid w:val="0037261E"/>
    <w:rsid w:val="003727F8"/>
    <w:rsid w:val="00372815"/>
    <w:rsid w:val="00372861"/>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AA9"/>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7D4"/>
    <w:rsid w:val="00392E2E"/>
    <w:rsid w:val="003937F1"/>
    <w:rsid w:val="0039397D"/>
    <w:rsid w:val="003939EE"/>
    <w:rsid w:val="00393A2B"/>
    <w:rsid w:val="00393AF6"/>
    <w:rsid w:val="00393D04"/>
    <w:rsid w:val="00393D2A"/>
    <w:rsid w:val="00393EC9"/>
    <w:rsid w:val="00393FFD"/>
    <w:rsid w:val="00394048"/>
    <w:rsid w:val="0039461F"/>
    <w:rsid w:val="00394AA8"/>
    <w:rsid w:val="00394DA5"/>
    <w:rsid w:val="003953F4"/>
    <w:rsid w:val="00395F86"/>
    <w:rsid w:val="00396345"/>
    <w:rsid w:val="0039644E"/>
    <w:rsid w:val="00396504"/>
    <w:rsid w:val="003965C3"/>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0B26"/>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8B"/>
    <w:rsid w:val="003A6B9A"/>
    <w:rsid w:val="003A6D7B"/>
    <w:rsid w:val="003A6F0B"/>
    <w:rsid w:val="003A729B"/>
    <w:rsid w:val="003A7330"/>
    <w:rsid w:val="003A765C"/>
    <w:rsid w:val="003A7848"/>
    <w:rsid w:val="003A78BA"/>
    <w:rsid w:val="003A7A3D"/>
    <w:rsid w:val="003B025B"/>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2ACB"/>
    <w:rsid w:val="003B30D2"/>
    <w:rsid w:val="003B3288"/>
    <w:rsid w:val="003B35C3"/>
    <w:rsid w:val="003B3EA2"/>
    <w:rsid w:val="003B4411"/>
    <w:rsid w:val="003B4D8B"/>
    <w:rsid w:val="003B4F83"/>
    <w:rsid w:val="003B50E5"/>
    <w:rsid w:val="003B533F"/>
    <w:rsid w:val="003B5412"/>
    <w:rsid w:val="003B5CCC"/>
    <w:rsid w:val="003B5E8D"/>
    <w:rsid w:val="003B60EB"/>
    <w:rsid w:val="003B62DA"/>
    <w:rsid w:val="003B6362"/>
    <w:rsid w:val="003B64B7"/>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35"/>
    <w:rsid w:val="003C1855"/>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8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5F65"/>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521"/>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8E5"/>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AC1"/>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7CC"/>
    <w:rsid w:val="00403B12"/>
    <w:rsid w:val="0040435B"/>
    <w:rsid w:val="004043B9"/>
    <w:rsid w:val="00404425"/>
    <w:rsid w:val="00404735"/>
    <w:rsid w:val="004047D5"/>
    <w:rsid w:val="00404AD6"/>
    <w:rsid w:val="0040509C"/>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6F64"/>
    <w:rsid w:val="00417175"/>
    <w:rsid w:val="004173F5"/>
    <w:rsid w:val="0041749A"/>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204"/>
    <w:rsid w:val="00424538"/>
    <w:rsid w:val="0042458A"/>
    <w:rsid w:val="00424655"/>
    <w:rsid w:val="0042473D"/>
    <w:rsid w:val="004247C6"/>
    <w:rsid w:val="004247DB"/>
    <w:rsid w:val="00424AD1"/>
    <w:rsid w:val="00424C5B"/>
    <w:rsid w:val="00424DED"/>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47D"/>
    <w:rsid w:val="0042754A"/>
    <w:rsid w:val="00427716"/>
    <w:rsid w:val="004277E1"/>
    <w:rsid w:val="00427857"/>
    <w:rsid w:val="004278FD"/>
    <w:rsid w:val="00427992"/>
    <w:rsid w:val="00427AA2"/>
    <w:rsid w:val="00427EF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6C7"/>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62C"/>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51F"/>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0DC"/>
    <w:rsid w:val="00453169"/>
    <w:rsid w:val="004531A2"/>
    <w:rsid w:val="004531F9"/>
    <w:rsid w:val="00453308"/>
    <w:rsid w:val="004536FF"/>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D84"/>
    <w:rsid w:val="004640AD"/>
    <w:rsid w:val="00464442"/>
    <w:rsid w:val="004647A1"/>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67FC0"/>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2D2"/>
    <w:rsid w:val="004738DE"/>
    <w:rsid w:val="00473BE2"/>
    <w:rsid w:val="00473CD7"/>
    <w:rsid w:val="00473CE1"/>
    <w:rsid w:val="00473D1A"/>
    <w:rsid w:val="0047408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4CB"/>
    <w:rsid w:val="0048058E"/>
    <w:rsid w:val="00480724"/>
    <w:rsid w:val="004807C6"/>
    <w:rsid w:val="00480BCD"/>
    <w:rsid w:val="00480C03"/>
    <w:rsid w:val="00480C9B"/>
    <w:rsid w:val="0048100E"/>
    <w:rsid w:val="004810F0"/>
    <w:rsid w:val="004812E6"/>
    <w:rsid w:val="004814D1"/>
    <w:rsid w:val="00481687"/>
    <w:rsid w:val="004819E3"/>
    <w:rsid w:val="00481BEA"/>
    <w:rsid w:val="0048204B"/>
    <w:rsid w:val="00482124"/>
    <w:rsid w:val="0048222F"/>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6E4"/>
    <w:rsid w:val="004A46F5"/>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0EE"/>
    <w:rsid w:val="004B21FF"/>
    <w:rsid w:val="004B2237"/>
    <w:rsid w:val="004B230C"/>
    <w:rsid w:val="004B267F"/>
    <w:rsid w:val="004B287F"/>
    <w:rsid w:val="004B2AD2"/>
    <w:rsid w:val="004B2B43"/>
    <w:rsid w:val="004B2B66"/>
    <w:rsid w:val="004B2D1C"/>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6EE"/>
    <w:rsid w:val="004B679F"/>
    <w:rsid w:val="004B6936"/>
    <w:rsid w:val="004B6BF4"/>
    <w:rsid w:val="004B6FBE"/>
    <w:rsid w:val="004B72AB"/>
    <w:rsid w:val="004B72FF"/>
    <w:rsid w:val="004B736F"/>
    <w:rsid w:val="004B7850"/>
    <w:rsid w:val="004B7877"/>
    <w:rsid w:val="004B7C03"/>
    <w:rsid w:val="004B7DB8"/>
    <w:rsid w:val="004B7E97"/>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0A0"/>
    <w:rsid w:val="004D0249"/>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3A"/>
    <w:rsid w:val="004E5451"/>
    <w:rsid w:val="004E5668"/>
    <w:rsid w:val="004E570C"/>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630"/>
    <w:rsid w:val="004E772D"/>
    <w:rsid w:val="004E7871"/>
    <w:rsid w:val="004E7BDF"/>
    <w:rsid w:val="004E7CDB"/>
    <w:rsid w:val="004E7D9C"/>
    <w:rsid w:val="004F00E6"/>
    <w:rsid w:val="004F0218"/>
    <w:rsid w:val="004F023D"/>
    <w:rsid w:val="004F0263"/>
    <w:rsid w:val="004F0283"/>
    <w:rsid w:val="004F0319"/>
    <w:rsid w:val="004F0757"/>
    <w:rsid w:val="004F0E96"/>
    <w:rsid w:val="004F10AD"/>
    <w:rsid w:val="004F10DE"/>
    <w:rsid w:val="004F119C"/>
    <w:rsid w:val="004F16F2"/>
    <w:rsid w:val="004F1729"/>
    <w:rsid w:val="004F1B2E"/>
    <w:rsid w:val="004F2064"/>
    <w:rsid w:val="004F20B5"/>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228"/>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6E7"/>
    <w:rsid w:val="005138BE"/>
    <w:rsid w:val="0051404E"/>
    <w:rsid w:val="00514276"/>
    <w:rsid w:val="0051458F"/>
    <w:rsid w:val="00514623"/>
    <w:rsid w:val="005146B8"/>
    <w:rsid w:val="00514754"/>
    <w:rsid w:val="00514DA6"/>
    <w:rsid w:val="00515398"/>
    <w:rsid w:val="00515C70"/>
    <w:rsid w:val="00515FD1"/>
    <w:rsid w:val="005160C9"/>
    <w:rsid w:val="005162C4"/>
    <w:rsid w:val="00516351"/>
    <w:rsid w:val="0051641B"/>
    <w:rsid w:val="005164EA"/>
    <w:rsid w:val="00516559"/>
    <w:rsid w:val="00516570"/>
    <w:rsid w:val="005166BF"/>
    <w:rsid w:val="005167CB"/>
    <w:rsid w:val="00516D07"/>
    <w:rsid w:val="005171BB"/>
    <w:rsid w:val="00517222"/>
    <w:rsid w:val="00517856"/>
    <w:rsid w:val="00517912"/>
    <w:rsid w:val="00517F0B"/>
    <w:rsid w:val="00517F8E"/>
    <w:rsid w:val="00520047"/>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1F"/>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A3E"/>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2D42"/>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AFC"/>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8D"/>
    <w:rsid w:val="005434F2"/>
    <w:rsid w:val="00543797"/>
    <w:rsid w:val="005439B4"/>
    <w:rsid w:val="00543C68"/>
    <w:rsid w:val="00543D15"/>
    <w:rsid w:val="00544030"/>
    <w:rsid w:val="00544220"/>
    <w:rsid w:val="00544323"/>
    <w:rsid w:val="005444A5"/>
    <w:rsid w:val="00544C89"/>
    <w:rsid w:val="00544D33"/>
    <w:rsid w:val="00544E3F"/>
    <w:rsid w:val="00544E73"/>
    <w:rsid w:val="005450F2"/>
    <w:rsid w:val="00545428"/>
    <w:rsid w:val="0054545E"/>
    <w:rsid w:val="005455E9"/>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0B1E"/>
    <w:rsid w:val="00551149"/>
    <w:rsid w:val="00551228"/>
    <w:rsid w:val="005512EE"/>
    <w:rsid w:val="00551331"/>
    <w:rsid w:val="00551B5F"/>
    <w:rsid w:val="00551CA1"/>
    <w:rsid w:val="00551F94"/>
    <w:rsid w:val="00551FF2"/>
    <w:rsid w:val="00552447"/>
    <w:rsid w:val="0055267F"/>
    <w:rsid w:val="005532AD"/>
    <w:rsid w:val="00553305"/>
    <w:rsid w:val="0055386C"/>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1B2"/>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19"/>
    <w:rsid w:val="005672EF"/>
    <w:rsid w:val="005673C8"/>
    <w:rsid w:val="005673E0"/>
    <w:rsid w:val="0056778B"/>
    <w:rsid w:val="00567C78"/>
    <w:rsid w:val="00570238"/>
    <w:rsid w:val="00570653"/>
    <w:rsid w:val="005709C0"/>
    <w:rsid w:val="005710CF"/>
    <w:rsid w:val="00571D89"/>
    <w:rsid w:val="005721A1"/>
    <w:rsid w:val="0057242F"/>
    <w:rsid w:val="005724AC"/>
    <w:rsid w:val="00572576"/>
    <w:rsid w:val="00572770"/>
    <w:rsid w:val="005727E6"/>
    <w:rsid w:val="005728B0"/>
    <w:rsid w:val="0057292D"/>
    <w:rsid w:val="00572E80"/>
    <w:rsid w:val="005734EA"/>
    <w:rsid w:val="00573E9D"/>
    <w:rsid w:val="00573F41"/>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4E1"/>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30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824"/>
    <w:rsid w:val="00594B0F"/>
    <w:rsid w:val="00594B1F"/>
    <w:rsid w:val="00594B91"/>
    <w:rsid w:val="00594C3A"/>
    <w:rsid w:val="00594D2A"/>
    <w:rsid w:val="00594E2B"/>
    <w:rsid w:val="00594EDE"/>
    <w:rsid w:val="00595117"/>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763"/>
    <w:rsid w:val="005B09FA"/>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C72"/>
    <w:rsid w:val="005B5ECA"/>
    <w:rsid w:val="005B6057"/>
    <w:rsid w:val="005B6079"/>
    <w:rsid w:val="005B624C"/>
    <w:rsid w:val="005B6254"/>
    <w:rsid w:val="005B63B6"/>
    <w:rsid w:val="005B64FC"/>
    <w:rsid w:val="005B6654"/>
    <w:rsid w:val="005B6990"/>
    <w:rsid w:val="005B6AF9"/>
    <w:rsid w:val="005B6C98"/>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5C3"/>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7E2"/>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02"/>
    <w:rsid w:val="005E02DE"/>
    <w:rsid w:val="005E0653"/>
    <w:rsid w:val="005E0790"/>
    <w:rsid w:val="005E089A"/>
    <w:rsid w:val="005E0982"/>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DD7"/>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BC0"/>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3A7"/>
    <w:rsid w:val="00601555"/>
    <w:rsid w:val="006015D8"/>
    <w:rsid w:val="00601B12"/>
    <w:rsid w:val="00601DBC"/>
    <w:rsid w:val="00601DE4"/>
    <w:rsid w:val="00601E0F"/>
    <w:rsid w:val="0060212A"/>
    <w:rsid w:val="0060220A"/>
    <w:rsid w:val="006022FC"/>
    <w:rsid w:val="006023D3"/>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3D3F"/>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92"/>
    <w:rsid w:val="00605C5E"/>
    <w:rsid w:val="00605D47"/>
    <w:rsid w:val="00605D4C"/>
    <w:rsid w:val="006062D0"/>
    <w:rsid w:val="0060664B"/>
    <w:rsid w:val="00606877"/>
    <w:rsid w:val="0060690A"/>
    <w:rsid w:val="00606963"/>
    <w:rsid w:val="00606ABF"/>
    <w:rsid w:val="00606EA4"/>
    <w:rsid w:val="0060700B"/>
    <w:rsid w:val="006076AA"/>
    <w:rsid w:val="006077CD"/>
    <w:rsid w:val="006078D7"/>
    <w:rsid w:val="00607A11"/>
    <w:rsid w:val="00607DDC"/>
    <w:rsid w:val="006100DB"/>
    <w:rsid w:val="0061027A"/>
    <w:rsid w:val="0061058E"/>
    <w:rsid w:val="006108F9"/>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8AC"/>
    <w:rsid w:val="00611CB5"/>
    <w:rsid w:val="00611D47"/>
    <w:rsid w:val="00611ECE"/>
    <w:rsid w:val="00611F2A"/>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E57"/>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741"/>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780"/>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0"/>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225"/>
    <w:rsid w:val="006423C5"/>
    <w:rsid w:val="006423D9"/>
    <w:rsid w:val="00642526"/>
    <w:rsid w:val="00642765"/>
    <w:rsid w:val="006427FA"/>
    <w:rsid w:val="0064289A"/>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3EC"/>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E4"/>
    <w:rsid w:val="006568B4"/>
    <w:rsid w:val="006568EF"/>
    <w:rsid w:val="00656A08"/>
    <w:rsid w:val="00656B4E"/>
    <w:rsid w:val="00657268"/>
    <w:rsid w:val="00657400"/>
    <w:rsid w:val="006576DE"/>
    <w:rsid w:val="0065771E"/>
    <w:rsid w:val="00657AF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4DE0"/>
    <w:rsid w:val="0067502E"/>
    <w:rsid w:val="00675323"/>
    <w:rsid w:val="0067548B"/>
    <w:rsid w:val="00675498"/>
    <w:rsid w:val="0067558C"/>
    <w:rsid w:val="0067579C"/>
    <w:rsid w:val="00675AB2"/>
    <w:rsid w:val="00675BC4"/>
    <w:rsid w:val="00675D40"/>
    <w:rsid w:val="00675DA1"/>
    <w:rsid w:val="00675EFD"/>
    <w:rsid w:val="006760D6"/>
    <w:rsid w:val="0067612B"/>
    <w:rsid w:val="00676201"/>
    <w:rsid w:val="006762CA"/>
    <w:rsid w:val="00676A1D"/>
    <w:rsid w:val="00676A69"/>
    <w:rsid w:val="00676CB9"/>
    <w:rsid w:val="00676D73"/>
    <w:rsid w:val="00676F76"/>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DED"/>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2F0"/>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6A6"/>
    <w:rsid w:val="006C37FA"/>
    <w:rsid w:val="006C3808"/>
    <w:rsid w:val="006C3F69"/>
    <w:rsid w:val="006C3F77"/>
    <w:rsid w:val="006C4305"/>
    <w:rsid w:val="006C46FC"/>
    <w:rsid w:val="006C48AA"/>
    <w:rsid w:val="006C4B3E"/>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CA7"/>
    <w:rsid w:val="006C6DCC"/>
    <w:rsid w:val="006C7291"/>
    <w:rsid w:val="006C7527"/>
    <w:rsid w:val="006C7644"/>
    <w:rsid w:val="006C792D"/>
    <w:rsid w:val="006C7C2B"/>
    <w:rsid w:val="006C7E56"/>
    <w:rsid w:val="006C7ED3"/>
    <w:rsid w:val="006D0256"/>
    <w:rsid w:val="006D02DA"/>
    <w:rsid w:val="006D030F"/>
    <w:rsid w:val="006D037E"/>
    <w:rsid w:val="006D0433"/>
    <w:rsid w:val="006D047F"/>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1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8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369"/>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AD5"/>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19"/>
    <w:rsid w:val="00712EF7"/>
    <w:rsid w:val="00713117"/>
    <w:rsid w:val="007133DC"/>
    <w:rsid w:val="007138A7"/>
    <w:rsid w:val="007139D8"/>
    <w:rsid w:val="00713FD2"/>
    <w:rsid w:val="0071406B"/>
    <w:rsid w:val="00714172"/>
    <w:rsid w:val="007144E2"/>
    <w:rsid w:val="00714585"/>
    <w:rsid w:val="007147E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1758"/>
    <w:rsid w:val="00722166"/>
    <w:rsid w:val="0072227C"/>
    <w:rsid w:val="0072243C"/>
    <w:rsid w:val="007224B0"/>
    <w:rsid w:val="00722543"/>
    <w:rsid w:val="00722866"/>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4F49"/>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369"/>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37EDB"/>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28A"/>
    <w:rsid w:val="007603B9"/>
    <w:rsid w:val="0076043F"/>
    <w:rsid w:val="00760924"/>
    <w:rsid w:val="0076093B"/>
    <w:rsid w:val="00760B4E"/>
    <w:rsid w:val="00760CD2"/>
    <w:rsid w:val="007611E8"/>
    <w:rsid w:val="0076125B"/>
    <w:rsid w:val="007613DD"/>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116"/>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3EB"/>
    <w:rsid w:val="00773684"/>
    <w:rsid w:val="0077392A"/>
    <w:rsid w:val="007739DC"/>
    <w:rsid w:val="00773ADD"/>
    <w:rsid w:val="00773B1D"/>
    <w:rsid w:val="00773BC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0D"/>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16B"/>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C39"/>
    <w:rsid w:val="00791C97"/>
    <w:rsid w:val="00792170"/>
    <w:rsid w:val="00792486"/>
    <w:rsid w:val="007924F3"/>
    <w:rsid w:val="00792546"/>
    <w:rsid w:val="00792982"/>
    <w:rsid w:val="00792BEF"/>
    <w:rsid w:val="00792DD8"/>
    <w:rsid w:val="007930B3"/>
    <w:rsid w:val="0079345E"/>
    <w:rsid w:val="007938F8"/>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15D"/>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15D"/>
    <w:rsid w:val="007A7206"/>
    <w:rsid w:val="007A740B"/>
    <w:rsid w:val="007A77A1"/>
    <w:rsid w:val="007A77A4"/>
    <w:rsid w:val="007A7C35"/>
    <w:rsid w:val="007A7CCF"/>
    <w:rsid w:val="007A7CF8"/>
    <w:rsid w:val="007A7D11"/>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656"/>
    <w:rsid w:val="007C59AB"/>
    <w:rsid w:val="007C5FC4"/>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2B2"/>
    <w:rsid w:val="007E0337"/>
    <w:rsid w:val="007E08B7"/>
    <w:rsid w:val="007E0B10"/>
    <w:rsid w:val="007E0C65"/>
    <w:rsid w:val="007E0D9E"/>
    <w:rsid w:val="007E0FC9"/>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57"/>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4B"/>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2AA"/>
    <w:rsid w:val="007F7416"/>
    <w:rsid w:val="007F7521"/>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D98"/>
    <w:rsid w:val="00810F6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2E60"/>
    <w:rsid w:val="00813131"/>
    <w:rsid w:val="00813246"/>
    <w:rsid w:val="00813543"/>
    <w:rsid w:val="0081368A"/>
    <w:rsid w:val="00813749"/>
    <w:rsid w:val="008137BA"/>
    <w:rsid w:val="00813859"/>
    <w:rsid w:val="008138BE"/>
    <w:rsid w:val="00813B1A"/>
    <w:rsid w:val="0081413C"/>
    <w:rsid w:val="00814271"/>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7D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0B"/>
    <w:rsid w:val="00822894"/>
    <w:rsid w:val="00822AF8"/>
    <w:rsid w:val="00822E39"/>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16"/>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4E9"/>
    <w:rsid w:val="00833520"/>
    <w:rsid w:val="008337F2"/>
    <w:rsid w:val="0083389A"/>
    <w:rsid w:val="008339FA"/>
    <w:rsid w:val="00833B0C"/>
    <w:rsid w:val="00833F97"/>
    <w:rsid w:val="0083409F"/>
    <w:rsid w:val="0083410E"/>
    <w:rsid w:val="0083413E"/>
    <w:rsid w:val="0083422C"/>
    <w:rsid w:val="008342A0"/>
    <w:rsid w:val="0083441E"/>
    <w:rsid w:val="00834437"/>
    <w:rsid w:val="00834896"/>
    <w:rsid w:val="00834A11"/>
    <w:rsid w:val="00834A80"/>
    <w:rsid w:val="00834A94"/>
    <w:rsid w:val="00834DC6"/>
    <w:rsid w:val="008350F1"/>
    <w:rsid w:val="008350F8"/>
    <w:rsid w:val="008351ED"/>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D2"/>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2A1F"/>
    <w:rsid w:val="008630E4"/>
    <w:rsid w:val="00863259"/>
    <w:rsid w:val="008637B4"/>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441"/>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82B"/>
    <w:rsid w:val="00870D66"/>
    <w:rsid w:val="00870DC4"/>
    <w:rsid w:val="00870DE7"/>
    <w:rsid w:val="00870F6A"/>
    <w:rsid w:val="00871388"/>
    <w:rsid w:val="00871A1D"/>
    <w:rsid w:val="00871ACE"/>
    <w:rsid w:val="00871BAD"/>
    <w:rsid w:val="00871C71"/>
    <w:rsid w:val="008721B3"/>
    <w:rsid w:val="008722F5"/>
    <w:rsid w:val="0087235A"/>
    <w:rsid w:val="008723FE"/>
    <w:rsid w:val="008724ED"/>
    <w:rsid w:val="00872A73"/>
    <w:rsid w:val="00872A86"/>
    <w:rsid w:val="00872D31"/>
    <w:rsid w:val="0087311D"/>
    <w:rsid w:val="00873147"/>
    <w:rsid w:val="0087321B"/>
    <w:rsid w:val="00873417"/>
    <w:rsid w:val="008734DF"/>
    <w:rsid w:val="008739E2"/>
    <w:rsid w:val="00873ACC"/>
    <w:rsid w:val="00873E83"/>
    <w:rsid w:val="00873FA1"/>
    <w:rsid w:val="00874294"/>
    <w:rsid w:val="0087450E"/>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61A"/>
    <w:rsid w:val="008817B6"/>
    <w:rsid w:val="0088180C"/>
    <w:rsid w:val="00881D19"/>
    <w:rsid w:val="00881D58"/>
    <w:rsid w:val="00881F58"/>
    <w:rsid w:val="00881F7B"/>
    <w:rsid w:val="00881FA0"/>
    <w:rsid w:val="00881FF4"/>
    <w:rsid w:val="00882262"/>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44"/>
    <w:rsid w:val="00891566"/>
    <w:rsid w:val="00891589"/>
    <w:rsid w:val="00891C6E"/>
    <w:rsid w:val="00891CDB"/>
    <w:rsid w:val="00891EE7"/>
    <w:rsid w:val="0089206F"/>
    <w:rsid w:val="008923A3"/>
    <w:rsid w:val="0089248D"/>
    <w:rsid w:val="008927AE"/>
    <w:rsid w:val="00892828"/>
    <w:rsid w:val="00892A08"/>
    <w:rsid w:val="00892E2F"/>
    <w:rsid w:val="0089311B"/>
    <w:rsid w:val="008933D7"/>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72"/>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68E4"/>
    <w:rsid w:val="008A7759"/>
    <w:rsid w:val="008A7BAB"/>
    <w:rsid w:val="008A7BE8"/>
    <w:rsid w:val="008A7C7B"/>
    <w:rsid w:val="008A7C9B"/>
    <w:rsid w:val="008A7EEF"/>
    <w:rsid w:val="008A7F0D"/>
    <w:rsid w:val="008A7F4B"/>
    <w:rsid w:val="008B0403"/>
    <w:rsid w:val="008B05A0"/>
    <w:rsid w:val="008B05AE"/>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9A6"/>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2FE1"/>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244"/>
    <w:rsid w:val="008D1393"/>
    <w:rsid w:val="008D1404"/>
    <w:rsid w:val="008D1442"/>
    <w:rsid w:val="008D144B"/>
    <w:rsid w:val="008D1631"/>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070"/>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D7EE9"/>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6EF"/>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A83"/>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806"/>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4F17"/>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1A"/>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2B90"/>
    <w:rsid w:val="009130E2"/>
    <w:rsid w:val="009131DD"/>
    <w:rsid w:val="00913751"/>
    <w:rsid w:val="00913B07"/>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6E5"/>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3DE"/>
    <w:rsid w:val="0092479F"/>
    <w:rsid w:val="00924C22"/>
    <w:rsid w:val="00924C68"/>
    <w:rsid w:val="00924DB3"/>
    <w:rsid w:val="00924DED"/>
    <w:rsid w:val="009251F1"/>
    <w:rsid w:val="0092531B"/>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740"/>
    <w:rsid w:val="009308C7"/>
    <w:rsid w:val="00930B3B"/>
    <w:rsid w:val="00930B6C"/>
    <w:rsid w:val="00930C0C"/>
    <w:rsid w:val="00930C8A"/>
    <w:rsid w:val="00930D57"/>
    <w:rsid w:val="00930EA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4C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4"/>
    <w:rsid w:val="00953D3B"/>
    <w:rsid w:val="00953F49"/>
    <w:rsid w:val="0095409E"/>
    <w:rsid w:val="009540B9"/>
    <w:rsid w:val="009540BA"/>
    <w:rsid w:val="009540FF"/>
    <w:rsid w:val="00954189"/>
    <w:rsid w:val="009542C6"/>
    <w:rsid w:val="0095492C"/>
    <w:rsid w:val="00955069"/>
    <w:rsid w:val="00955322"/>
    <w:rsid w:val="009553E7"/>
    <w:rsid w:val="0095564D"/>
    <w:rsid w:val="00955D19"/>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ADF"/>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72B"/>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2B"/>
    <w:rsid w:val="00973F4D"/>
    <w:rsid w:val="00974829"/>
    <w:rsid w:val="0097485B"/>
    <w:rsid w:val="00974948"/>
    <w:rsid w:val="00974977"/>
    <w:rsid w:val="009749F8"/>
    <w:rsid w:val="00974AD6"/>
    <w:rsid w:val="00975222"/>
    <w:rsid w:val="009753D9"/>
    <w:rsid w:val="009755FE"/>
    <w:rsid w:val="009757AB"/>
    <w:rsid w:val="009758E6"/>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72F"/>
    <w:rsid w:val="009959B4"/>
    <w:rsid w:val="00995C11"/>
    <w:rsid w:val="00995F0A"/>
    <w:rsid w:val="009960B2"/>
    <w:rsid w:val="0099616F"/>
    <w:rsid w:val="00996283"/>
    <w:rsid w:val="009962A1"/>
    <w:rsid w:val="00996C39"/>
    <w:rsid w:val="00996D03"/>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B98"/>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003"/>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0CD"/>
    <w:rsid w:val="009B2CBB"/>
    <w:rsid w:val="009B2D1C"/>
    <w:rsid w:val="009B2EC1"/>
    <w:rsid w:val="009B308F"/>
    <w:rsid w:val="009B30ED"/>
    <w:rsid w:val="009B31C5"/>
    <w:rsid w:val="009B3363"/>
    <w:rsid w:val="009B353D"/>
    <w:rsid w:val="009B35E9"/>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2AD"/>
    <w:rsid w:val="009B754F"/>
    <w:rsid w:val="009B75CC"/>
    <w:rsid w:val="009B7A98"/>
    <w:rsid w:val="009B7AF9"/>
    <w:rsid w:val="009B7C95"/>
    <w:rsid w:val="009B7DAD"/>
    <w:rsid w:val="009B7DC2"/>
    <w:rsid w:val="009B7DDB"/>
    <w:rsid w:val="009B7E80"/>
    <w:rsid w:val="009B7F20"/>
    <w:rsid w:val="009C0117"/>
    <w:rsid w:val="009C03FB"/>
    <w:rsid w:val="009C064C"/>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0DE"/>
    <w:rsid w:val="009C4425"/>
    <w:rsid w:val="009C4655"/>
    <w:rsid w:val="009C4826"/>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10F"/>
    <w:rsid w:val="009D1451"/>
    <w:rsid w:val="009D1569"/>
    <w:rsid w:val="009D15A0"/>
    <w:rsid w:val="009D1872"/>
    <w:rsid w:val="009D188F"/>
    <w:rsid w:val="009D1B4B"/>
    <w:rsid w:val="009D23C8"/>
    <w:rsid w:val="009D2987"/>
    <w:rsid w:val="009D2BF1"/>
    <w:rsid w:val="009D2F51"/>
    <w:rsid w:val="009D37A2"/>
    <w:rsid w:val="009D3917"/>
    <w:rsid w:val="009D3D15"/>
    <w:rsid w:val="009D42BF"/>
    <w:rsid w:val="009D440D"/>
    <w:rsid w:val="009D4975"/>
    <w:rsid w:val="009D49F5"/>
    <w:rsid w:val="009D4AAC"/>
    <w:rsid w:val="009D4C1D"/>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9EC"/>
    <w:rsid w:val="009E6B5D"/>
    <w:rsid w:val="009E6D33"/>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035"/>
    <w:rsid w:val="009F6251"/>
    <w:rsid w:val="009F629A"/>
    <w:rsid w:val="009F6344"/>
    <w:rsid w:val="009F64F0"/>
    <w:rsid w:val="009F6523"/>
    <w:rsid w:val="009F68C0"/>
    <w:rsid w:val="009F6A4B"/>
    <w:rsid w:val="009F6B56"/>
    <w:rsid w:val="009F70D2"/>
    <w:rsid w:val="009F7326"/>
    <w:rsid w:val="009F7563"/>
    <w:rsid w:val="009F77FB"/>
    <w:rsid w:val="009F7855"/>
    <w:rsid w:val="009F78B8"/>
    <w:rsid w:val="009F79B3"/>
    <w:rsid w:val="009F7AA3"/>
    <w:rsid w:val="009F7AB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ED2"/>
    <w:rsid w:val="00A03F20"/>
    <w:rsid w:val="00A044BF"/>
    <w:rsid w:val="00A04649"/>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7E4"/>
    <w:rsid w:val="00A1484E"/>
    <w:rsid w:val="00A14A8B"/>
    <w:rsid w:val="00A14AB6"/>
    <w:rsid w:val="00A14AD9"/>
    <w:rsid w:val="00A14B29"/>
    <w:rsid w:val="00A14BFD"/>
    <w:rsid w:val="00A14C55"/>
    <w:rsid w:val="00A14F18"/>
    <w:rsid w:val="00A156B4"/>
    <w:rsid w:val="00A1583E"/>
    <w:rsid w:val="00A15A90"/>
    <w:rsid w:val="00A15BAA"/>
    <w:rsid w:val="00A15C9E"/>
    <w:rsid w:val="00A15CA1"/>
    <w:rsid w:val="00A15FA0"/>
    <w:rsid w:val="00A16408"/>
    <w:rsid w:val="00A1683A"/>
    <w:rsid w:val="00A16942"/>
    <w:rsid w:val="00A169C8"/>
    <w:rsid w:val="00A169C9"/>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2D"/>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98"/>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9E"/>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5B"/>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388"/>
    <w:rsid w:val="00A464AC"/>
    <w:rsid w:val="00A4677A"/>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BE1"/>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3C0"/>
    <w:rsid w:val="00A614CA"/>
    <w:rsid w:val="00A61860"/>
    <w:rsid w:val="00A61981"/>
    <w:rsid w:val="00A61EDC"/>
    <w:rsid w:val="00A61FCC"/>
    <w:rsid w:val="00A6225D"/>
    <w:rsid w:val="00A6266C"/>
    <w:rsid w:val="00A6269F"/>
    <w:rsid w:val="00A6288A"/>
    <w:rsid w:val="00A62AB4"/>
    <w:rsid w:val="00A62B2A"/>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BE2"/>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A81"/>
    <w:rsid w:val="00A84BAF"/>
    <w:rsid w:val="00A84DAE"/>
    <w:rsid w:val="00A852B0"/>
    <w:rsid w:val="00A8538E"/>
    <w:rsid w:val="00A85392"/>
    <w:rsid w:val="00A85451"/>
    <w:rsid w:val="00A85502"/>
    <w:rsid w:val="00A85539"/>
    <w:rsid w:val="00A857EA"/>
    <w:rsid w:val="00A8590A"/>
    <w:rsid w:val="00A85E5A"/>
    <w:rsid w:val="00A86143"/>
    <w:rsid w:val="00A863AD"/>
    <w:rsid w:val="00A8647C"/>
    <w:rsid w:val="00A864C2"/>
    <w:rsid w:val="00A86A3A"/>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A5D"/>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15C"/>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1F4"/>
    <w:rsid w:val="00AC5595"/>
    <w:rsid w:val="00AC55B9"/>
    <w:rsid w:val="00AC55BB"/>
    <w:rsid w:val="00AC5DA5"/>
    <w:rsid w:val="00AC5E7A"/>
    <w:rsid w:val="00AC6073"/>
    <w:rsid w:val="00AC652B"/>
    <w:rsid w:val="00AC6625"/>
    <w:rsid w:val="00AC6799"/>
    <w:rsid w:val="00AC6A58"/>
    <w:rsid w:val="00AC6AEF"/>
    <w:rsid w:val="00AC6B7C"/>
    <w:rsid w:val="00AC6FFE"/>
    <w:rsid w:val="00AC7238"/>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283"/>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403"/>
    <w:rsid w:val="00AD661B"/>
    <w:rsid w:val="00AD66D2"/>
    <w:rsid w:val="00AD676F"/>
    <w:rsid w:val="00AD68C2"/>
    <w:rsid w:val="00AD692B"/>
    <w:rsid w:val="00AD6A80"/>
    <w:rsid w:val="00AD6D8B"/>
    <w:rsid w:val="00AD6F78"/>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81"/>
    <w:rsid w:val="00B01255"/>
    <w:rsid w:val="00B01557"/>
    <w:rsid w:val="00B0178B"/>
    <w:rsid w:val="00B01B20"/>
    <w:rsid w:val="00B01D91"/>
    <w:rsid w:val="00B01DEE"/>
    <w:rsid w:val="00B0245B"/>
    <w:rsid w:val="00B02692"/>
    <w:rsid w:val="00B0269C"/>
    <w:rsid w:val="00B0283E"/>
    <w:rsid w:val="00B02871"/>
    <w:rsid w:val="00B02D5A"/>
    <w:rsid w:val="00B03136"/>
    <w:rsid w:val="00B03233"/>
    <w:rsid w:val="00B0379B"/>
    <w:rsid w:val="00B03A2C"/>
    <w:rsid w:val="00B03B25"/>
    <w:rsid w:val="00B03CB1"/>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91A"/>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8BD"/>
    <w:rsid w:val="00B10A5F"/>
    <w:rsid w:val="00B10A95"/>
    <w:rsid w:val="00B10C33"/>
    <w:rsid w:val="00B10C44"/>
    <w:rsid w:val="00B10D33"/>
    <w:rsid w:val="00B10E1C"/>
    <w:rsid w:val="00B10F7F"/>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45D"/>
    <w:rsid w:val="00B16556"/>
    <w:rsid w:val="00B165CC"/>
    <w:rsid w:val="00B16652"/>
    <w:rsid w:val="00B16A71"/>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4D1"/>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9A4"/>
    <w:rsid w:val="00B33BF5"/>
    <w:rsid w:val="00B3444A"/>
    <w:rsid w:val="00B34624"/>
    <w:rsid w:val="00B34662"/>
    <w:rsid w:val="00B34886"/>
    <w:rsid w:val="00B34930"/>
    <w:rsid w:val="00B34958"/>
    <w:rsid w:val="00B34A7A"/>
    <w:rsid w:val="00B34BAF"/>
    <w:rsid w:val="00B34BFB"/>
    <w:rsid w:val="00B34CCE"/>
    <w:rsid w:val="00B34D5D"/>
    <w:rsid w:val="00B350B5"/>
    <w:rsid w:val="00B3512B"/>
    <w:rsid w:val="00B3520C"/>
    <w:rsid w:val="00B35241"/>
    <w:rsid w:val="00B3542E"/>
    <w:rsid w:val="00B359C0"/>
    <w:rsid w:val="00B35A80"/>
    <w:rsid w:val="00B35B5F"/>
    <w:rsid w:val="00B35C80"/>
    <w:rsid w:val="00B35CF8"/>
    <w:rsid w:val="00B3627B"/>
    <w:rsid w:val="00B3631C"/>
    <w:rsid w:val="00B367AD"/>
    <w:rsid w:val="00B368C2"/>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48"/>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76A"/>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1D88"/>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BC"/>
    <w:rsid w:val="00B663FD"/>
    <w:rsid w:val="00B66542"/>
    <w:rsid w:val="00B66846"/>
    <w:rsid w:val="00B66961"/>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3E"/>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152"/>
    <w:rsid w:val="00B96389"/>
    <w:rsid w:val="00B9644E"/>
    <w:rsid w:val="00B96547"/>
    <w:rsid w:val="00B96552"/>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4"/>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1EDC"/>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7C"/>
    <w:rsid w:val="00BC4FC4"/>
    <w:rsid w:val="00BC5204"/>
    <w:rsid w:val="00BC53B5"/>
    <w:rsid w:val="00BC55F9"/>
    <w:rsid w:val="00BC5671"/>
    <w:rsid w:val="00BC5994"/>
    <w:rsid w:val="00BC5D64"/>
    <w:rsid w:val="00BC5D78"/>
    <w:rsid w:val="00BC5F72"/>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56D"/>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581"/>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A35"/>
    <w:rsid w:val="00BF3D1B"/>
    <w:rsid w:val="00BF3E37"/>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A0"/>
    <w:rsid w:val="00C01B07"/>
    <w:rsid w:val="00C01C33"/>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553"/>
    <w:rsid w:val="00C13AEC"/>
    <w:rsid w:val="00C13BF3"/>
    <w:rsid w:val="00C13F9D"/>
    <w:rsid w:val="00C14119"/>
    <w:rsid w:val="00C143BB"/>
    <w:rsid w:val="00C143D4"/>
    <w:rsid w:val="00C14430"/>
    <w:rsid w:val="00C144E8"/>
    <w:rsid w:val="00C144F8"/>
    <w:rsid w:val="00C145BA"/>
    <w:rsid w:val="00C146E1"/>
    <w:rsid w:val="00C14759"/>
    <w:rsid w:val="00C147BC"/>
    <w:rsid w:val="00C147D5"/>
    <w:rsid w:val="00C14ACF"/>
    <w:rsid w:val="00C14BCD"/>
    <w:rsid w:val="00C15190"/>
    <w:rsid w:val="00C15195"/>
    <w:rsid w:val="00C15227"/>
    <w:rsid w:val="00C15234"/>
    <w:rsid w:val="00C153DE"/>
    <w:rsid w:val="00C15858"/>
    <w:rsid w:val="00C159AF"/>
    <w:rsid w:val="00C15CD6"/>
    <w:rsid w:val="00C15D5E"/>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4DE"/>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52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23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B3"/>
    <w:rsid w:val="00C419D6"/>
    <w:rsid w:val="00C41BFA"/>
    <w:rsid w:val="00C41C37"/>
    <w:rsid w:val="00C42050"/>
    <w:rsid w:val="00C420A5"/>
    <w:rsid w:val="00C42134"/>
    <w:rsid w:val="00C422B4"/>
    <w:rsid w:val="00C42398"/>
    <w:rsid w:val="00C4288D"/>
    <w:rsid w:val="00C4300F"/>
    <w:rsid w:val="00C43327"/>
    <w:rsid w:val="00C435FF"/>
    <w:rsid w:val="00C43B78"/>
    <w:rsid w:val="00C43FCB"/>
    <w:rsid w:val="00C44227"/>
    <w:rsid w:val="00C44554"/>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7AA"/>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CFB"/>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7C"/>
    <w:rsid w:val="00C664D9"/>
    <w:rsid w:val="00C6670C"/>
    <w:rsid w:val="00C66BCD"/>
    <w:rsid w:val="00C66C00"/>
    <w:rsid w:val="00C66D4F"/>
    <w:rsid w:val="00C66EC8"/>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1F6"/>
    <w:rsid w:val="00C7461F"/>
    <w:rsid w:val="00C74852"/>
    <w:rsid w:val="00C74881"/>
    <w:rsid w:val="00C748D5"/>
    <w:rsid w:val="00C748EF"/>
    <w:rsid w:val="00C74A5B"/>
    <w:rsid w:val="00C74CB3"/>
    <w:rsid w:val="00C74D14"/>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2B"/>
    <w:rsid w:val="00C802EF"/>
    <w:rsid w:val="00C80675"/>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2A8"/>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DD6"/>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1D6"/>
    <w:rsid w:val="00CA02A5"/>
    <w:rsid w:val="00CA055D"/>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5F73"/>
    <w:rsid w:val="00CA61A4"/>
    <w:rsid w:val="00CA62A8"/>
    <w:rsid w:val="00CA661E"/>
    <w:rsid w:val="00CA67F0"/>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1E3A"/>
    <w:rsid w:val="00CB2051"/>
    <w:rsid w:val="00CB20CB"/>
    <w:rsid w:val="00CB224A"/>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DC6"/>
    <w:rsid w:val="00CB5E01"/>
    <w:rsid w:val="00CB5FBC"/>
    <w:rsid w:val="00CB6022"/>
    <w:rsid w:val="00CB61E0"/>
    <w:rsid w:val="00CB6207"/>
    <w:rsid w:val="00CB6411"/>
    <w:rsid w:val="00CB65A1"/>
    <w:rsid w:val="00CB6722"/>
    <w:rsid w:val="00CB6871"/>
    <w:rsid w:val="00CB6964"/>
    <w:rsid w:val="00CB6971"/>
    <w:rsid w:val="00CB6A33"/>
    <w:rsid w:val="00CB6BCB"/>
    <w:rsid w:val="00CB6C07"/>
    <w:rsid w:val="00CB6C08"/>
    <w:rsid w:val="00CB6C7E"/>
    <w:rsid w:val="00CB6CA4"/>
    <w:rsid w:val="00CB6CB9"/>
    <w:rsid w:val="00CB70ED"/>
    <w:rsid w:val="00CB7197"/>
    <w:rsid w:val="00CB733A"/>
    <w:rsid w:val="00CB7384"/>
    <w:rsid w:val="00CB73A2"/>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E7"/>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27F"/>
    <w:rsid w:val="00CE53CC"/>
    <w:rsid w:val="00CE58B1"/>
    <w:rsid w:val="00CE5AE8"/>
    <w:rsid w:val="00CE5E10"/>
    <w:rsid w:val="00CE602F"/>
    <w:rsid w:val="00CE616E"/>
    <w:rsid w:val="00CE6781"/>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B9A"/>
    <w:rsid w:val="00CF0E21"/>
    <w:rsid w:val="00CF0ED7"/>
    <w:rsid w:val="00CF0F0F"/>
    <w:rsid w:val="00CF10D3"/>
    <w:rsid w:val="00CF1254"/>
    <w:rsid w:val="00CF1AAA"/>
    <w:rsid w:val="00CF1B31"/>
    <w:rsid w:val="00CF1BBD"/>
    <w:rsid w:val="00CF1E2F"/>
    <w:rsid w:val="00CF1FEE"/>
    <w:rsid w:val="00CF27D3"/>
    <w:rsid w:val="00CF2D44"/>
    <w:rsid w:val="00CF2E69"/>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19D"/>
    <w:rsid w:val="00D0031D"/>
    <w:rsid w:val="00D007D5"/>
    <w:rsid w:val="00D007DE"/>
    <w:rsid w:val="00D00875"/>
    <w:rsid w:val="00D008FA"/>
    <w:rsid w:val="00D00AAD"/>
    <w:rsid w:val="00D00C4F"/>
    <w:rsid w:val="00D00D5D"/>
    <w:rsid w:val="00D00D6A"/>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1F"/>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2D"/>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CDB"/>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81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0D57"/>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390"/>
    <w:rsid w:val="00D67488"/>
    <w:rsid w:val="00D67772"/>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2F20"/>
    <w:rsid w:val="00D73796"/>
    <w:rsid w:val="00D7392F"/>
    <w:rsid w:val="00D73C62"/>
    <w:rsid w:val="00D73DDF"/>
    <w:rsid w:val="00D74454"/>
    <w:rsid w:val="00D74763"/>
    <w:rsid w:val="00D7479D"/>
    <w:rsid w:val="00D748B0"/>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BC"/>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C5F"/>
    <w:rsid w:val="00D83FC7"/>
    <w:rsid w:val="00D840AC"/>
    <w:rsid w:val="00D8422E"/>
    <w:rsid w:val="00D84782"/>
    <w:rsid w:val="00D84836"/>
    <w:rsid w:val="00D849EF"/>
    <w:rsid w:val="00D84A55"/>
    <w:rsid w:val="00D84F1E"/>
    <w:rsid w:val="00D84F89"/>
    <w:rsid w:val="00D85215"/>
    <w:rsid w:val="00D853E0"/>
    <w:rsid w:val="00D85411"/>
    <w:rsid w:val="00D85499"/>
    <w:rsid w:val="00D856BC"/>
    <w:rsid w:val="00D858D1"/>
    <w:rsid w:val="00D85B44"/>
    <w:rsid w:val="00D85DF3"/>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1F"/>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1EE4"/>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4BF"/>
    <w:rsid w:val="00DA568B"/>
    <w:rsid w:val="00DA58B3"/>
    <w:rsid w:val="00DA594B"/>
    <w:rsid w:val="00DA5A32"/>
    <w:rsid w:val="00DA5C62"/>
    <w:rsid w:val="00DA5FA9"/>
    <w:rsid w:val="00DA5FF0"/>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24"/>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AE"/>
    <w:rsid w:val="00DC3FF8"/>
    <w:rsid w:val="00DC4126"/>
    <w:rsid w:val="00DC41BC"/>
    <w:rsid w:val="00DC42F8"/>
    <w:rsid w:val="00DC4559"/>
    <w:rsid w:val="00DC4635"/>
    <w:rsid w:val="00DC4966"/>
    <w:rsid w:val="00DC4F16"/>
    <w:rsid w:val="00DC4F66"/>
    <w:rsid w:val="00DC515C"/>
    <w:rsid w:val="00DC5706"/>
    <w:rsid w:val="00DC5B8E"/>
    <w:rsid w:val="00DC5EEF"/>
    <w:rsid w:val="00DC60C2"/>
    <w:rsid w:val="00DC60DD"/>
    <w:rsid w:val="00DC62E9"/>
    <w:rsid w:val="00DC62EB"/>
    <w:rsid w:val="00DC6620"/>
    <w:rsid w:val="00DC6A6D"/>
    <w:rsid w:val="00DC6E65"/>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2C"/>
    <w:rsid w:val="00DD40E0"/>
    <w:rsid w:val="00DD4136"/>
    <w:rsid w:val="00DD4148"/>
    <w:rsid w:val="00DD4452"/>
    <w:rsid w:val="00DD47B3"/>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5F3"/>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0FEE"/>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81"/>
    <w:rsid w:val="00DF51BE"/>
    <w:rsid w:val="00DF52A3"/>
    <w:rsid w:val="00DF5361"/>
    <w:rsid w:val="00DF599C"/>
    <w:rsid w:val="00DF5CDE"/>
    <w:rsid w:val="00DF5DF4"/>
    <w:rsid w:val="00DF5E50"/>
    <w:rsid w:val="00DF5EEA"/>
    <w:rsid w:val="00DF5F5E"/>
    <w:rsid w:val="00DF6112"/>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5FFE"/>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A79"/>
    <w:rsid w:val="00E10B2A"/>
    <w:rsid w:val="00E10DE3"/>
    <w:rsid w:val="00E11049"/>
    <w:rsid w:val="00E110D6"/>
    <w:rsid w:val="00E11199"/>
    <w:rsid w:val="00E11259"/>
    <w:rsid w:val="00E113F3"/>
    <w:rsid w:val="00E11542"/>
    <w:rsid w:val="00E11561"/>
    <w:rsid w:val="00E11A60"/>
    <w:rsid w:val="00E11C39"/>
    <w:rsid w:val="00E12025"/>
    <w:rsid w:val="00E1203F"/>
    <w:rsid w:val="00E123B6"/>
    <w:rsid w:val="00E126A7"/>
    <w:rsid w:val="00E12726"/>
    <w:rsid w:val="00E12812"/>
    <w:rsid w:val="00E12F76"/>
    <w:rsid w:val="00E13079"/>
    <w:rsid w:val="00E131DE"/>
    <w:rsid w:val="00E1330E"/>
    <w:rsid w:val="00E13590"/>
    <w:rsid w:val="00E13612"/>
    <w:rsid w:val="00E13789"/>
    <w:rsid w:val="00E138AD"/>
    <w:rsid w:val="00E1397B"/>
    <w:rsid w:val="00E13AA0"/>
    <w:rsid w:val="00E13F8C"/>
    <w:rsid w:val="00E13FB0"/>
    <w:rsid w:val="00E141FC"/>
    <w:rsid w:val="00E1457D"/>
    <w:rsid w:val="00E14B14"/>
    <w:rsid w:val="00E1513F"/>
    <w:rsid w:val="00E15290"/>
    <w:rsid w:val="00E15339"/>
    <w:rsid w:val="00E15373"/>
    <w:rsid w:val="00E15431"/>
    <w:rsid w:val="00E1594C"/>
    <w:rsid w:val="00E15B0F"/>
    <w:rsid w:val="00E15B91"/>
    <w:rsid w:val="00E15CDB"/>
    <w:rsid w:val="00E15CE8"/>
    <w:rsid w:val="00E15EE3"/>
    <w:rsid w:val="00E16088"/>
    <w:rsid w:val="00E1652B"/>
    <w:rsid w:val="00E16536"/>
    <w:rsid w:val="00E16DC0"/>
    <w:rsid w:val="00E16E78"/>
    <w:rsid w:val="00E16FA2"/>
    <w:rsid w:val="00E170BE"/>
    <w:rsid w:val="00E1729E"/>
    <w:rsid w:val="00E172D0"/>
    <w:rsid w:val="00E17324"/>
    <w:rsid w:val="00E17340"/>
    <w:rsid w:val="00E1760F"/>
    <w:rsid w:val="00E200F0"/>
    <w:rsid w:val="00E2037F"/>
    <w:rsid w:val="00E203A0"/>
    <w:rsid w:val="00E20777"/>
    <w:rsid w:val="00E20791"/>
    <w:rsid w:val="00E20DAF"/>
    <w:rsid w:val="00E210C8"/>
    <w:rsid w:val="00E2134B"/>
    <w:rsid w:val="00E21437"/>
    <w:rsid w:val="00E2147F"/>
    <w:rsid w:val="00E21613"/>
    <w:rsid w:val="00E21991"/>
    <w:rsid w:val="00E21A04"/>
    <w:rsid w:val="00E21AA3"/>
    <w:rsid w:val="00E21F6B"/>
    <w:rsid w:val="00E224CF"/>
    <w:rsid w:val="00E22771"/>
    <w:rsid w:val="00E22828"/>
    <w:rsid w:val="00E22876"/>
    <w:rsid w:val="00E22878"/>
    <w:rsid w:val="00E22A64"/>
    <w:rsid w:val="00E22B84"/>
    <w:rsid w:val="00E22BDA"/>
    <w:rsid w:val="00E231BC"/>
    <w:rsid w:val="00E23206"/>
    <w:rsid w:val="00E23377"/>
    <w:rsid w:val="00E23840"/>
    <w:rsid w:val="00E238E1"/>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AC5"/>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A79"/>
    <w:rsid w:val="00E37B1D"/>
    <w:rsid w:val="00E37C50"/>
    <w:rsid w:val="00E37C53"/>
    <w:rsid w:val="00E402EF"/>
    <w:rsid w:val="00E40335"/>
    <w:rsid w:val="00E40361"/>
    <w:rsid w:val="00E406B9"/>
    <w:rsid w:val="00E40920"/>
    <w:rsid w:val="00E409B1"/>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8A2"/>
    <w:rsid w:val="00E43D72"/>
    <w:rsid w:val="00E43E3D"/>
    <w:rsid w:val="00E43FCC"/>
    <w:rsid w:val="00E43FD9"/>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9DA"/>
    <w:rsid w:val="00E46A49"/>
    <w:rsid w:val="00E47235"/>
    <w:rsid w:val="00E479B0"/>
    <w:rsid w:val="00E47D54"/>
    <w:rsid w:val="00E47E6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060"/>
    <w:rsid w:val="00E55187"/>
    <w:rsid w:val="00E55684"/>
    <w:rsid w:val="00E55C5C"/>
    <w:rsid w:val="00E55DD9"/>
    <w:rsid w:val="00E56109"/>
    <w:rsid w:val="00E5610F"/>
    <w:rsid w:val="00E56316"/>
    <w:rsid w:val="00E563C8"/>
    <w:rsid w:val="00E56927"/>
    <w:rsid w:val="00E569A2"/>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017"/>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C65"/>
    <w:rsid w:val="00E62E86"/>
    <w:rsid w:val="00E62EC6"/>
    <w:rsid w:val="00E6310F"/>
    <w:rsid w:val="00E6317B"/>
    <w:rsid w:val="00E63384"/>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64D"/>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0D9"/>
    <w:rsid w:val="00E94396"/>
    <w:rsid w:val="00E944D2"/>
    <w:rsid w:val="00E94957"/>
    <w:rsid w:val="00E94E3D"/>
    <w:rsid w:val="00E9509F"/>
    <w:rsid w:val="00E952A7"/>
    <w:rsid w:val="00E9571F"/>
    <w:rsid w:val="00E9580E"/>
    <w:rsid w:val="00E958EE"/>
    <w:rsid w:val="00E95D79"/>
    <w:rsid w:val="00E95E17"/>
    <w:rsid w:val="00E95FAA"/>
    <w:rsid w:val="00E961B2"/>
    <w:rsid w:val="00E962E9"/>
    <w:rsid w:val="00E9636A"/>
    <w:rsid w:val="00E963F3"/>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652"/>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698"/>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E4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C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8E7"/>
    <w:rsid w:val="00EB6AD6"/>
    <w:rsid w:val="00EB6CF2"/>
    <w:rsid w:val="00EB6F4F"/>
    <w:rsid w:val="00EB72B9"/>
    <w:rsid w:val="00EB732C"/>
    <w:rsid w:val="00EB737F"/>
    <w:rsid w:val="00EB7A34"/>
    <w:rsid w:val="00EB7B1D"/>
    <w:rsid w:val="00EB7DE5"/>
    <w:rsid w:val="00EC01A6"/>
    <w:rsid w:val="00EC0601"/>
    <w:rsid w:val="00EC0612"/>
    <w:rsid w:val="00EC0719"/>
    <w:rsid w:val="00EC097B"/>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D7B"/>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574"/>
    <w:rsid w:val="00EC75BB"/>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49D"/>
    <w:rsid w:val="00ED266A"/>
    <w:rsid w:val="00ED26CD"/>
    <w:rsid w:val="00ED2716"/>
    <w:rsid w:val="00ED27C8"/>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15"/>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2C3"/>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C9B"/>
    <w:rsid w:val="00EF7DC5"/>
    <w:rsid w:val="00EF7E33"/>
    <w:rsid w:val="00F00114"/>
    <w:rsid w:val="00F00126"/>
    <w:rsid w:val="00F001D2"/>
    <w:rsid w:val="00F002FE"/>
    <w:rsid w:val="00F003DF"/>
    <w:rsid w:val="00F003EC"/>
    <w:rsid w:val="00F00AF1"/>
    <w:rsid w:val="00F00D5F"/>
    <w:rsid w:val="00F00DF2"/>
    <w:rsid w:val="00F00E73"/>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4F3"/>
    <w:rsid w:val="00F03612"/>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0F7"/>
    <w:rsid w:val="00F06490"/>
    <w:rsid w:val="00F064A1"/>
    <w:rsid w:val="00F0672A"/>
    <w:rsid w:val="00F06788"/>
    <w:rsid w:val="00F0689B"/>
    <w:rsid w:val="00F06BB4"/>
    <w:rsid w:val="00F06C69"/>
    <w:rsid w:val="00F06D81"/>
    <w:rsid w:val="00F06E0F"/>
    <w:rsid w:val="00F06E24"/>
    <w:rsid w:val="00F06F11"/>
    <w:rsid w:val="00F06F31"/>
    <w:rsid w:val="00F07234"/>
    <w:rsid w:val="00F072DA"/>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069"/>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862"/>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32E"/>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A"/>
    <w:rsid w:val="00F4246C"/>
    <w:rsid w:val="00F425D1"/>
    <w:rsid w:val="00F42816"/>
    <w:rsid w:val="00F42825"/>
    <w:rsid w:val="00F42998"/>
    <w:rsid w:val="00F42F66"/>
    <w:rsid w:val="00F43052"/>
    <w:rsid w:val="00F436A7"/>
    <w:rsid w:val="00F439D6"/>
    <w:rsid w:val="00F43FB0"/>
    <w:rsid w:val="00F444CC"/>
    <w:rsid w:val="00F444F3"/>
    <w:rsid w:val="00F44AA5"/>
    <w:rsid w:val="00F44AF6"/>
    <w:rsid w:val="00F44CA8"/>
    <w:rsid w:val="00F44D15"/>
    <w:rsid w:val="00F44E53"/>
    <w:rsid w:val="00F45113"/>
    <w:rsid w:val="00F45130"/>
    <w:rsid w:val="00F452B1"/>
    <w:rsid w:val="00F452FF"/>
    <w:rsid w:val="00F4531B"/>
    <w:rsid w:val="00F4533E"/>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C47"/>
    <w:rsid w:val="00F47ED0"/>
    <w:rsid w:val="00F47F1F"/>
    <w:rsid w:val="00F47F49"/>
    <w:rsid w:val="00F500F3"/>
    <w:rsid w:val="00F50311"/>
    <w:rsid w:val="00F50499"/>
    <w:rsid w:val="00F504E6"/>
    <w:rsid w:val="00F50599"/>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3772"/>
    <w:rsid w:val="00F541F7"/>
    <w:rsid w:val="00F542C3"/>
    <w:rsid w:val="00F54523"/>
    <w:rsid w:val="00F54738"/>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CDA"/>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9C3"/>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313"/>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AB2"/>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1E83"/>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5E59"/>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BFF"/>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2E"/>
    <w:rsid w:val="00FA264B"/>
    <w:rsid w:val="00FA2824"/>
    <w:rsid w:val="00FA28EE"/>
    <w:rsid w:val="00FA2BCD"/>
    <w:rsid w:val="00FA3349"/>
    <w:rsid w:val="00FA36C6"/>
    <w:rsid w:val="00FA375B"/>
    <w:rsid w:val="00FA39B3"/>
    <w:rsid w:val="00FA39CD"/>
    <w:rsid w:val="00FA39FF"/>
    <w:rsid w:val="00FA3BFB"/>
    <w:rsid w:val="00FA3D66"/>
    <w:rsid w:val="00FA3FBF"/>
    <w:rsid w:val="00FA439D"/>
    <w:rsid w:val="00FA44FD"/>
    <w:rsid w:val="00FA45F9"/>
    <w:rsid w:val="00FA4621"/>
    <w:rsid w:val="00FA4688"/>
    <w:rsid w:val="00FA47E7"/>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184"/>
    <w:rsid w:val="00FA66CB"/>
    <w:rsid w:val="00FA6981"/>
    <w:rsid w:val="00FA6C5C"/>
    <w:rsid w:val="00FA6C93"/>
    <w:rsid w:val="00FA6CB5"/>
    <w:rsid w:val="00FA73F4"/>
    <w:rsid w:val="00FA75DD"/>
    <w:rsid w:val="00FA78E0"/>
    <w:rsid w:val="00FA7912"/>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4CB"/>
    <w:rsid w:val="00FB17D1"/>
    <w:rsid w:val="00FB1D27"/>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CDA"/>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F3B"/>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D9"/>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F3A"/>
    <w:rsid w:val="00FF1211"/>
    <w:rsid w:val="00FF13B5"/>
    <w:rsid w:val="00FF13C0"/>
    <w:rsid w:val="00FF14B5"/>
    <w:rsid w:val="00FF1568"/>
    <w:rsid w:val="00FF1762"/>
    <w:rsid w:val="00FF1866"/>
    <w:rsid w:val="00FF18AF"/>
    <w:rsid w:val="00FF1958"/>
    <w:rsid w:val="00FF1965"/>
    <w:rsid w:val="00FF19F5"/>
    <w:rsid w:val="00FF1B23"/>
    <w:rsid w:val="00FF1B83"/>
    <w:rsid w:val="00FF1D59"/>
    <w:rsid w:val="00FF2221"/>
    <w:rsid w:val="00FF23FA"/>
    <w:rsid w:val="00FF25B3"/>
    <w:rsid w:val="00FF271B"/>
    <w:rsid w:val="00FF28E1"/>
    <w:rsid w:val="00FF2A7B"/>
    <w:rsid w:val="00FF2C17"/>
    <w:rsid w:val="00FF2E70"/>
    <w:rsid w:val="00FF2F1C"/>
    <w:rsid w:val="00FF32F6"/>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CD7"/>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BB28CF27-5F20-4324-8F78-425C97C3B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D2"/>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32D2"/>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32D2"/>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32D2"/>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32D2"/>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32D2"/>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32D2"/>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32D2"/>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32D2"/>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32D2"/>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2D2"/>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32D2"/>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32D2"/>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32D2"/>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32D2"/>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32D2"/>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32D2"/>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4732D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2D2"/>
    <w:rPr>
      <w:rFonts w:ascii="Segoe UI" w:hAnsi="Segoe UI" w:cs="Segoe UI"/>
      <w:sz w:val="18"/>
      <w:szCs w:val="18"/>
    </w:rPr>
  </w:style>
  <w:style w:type="character" w:styleId="Hyperlink">
    <w:name w:val="Hyperlink"/>
    <w:basedOn w:val="DefaultParagraphFont"/>
    <w:uiPriority w:val="99"/>
    <w:unhideWhenUsed/>
    <w:rsid w:val="004732D2"/>
    <w:rPr>
      <w:color w:val="0563C1" w:themeColor="hyperlink"/>
      <w:u w:val="single"/>
    </w:rPr>
  </w:style>
  <w:style w:type="character" w:customStyle="1" w:styleId="Heading8Char">
    <w:name w:val="Heading 8 Char"/>
    <w:basedOn w:val="DefaultParagraphFont"/>
    <w:link w:val="Heading8"/>
    <w:uiPriority w:val="9"/>
    <w:rsid w:val="004732D2"/>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32D2"/>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4732D2"/>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32D2"/>
    <w:rPr>
      <w:rFonts w:cs="B Nazanin"/>
      <w:bCs/>
      <w:sz w:val="20"/>
      <w:szCs w:val="26"/>
    </w:rPr>
  </w:style>
  <w:style w:type="paragraph" w:styleId="Footer">
    <w:name w:val="footer"/>
    <w:basedOn w:val="Normal"/>
    <w:link w:val="FooterChar"/>
    <w:uiPriority w:val="99"/>
    <w:unhideWhenUsed/>
    <w:qFormat/>
    <w:rsid w:val="004732D2"/>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32D2"/>
    <w:rPr>
      <w:rFonts w:cs="B Nazanin"/>
      <w:sz w:val="20"/>
      <w:szCs w:val="26"/>
    </w:rPr>
  </w:style>
  <w:style w:type="paragraph" w:styleId="Revision">
    <w:name w:val="Revision"/>
    <w:hidden/>
    <w:uiPriority w:val="99"/>
    <w:semiHidden/>
    <w:rsid w:val="004732D2"/>
    <w:pPr>
      <w:spacing w:after="0" w:line="240" w:lineRule="auto"/>
    </w:pPr>
    <w:rPr>
      <w:rFonts w:cs="B Nazanin"/>
      <w:sz w:val="20"/>
      <w:szCs w:val="26"/>
    </w:rPr>
  </w:style>
  <w:style w:type="paragraph" w:customStyle="1" w:styleId="AAA-Subfigure">
    <w:name w:val="AAA-Sub figure"/>
    <w:basedOn w:val="AAA-Aks-Subfigure"/>
    <w:link w:val="AAA-SubfigureChar"/>
    <w:qFormat/>
    <w:rsid w:val="0022101A"/>
  </w:style>
  <w:style w:type="paragraph" w:styleId="CommentText">
    <w:name w:val="annotation text"/>
    <w:basedOn w:val="Normal"/>
    <w:link w:val="CommentTextChar"/>
    <w:uiPriority w:val="99"/>
    <w:unhideWhenUsed/>
    <w:rsid w:val="004732D2"/>
    <w:rPr>
      <w:szCs w:val="20"/>
    </w:rPr>
  </w:style>
  <w:style w:type="character" w:customStyle="1" w:styleId="CommentTextChar">
    <w:name w:val="Comment Text Char"/>
    <w:basedOn w:val="DefaultParagraphFont"/>
    <w:link w:val="CommentText"/>
    <w:uiPriority w:val="99"/>
    <w:rsid w:val="004732D2"/>
    <w:rPr>
      <w:rFonts w:cs="B Nazanin"/>
      <w:sz w:val="20"/>
      <w:szCs w:val="20"/>
    </w:rPr>
  </w:style>
  <w:style w:type="character" w:styleId="CommentReference">
    <w:name w:val="annotation reference"/>
    <w:basedOn w:val="DefaultParagraphFont"/>
    <w:uiPriority w:val="99"/>
    <w:unhideWhenUsed/>
    <w:rsid w:val="004732D2"/>
    <w:rPr>
      <w:sz w:val="16"/>
      <w:szCs w:val="16"/>
    </w:rPr>
  </w:style>
  <w:style w:type="paragraph" w:styleId="TOC1">
    <w:name w:val="toc 1"/>
    <w:basedOn w:val="Normal"/>
    <w:next w:val="Normal"/>
    <w:autoRedefine/>
    <w:uiPriority w:val="39"/>
    <w:unhideWhenUsed/>
    <w:rsid w:val="004732D2"/>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32D2"/>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32D2"/>
    <w:pPr>
      <w:tabs>
        <w:tab w:val="left" w:pos="1422"/>
        <w:tab w:val="right" w:leader="dot" w:pos="9350"/>
      </w:tabs>
      <w:spacing w:after="100"/>
      <w:ind w:left="400"/>
    </w:pPr>
  </w:style>
  <w:style w:type="table" w:styleId="TableGrid">
    <w:name w:val="Table Grid"/>
    <w:basedOn w:val="TableNormal"/>
    <w:uiPriority w:val="39"/>
    <w:rsid w:val="00473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732D2"/>
    <w:rPr>
      <w:color w:val="954F72" w:themeColor="followedHyperlink"/>
      <w:u w:val="single"/>
    </w:rPr>
  </w:style>
  <w:style w:type="character" w:styleId="PlaceholderText">
    <w:name w:val="Placeholder Text"/>
    <w:basedOn w:val="DefaultParagraphFont"/>
    <w:uiPriority w:val="99"/>
    <w:semiHidden/>
    <w:rsid w:val="004732D2"/>
    <w:rPr>
      <w:color w:val="808080"/>
    </w:rPr>
  </w:style>
  <w:style w:type="paragraph" w:styleId="TOC4">
    <w:name w:val="toc 4"/>
    <w:basedOn w:val="Normal"/>
    <w:next w:val="Normal"/>
    <w:autoRedefine/>
    <w:uiPriority w:val="39"/>
    <w:unhideWhenUsed/>
    <w:rsid w:val="004732D2"/>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32D2"/>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32D2"/>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32D2"/>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32D2"/>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32D2"/>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4732D2"/>
    <w:pPr>
      <w:spacing w:before="0" w:after="200"/>
      <w:jc w:val="center"/>
    </w:pPr>
    <w:rPr>
      <w:iCs/>
      <w:sz w:val="18"/>
      <w:szCs w:val="18"/>
    </w:rPr>
  </w:style>
  <w:style w:type="paragraph" w:styleId="FootnoteText">
    <w:name w:val="footnote text"/>
    <w:basedOn w:val="Normal"/>
    <w:link w:val="FootnoteTextChar"/>
    <w:uiPriority w:val="99"/>
    <w:semiHidden/>
    <w:unhideWhenUsed/>
    <w:rsid w:val="004732D2"/>
    <w:pPr>
      <w:spacing w:before="0" w:after="0"/>
    </w:pPr>
    <w:rPr>
      <w:szCs w:val="20"/>
    </w:rPr>
  </w:style>
  <w:style w:type="character" w:customStyle="1" w:styleId="FootnoteTextChar">
    <w:name w:val="Footnote Text Char"/>
    <w:basedOn w:val="DefaultParagraphFont"/>
    <w:link w:val="FootnoteText"/>
    <w:uiPriority w:val="99"/>
    <w:semiHidden/>
    <w:rsid w:val="004732D2"/>
    <w:rPr>
      <w:rFonts w:cs="B Nazanin"/>
      <w:sz w:val="20"/>
      <w:szCs w:val="20"/>
    </w:rPr>
  </w:style>
  <w:style w:type="character" w:styleId="FootnoteReference">
    <w:name w:val="footnote reference"/>
    <w:basedOn w:val="DefaultParagraphFont"/>
    <w:uiPriority w:val="99"/>
    <w:semiHidden/>
    <w:unhideWhenUsed/>
    <w:rsid w:val="004732D2"/>
    <w:rPr>
      <w:vertAlign w:val="superscript"/>
    </w:rPr>
  </w:style>
  <w:style w:type="paragraph" w:styleId="CommentSubject">
    <w:name w:val="annotation subject"/>
    <w:basedOn w:val="Normal"/>
    <w:link w:val="CommentSubjectChar"/>
    <w:uiPriority w:val="99"/>
    <w:semiHidden/>
    <w:unhideWhenUsed/>
    <w:rsid w:val="004732D2"/>
    <w:rPr>
      <w:b/>
      <w:bCs/>
      <w:szCs w:val="20"/>
    </w:rPr>
  </w:style>
  <w:style w:type="character" w:customStyle="1" w:styleId="CommentSubjectChar">
    <w:name w:val="Comment Subject Char"/>
    <w:basedOn w:val="DefaultParagraphFont"/>
    <w:link w:val="CommentSubject"/>
    <w:uiPriority w:val="99"/>
    <w:semiHidden/>
    <w:rsid w:val="004732D2"/>
    <w:rPr>
      <w:rFonts w:cs="B Nazanin"/>
      <w:b/>
      <w:bCs/>
      <w:sz w:val="20"/>
      <w:szCs w:val="20"/>
    </w:rPr>
  </w:style>
  <w:style w:type="paragraph" w:styleId="EndnoteText">
    <w:name w:val="endnote text"/>
    <w:basedOn w:val="Normal"/>
    <w:link w:val="EndnoteTextChar"/>
    <w:uiPriority w:val="99"/>
    <w:semiHidden/>
    <w:unhideWhenUsed/>
    <w:rsid w:val="004732D2"/>
    <w:pPr>
      <w:spacing w:before="0" w:after="0"/>
    </w:pPr>
    <w:rPr>
      <w:szCs w:val="20"/>
    </w:rPr>
  </w:style>
  <w:style w:type="character" w:customStyle="1" w:styleId="EndnoteTextChar">
    <w:name w:val="Endnote Text Char"/>
    <w:basedOn w:val="DefaultParagraphFont"/>
    <w:link w:val="EndnoteText"/>
    <w:uiPriority w:val="99"/>
    <w:semiHidden/>
    <w:rsid w:val="004732D2"/>
    <w:rPr>
      <w:rFonts w:cs="B Nazanin"/>
      <w:sz w:val="20"/>
      <w:szCs w:val="20"/>
    </w:rPr>
  </w:style>
  <w:style w:type="character" w:styleId="EndnoteReference">
    <w:name w:val="endnote reference"/>
    <w:basedOn w:val="DefaultParagraphFont"/>
    <w:uiPriority w:val="99"/>
    <w:semiHidden/>
    <w:unhideWhenUsed/>
    <w:rsid w:val="004732D2"/>
    <w:rPr>
      <w:vertAlign w:val="superscript"/>
    </w:rPr>
  </w:style>
  <w:style w:type="paragraph" w:styleId="ListParagraph">
    <w:name w:val="List Paragraph"/>
    <w:basedOn w:val="Normal"/>
    <w:next w:val="Normal"/>
    <w:uiPriority w:val="34"/>
    <w:qFormat/>
    <w:rsid w:val="004732D2"/>
    <w:pPr>
      <w:numPr>
        <w:numId w:val="13"/>
      </w:numPr>
      <w:ind w:left="357" w:hanging="357"/>
      <w:contextualSpacing/>
    </w:pPr>
  </w:style>
  <w:style w:type="paragraph" w:styleId="TableofFigures">
    <w:name w:val="table of figures"/>
    <w:basedOn w:val="Normal"/>
    <w:next w:val="Normal"/>
    <w:uiPriority w:val="99"/>
    <w:semiHidden/>
    <w:unhideWhenUsed/>
    <w:rsid w:val="004732D2"/>
    <w:pPr>
      <w:spacing w:after="0"/>
    </w:pPr>
  </w:style>
  <w:style w:type="paragraph" w:styleId="BodyTextIndent2">
    <w:name w:val="Body Text Indent 2"/>
    <w:basedOn w:val="Normal"/>
    <w:link w:val="BodyTextIndent2Char"/>
    <w:uiPriority w:val="99"/>
    <w:semiHidden/>
    <w:unhideWhenUsed/>
    <w:rsid w:val="004732D2"/>
    <w:pPr>
      <w:spacing w:after="120" w:line="480" w:lineRule="auto"/>
      <w:ind w:left="360"/>
    </w:pPr>
  </w:style>
  <w:style w:type="character" w:customStyle="1" w:styleId="BodyTextIndent2Char">
    <w:name w:val="Body Text Indent 2 Char"/>
    <w:basedOn w:val="DefaultParagraphFont"/>
    <w:link w:val="BodyTextIndent2"/>
    <w:uiPriority w:val="99"/>
    <w:semiHidden/>
    <w:rsid w:val="004732D2"/>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4732D2"/>
  </w:style>
  <w:style w:type="paragraph" w:customStyle="1" w:styleId="AAA-Aks">
    <w:name w:val="AAA-Aks"/>
    <w:basedOn w:val="Normal"/>
    <w:qFormat/>
    <w:rsid w:val="004732D2"/>
    <w:pPr>
      <w:spacing w:before="240" w:after="120"/>
      <w:jc w:val="center"/>
    </w:pPr>
    <w:rPr>
      <w:noProof/>
      <w:sz w:val="16"/>
      <w:szCs w:val="16"/>
    </w:rPr>
  </w:style>
  <w:style w:type="paragraph" w:customStyle="1" w:styleId="AAE-Normal">
    <w:name w:val="AAE-Normal"/>
    <w:autoRedefine/>
    <w:qFormat/>
    <w:rsid w:val="004732D2"/>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22101A"/>
    <w:rPr>
      <w:rFonts w:asciiTheme="majorBidi" w:hAnsiTheme="majorBidi"/>
      <w:color w:val="FF0000"/>
      <w:lang w:bidi="fa-IR"/>
    </w:rPr>
  </w:style>
  <w:style w:type="paragraph" w:customStyle="1" w:styleId="AAA-MatnAsli">
    <w:name w:val="AAA-Matn Asli"/>
    <w:basedOn w:val="Normal"/>
    <w:autoRedefine/>
    <w:qFormat/>
    <w:rsid w:val="004732D2"/>
    <w:pPr>
      <w:ind w:left="144" w:right="144" w:firstLine="288"/>
    </w:pPr>
    <w:rPr>
      <w:lang w:bidi="fa-IR"/>
    </w:rPr>
  </w:style>
  <w:style w:type="paragraph" w:customStyle="1" w:styleId="AAA-Formula-Left">
    <w:name w:val="AAA- Formula-Left"/>
    <w:basedOn w:val="Normal"/>
    <w:qFormat/>
    <w:rsid w:val="004732D2"/>
    <w:pPr>
      <w:spacing w:before="0" w:after="0"/>
      <w:contextualSpacing/>
      <w:jc w:val="right"/>
    </w:pPr>
    <w:rPr>
      <w:rFonts w:ascii="Cambria Math" w:hAnsi="Cambria Math"/>
      <w:i/>
      <w:szCs w:val="20"/>
    </w:rPr>
  </w:style>
  <w:style w:type="paragraph" w:customStyle="1" w:styleId="AAA-Table-Math">
    <w:name w:val="AAA-Table- Math"/>
    <w:basedOn w:val="Table"/>
    <w:qFormat/>
    <w:rsid w:val="004732D2"/>
    <w:rPr>
      <w:rFonts w:ascii="Cambria Math" w:hAnsi="Cambria Math"/>
      <w:i/>
    </w:rPr>
  </w:style>
  <w:style w:type="paragraph" w:customStyle="1" w:styleId="AAA-Table">
    <w:name w:val="AAA-Table"/>
    <w:basedOn w:val="Normal"/>
    <w:qFormat/>
    <w:rsid w:val="0022101A"/>
    <w:pPr>
      <w:contextualSpacing/>
      <w:jc w:val="left"/>
    </w:pPr>
    <w:rPr>
      <w:sz w:val="16"/>
      <w:szCs w:val="20"/>
    </w:rPr>
  </w:style>
  <w:style w:type="paragraph" w:customStyle="1" w:styleId="AAA-Bullet-Circle">
    <w:name w:val="AAA-Bullet - Circle"/>
    <w:basedOn w:val="Normal"/>
    <w:qFormat/>
    <w:rsid w:val="0022101A"/>
    <w:pPr>
      <w:numPr>
        <w:numId w:val="2"/>
      </w:numPr>
      <w:ind w:left="1080"/>
    </w:pPr>
    <w:rPr>
      <w:sz w:val="18"/>
      <w:szCs w:val="22"/>
      <w:lang w:bidi="fa-IR"/>
    </w:rPr>
  </w:style>
  <w:style w:type="paragraph" w:customStyle="1" w:styleId="AAA-Aks-Subfigure">
    <w:name w:val="AAA-Aks-Sub figure"/>
    <w:basedOn w:val="Normal"/>
    <w:link w:val="AAA-Aks-SubfigureChar"/>
    <w:rsid w:val="0022101A"/>
    <w:pPr>
      <w:spacing w:after="240"/>
      <w:jc w:val="center"/>
    </w:pPr>
    <w:rPr>
      <w:rFonts w:eastAsia="Times New Roman"/>
      <w:sz w:val="18"/>
      <w:szCs w:val="20"/>
    </w:rPr>
  </w:style>
  <w:style w:type="paragraph" w:customStyle="1" w:styleId="AAA-Bullet-Star">
    <w:name w:val="AAA-Bullet - Star"/>
    <w:basedOn w:val="Normal"/>
    <w:qFormat/>
    <w:rsid w:val="0022101A"/>
    <w:pPr>
      <w:numPr>
        <w:numId w:val="3"/>
      </w:numPr>
    </w:pPr>
  </w:style>
  <w:style w:type="paragraph" w:customStyle="1" w:styleId="AAA-SubTable">
    <w:name w:val="AAA-Sub Table"/>
    <w:basedOn w:val="Normal"/>
    <w:rsid w:val="0022101A"/>
    <w:pPr>
      <w:spacing w:before="120"/>
      <w:jc w:val="center"/>
    </w:pPr>
    <w:rPr>
      <w:rFonts w:ascii="Calibri" w:hAnsi="Calibri"/>
      <w:sz w:val="18"/>
      <w:szCs w:val="20"/>
    </w:rPr>
  </w:style>
  <w:style w:type="paragraph" w:customStyle="1" w:styleId="AAA-EnglishTable">
    <w:name w:val="AAA-English Table"/>
    <w:basedOn w:val="AAE-Normal"/>
    <w:qFormat/>
    <w:rsid w:val="0022101A"/>
    <w:pPr>
      <w:jc w:val="right"/>
    </w:pPr>
    <w:rPr>
      <w:rFonts w:eastAsia="Arial" w:cs="Arial"/>
      <w:sz w:val="20"/>
      <w:szCs w:val="20"/>
    </w:rPr>
  </w:style>
  <w:style w:type="paragraph" w:customStyle="1" w:styleId="AAE-Bullet-Circle">
    <w:name w:val="AAE-Bullet - Circle"/>
    <w:basedOn w:val="AAA-Bullet-Circle"/>
    <w:rsid w:val="0022101A"/>
    <w:pPr>
      <w:bidi w:val="0"/>
    </w:pPr>
    <w:rPr>
      <w:rFonts w:asciiTheme="majorBidi" w:eastAsia="Times New Roman" w:hAnsiTheme="majorBidi"/>
      <w:sz w:val="20"/>
    </w:rPr>
  </w:style>
  <w:style w:type="paragraph" w:customStyle="1" w:styleId="AAE-Bullet-Star">
    <w:name w:val="AAE-Bullet - Star"/>
    <w:basedOn w:val="Normal"/>
    <w:rsid w:val="0022101A"/>
    <w:pPr>
      <w:bidi w:val="0"/>
      <w:ind w:left="720" w:hanging="360"/>
    </w:pPr>
    <w:rPr>
      <w:rFonts w:asciiTheme="majorBidi" w:eastAsia="Times New Roman" w:hAnsiTheme="majorBidi"/>
      <w:sz w:val="24"/>
      <w:lang w:val="en"/>
    </w:rPr>
  </w:style>
  <w:style w:type="paragraph" w:customStyle="1" w:styleId="AAE-Heading1">
    <w:name w:val="AAE-Heading 1"/>
    <w:basedOn w:val="Normal"/>
    <w:rsid w:val="0022101A"/>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2101A"/>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2101A"/>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2101A"/>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2101A"/>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2101A"/>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2101A"/>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2101A"/>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2101A"/>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22101A"/>
    <w:pPr>
      <w:bidi w:val="0"/>
      <w:spacing w:after="200"/>
      <w:jc w:val="center"/>
    </w:pPr>
    <w:rPr>
      <w:rFonts w:eastAsia="Times New Roman"/>
      <w:b/>
      <w:bCs/>
      <w:iCs/>
      <w:noProof/>
      <w:sz w:val="18"/>
      <w:szCs w:val="20"/>
    </w:rPr>
  </w:style>
  <w:style w:type="paragraph" w:customStyle="1" w:styleId="AAE-SubTable">
    <w:name w:val="AAE-Sub Table"/>
    <w:basedOn w:val="AAA-SubTable"/>
    <w:rsid w:val="0022101A"/>
    <w:pPr>
      <w:bidi w:val="0"/>
    </w:pPr>
    <w:rPr>
      <w:rFonts w:eastAsia="Times New Roman"/>
    </w:rPr>
  </w:style>
  <w:style w:type="paragraph" w:customStyle="1" w:styleId="AAE-EnglishTable">
    <w:name w:val="AAE-English Table"/>
    <w:basedOn w:val="AAE-Normal"/>
    <w:rsid w:val="0022101A"/>
    <w:pPr>
      <w:numPr>
        <w:ilvl w:val="8"/>
        <w:numId w:val="1"/>
      </w:numPr>
      <w:jc w:val="right"/>
    </w:pPr>
    <w:rPr>
      <w:sz w:val="20"/>
      <w:szCs w:val="20"/>
    </w:rPr>
  </w:style>
  <w:style w:type="paragraph" w:customStyle="1" w:styleId="AAA-DeutschTable">
    <w:name w:val="AAA-Deutsch Table"/>
    <w:basedOn w:val="AAG-Normal"/>
    <w:qFormat/>
    <w:rsid w:val="0022101A"/>
    <w:rPr>
      <w:sz w:val="20"/>
    </w:rPr>
  </w:style>
  <w:style w:type="paragraph" w:styleId="NoSpacing">
    <w:name w:val="No Spacing"/>
    <w:uiPriority w:val="1"/>
    <w:qFormat/>
    <w:rsid w:val="00681DED"/>
    <w:pPr>
      <w:bidi/>
      <w:spacing w:after="0" w:line="240" w:lineRule="auto"/>
      <w:jc w:val="both"/>
    </w:pPr>
    <w:rPr>
      <w:rFonts w:cs="B Nazanin"/>
      <w:sz w:val="20"/>
      <w:szCs w:val="24"/>
    </w:rPr>
  </w:style>
  <w:style w:type="character" w:customStyle="1" w:styleId="AAA-Aks-SubfigureChar">
    <w:name w:val="AAA-Aks-Sub figure Char"/>
    <w:basedOn w:val="DefaultParagraphFont"/>
    <w:link w:val="AAA-Aks-Subfigure"/>
    <w:rsid w:val="00CE6781"/>
    <w:rPr>
      <w:rFonts w:eastAsia="Times New Roman" w:cs="B Nazanin"/>
      <w:sz w:val="18"/>
      <w:szCs w:val="20"/>
    </w:rPr>
  </w:style>
  <w:style w:type="character" w:customStyle="1" w:styleId="AAA-SubfigureChar">
    <w:name w:val="AAA-Sub figure Char"/>
    <w:basedOn w:val="AAA-Aks-SubfigureChar"/>
    <w:link w:val="AAA-Subfigure"/>
    <w:rsid w:val="00CE6781"/>
    <w:rPr>
      <w:rFonts w:eastAsia="Times New Roman" w:cs="B Nazanin"/>
      <w:sz w:val="18"/>
      <w:szCs w:val="20"/>
    </w:rPr>
  </w:style>
  <w:style w:type="paragraph" w:customStyle="1" w:styleId="StyleAAA-Bulet-CircelLatinCambriaMathItalic">
    <w:name w:val="Style AAA- Bulet- Circel + (Latin) Cambria Math Italic"/>
    <w:basedOn w:val="AAA-Bulet-Circel"/>
    <w:rsid w:val="004732D2"/>
    <w:rPr>
      <w:rFonts w:ascii="Cambria Math" w:hAnsi="Cambria Math"/>
      <w:iCs/>
    </w:rPr>
  </w:style>
  <w:style w:type="paragraph" w:customStyle="1" w:styleId="AAA-Bulet-Circel">
    <w:name w:val="AAA- Bulet- Circel"/>
    <w:basedOn w:val="Normal"/>
    <w:qFormat/>
    <w:rsid w:val="004732D2"/>
    <w:pPr>
      <w:ind w:left="720" w:hanging="360"/>
    </w:pPr>
  </w:style>
  <w:style w:type="paragraph" w:customStyle="1" w:styleId="List02-Circule">
    <w:name w:val="List02-Circule"/>
    <w:basedOn w:val="Normal"/>
    <w:qFormat/>
    <w:rsid w:val="004732D2"/>
    <w:pPr>
      <w:numPr>
        <w:numId w:val="5"/>
      </w:numPr>
    </w:pPr>
    <w:rPr>
      <w:sz w:val="18"/>
      <w:szCs w:val="22"/>
      <w:lang w:bidi="fa-IR"/>
    </w:rPr>
  </w:style>
  <w:style w:type="paragraph" w:customStyle="1" w:styleId="Bullet-Star">
    <w:name w:val="Bullet - Star"/>
    <w:basedOn w:val="Normal"/>
    <w:qFormat/>
    <w:rsid w:val="004732D2"/>
    <w:pPr>
      <w:numPr>
        <w:numId w:val="6"/>
      </w:numPr>
      <w:spacing w:before="0" w:after="0"/>
      <w:ind w:left="714" w:hanging="357"/>
    </w:pPr>
  </w:style>
  <w:style w:type="paragraph" w:customStyle="1" w:styleId="TableEnglish">
    <w:name w:val="Table English"/>
    <w:basedOn w:val="Normal"/>
    <w:qFormat/>
    <w:rsid w:val="004732D2"/>
    <w:pPr>
      <w:spacing w:before="0" w:after="240"/>
      <w:jc w:val="right"/>
    </w:pPr>
    <w:rPr>
      <w:rFonts w:ascii="Arial" w:eastAsia="Arial" w:hAnsi="Arial" w:cs="Arial"/>
      <w:szCs w:val="20"/>
    </w:rPr>
  </w:style>
  <w:style w:type="paragraph" w:customStyle="1" w:styleId="Titer">
    <w:name w:val="Titer"/>
    <w:basedOn w:val="Normal"/>
    <w:qFormat/>
    <w:rsid w:val="004732D2"/>
    <w:pPr>
      <w:spacing w:before="0" w:after="0"/>
      <w:jc w:val="left"/>
    </w:pPr>
    <w:rPr>
      <w:bCs/>
      <w:sz w:val="68"/>
      <w:szCs w:val="72"/>
      <w:lang w:bidi="fa-IR"/>
    </w:rPr>
  </w:style>
  <w:style w:type="paragraph" w:customStyle="1" w:styleId="Table">
    <w:name w:val="Table"/>
    <w:basedOn w:val="Normal"/>
    <w:qFormat/>
    <w:rsid w:val="004732D2"/>
    <w:pPr>
      <w:spacing w:before="0" w:after="0"/>
      <w:contextualSpacing/>
      <w:jc w:val="left"/>
    </w:pPr>
    <w:rPr>
      <w:sz w:val="16"/>
      <w:szCs w:val="20"/>
    </w:rPr>
  </w:style>
  <w:style w:type="paragraph" w:customStyle="1" w:styleId="BulletJadva">
    <w:name w:val="Bullet Jadva"/>
    <w:basedOn w:val="Bullet-Star"/>
    <w:qFormat/>
    <w:rsid w:val="004732D2"/>
    <w:pPr>
      <w:numPr>
        <w:numId w:val="7"/>
      </w:numPr>
    </w:pPr>
    <w:rPr>
      <w:szCs w:val="20"/>
      <w:lang w:bidi="fa-IR"/>
    </w:rPr>
  </w:style>
  <w:style w:type="paragraph" w:customStyle="1" w:styleId="Room">
    <w:name w:val="Room"/>
    <w:basedOn w:val="Number-01"/>
    <w:qFormat/>
    <w:rsid w:val="004732D2"/>
  </w:style>
  <w:style w:type="paragraph" w:customStyle="1" w:styleId="Number-01">
    <w:name w:val="Number - 01"/>
    <w:basedOn w:val="Bullet-Star"/>
    <w:qFormat/>
    <w:rsid w:val="004732D2"/>
    <w:pPr>
      <w:numPr>
        <w:numId w:val="11"/>
      </w:numPr>
      <w:ind w:left="1434" w:hanging="357"/>
    </w:pPr>
    <w:rPr>
      <w:lang w:bidi="fa-IR"/>
    </w:rPr>
  </w:style>
  <w:style w:type="paragraph" w:customStyle="1" w:styleId="Bullet02">
    <w:name w:val="Bullet 02"/>
    <w:basedOn w:val="Bullet-Star"/>
    <w:rsid w:val="004732D2"/>
    <w:pPr>
      <w:numPr>
        <w:numId w:val="8"/>
      </w:numPr>
    </w:pPr>
    <w:rPr>
      <w:rFonts w:eastAsia="Times New Roman"/>
    </w:rPr>
  </w:style>
  <w:style w:type="paragraph" w:customStyle="1" w:styleId="Bullet03">
    <w:name w:val="Bullet 03"/>
    <w:basedOn w:val="Bullet-Star"/>
    <w:rsid w:val="004732D2"/>
    <w:pPr>
      <w:ind w:left="1080" w:firstLine="0"/>
    </w:pPr>
    <w:rPr>
      <w:rFonts w:eastAsia="Times New Roman"/>
    </w:rPr>
  </w:style>
  <w:style w:type="paragraph" w:customStyle="1" w:styleId="FirstPage-Tick">
    <w:name w:val="First Page - Tick"/>
    <w:basedOn w:val="Normal"/>
    <w:qFormat/>
    <w:rsid w:val="004732D2"/>
    <w:pPr>
      <w:numPr>
        <w:numId w:val="9"/>
      </w:numPr>
      <w:bidi w:val="0"/>
      <w:jc w:val="left"/>
    </w:pPr>
    <w:rPr>
      <w:sz w:val="50"/>
      <w:szCs w:val="56"/>
    </w:rPr>
  </w:style>
  <w:style w:type="paragraph" w:customStyle="1" w:styleId="Firstpage">
    <w:name w:val="First page"/>
    <w:basedOn w:val="Normal"/>
    <w:qFormat/>
    <w:rsid w:val="004732D2"/>
    <w:pPr>
      <w:jc w:val="center"/>
    </w:pPr>
    <w:rPr>
      <w:sz w:val="84"/>
      <w:szCs w:val="90"/>
    </w:rPr>
  </w:style>
  <w:style w:type="paragraph" w:customStyle="1" w:styleId="ListUnderline">
    <w:name w:val="List  Underline"/>
    <w:basedOn w:val="List02-Circule"/>
    <w:rsid w:val="004732D2"/>
    <w:rPr>
      <w:u w:val="double"/>
    </w:rPr>
  </w:style>
  <w:style w:type="paragraph" w:customStyle="1" w:styleId="Aks-Subfigure">
    <w:name w:val="Aks-Sub figure"/>
    <w:basedOn w:val="Caption"/>
    <w:rsid w:val="004732D2"/>
    <w:pPr>
      <w:spacing w:after="240"/>
    </w:pPr>
    <w:rPr>
      <w:rFonts w:eastAsia="Times New Roman"/>
      <w:iCs w:val="0"/>
      <w:szCs w:val="20"/>
    </w:rPr>
  </w:style>
  <w:style w:type="paragraph" w:customStyle="1" w:styleId="SubTable">
    <w:name w:val="Sub Table"/>
    <w:basedOn w:val="Caption"/>
    <w:rsid w:val="004732D2"/>
    <w:pPr>
      <w:spacing w:before="120" w:after="0"/>
    </w:pPr>
    <w:rPr>
      <w:rFonts w:ascii="Calibri" w:hAnsi="Calibri"/>
      <w:iCs w:val="0"/>
      <w:szCs w:val="20"/>
    </w:rPr>
  </w:style>
  <w:style w:type="paragraph" w:customStyle="1" w:styleId="MatnAsli">
    <w:name w:val="Matn Asli"/>
    <w:basedOn w:val="Normal"/>
    <w:qFormat/>
    <w:rsid w:val="004732D2"/>
    <w:rPr>
      <w:lang w:bidi="fa-IR"/>
    </w:rPr>
  </w:style>
  <w:style w:type="paragraph" w:customStyle="1" w:styleId="MantAsli-Bold">
    <w:name w:val="Mant Asli- Bold"/>
    <w:basedOn w:val="Normal"/>
    <w:qFormat/>
    <w:rsid w:val="004732D2"/>
    <w:rPr>
      <w:rFonts w:eastAsiaTheme="majorEastAsia"/>
      <w:b/>
      <w:bCs/>
      <w:lang w:bidi="fa-IR"/>
    </w:rPr>
  </w:style>
  <w:style w:type="paragraph" w:customStyle="1" w:styleId="Tick">
    <w:name w:val="Tick"/>
    <w:basedOn w:val="Normal"/>
    <w:qFormat/>
    <w:rsid w:val="004732D2"/>
    <w:pPr>
      <w:numPr>
        <w:numId w:val="10"/>
      </w:numPr>
      <w:spacing w:before="240"/>
    </w:pPr>
    <w:rPr>
      <w:lang w:bidi="fa-IR"/>
    </w:rPr>
  </w:style>
  <w:style w:type="paragraph" w:customStyle="1" w:styleId="Bulet-Circule-Left">
    <w:name w:val="Bulet- Circule- Left"/>
    <w:basedOn w:val="Normal"/>
    <w:next w:val="Normal"/>
    <w:autoRedefine/>
    <w:qFormat/>
    <w:rsid w:val="004732D2"/>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732D2"/>
    <w:rPr>
      <w:rFonts w:ascii="Cambria Math" w:hAnsi="Cambria Math"/>
      <w:i/>
    </w:rPr>
  </w:style>
  <w:style w:type="paragraph" w:customStyle="1" w:styleId="StyleAAA-Bulet-CircelComplexCambria">
    <w:name w:val="Style AAA- Bulet- Circel + (Complex) Cambria"/>
    <w:basedOn w:val="AAA-Bulet-Circel"/>
    <w:rsid w:val="004732D2"/>
  </w:style>
  <w:style w:type="paragraph" w:customStyle="1" w:styleId="AAA-Ashkal">
    <w:name w:val="AAA- Ashkal"/>
    <w:basedOn w:val="MatnAsli"/>
    <w:qFormat/>
    <w:rsid w:val="004732D2"/>
    <w:rPr>
      <w:rFonts w:ascii="Times New Roman" w:hAnsi="Times New Roman" w:cs="Times New Roman"/>
    </w:rPr>
  </w:style>
  <w:style w:type="paragraph" w:customStyle="1" w:styleId="AAA-AksJadval">
    <w:name w:val="AAA- Aks Jadval"/>
    <w:basedOn w:val="Normal"/>
    <w:next w:val="Normal"/>
    <w:qFormat/>
    <w:rsid w:val="004732D2"/>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4732D2"/>
    <w:pPr>
      <w:spacing w:after="0"/>
      <w:ind w:left="720" w:hanging="360"/>
    </w:pPr>
  </w:style>
  <w:style w:type="paragraph" w:customStyle="1" w:styleId="a6">
    <w:name w:val="بالاي عنوان روي جلد"/>
    <w:basedOn w:val="Normal"/>
    <w:rsid w:val="004732D2"/>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32D2"/>
    <w:rPr>
      <w:color w:val="000000"/>
    </w:rPr>
  </w:style>
  <w:style w:type="paragraph" w:customStyle="1" w:styleId="a0">
    <w:name w:val="پيشنهادات"/>
    <w:basedOn w:val="Normal"/>
    <w:autoRedefine/>
    <w:qFormat/>
    <w:rsid w:val="004732D2"/>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32D2"/>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32D2"/>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32D2"/>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32D2"/>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32D2"/>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32D2"/>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32D2"/>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32D2"/>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32D2"/>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32D2"/>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32D2"/>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32D2"/>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32D2"/>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32D2"/>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32D2"/>
    <w:pPr>
      <w:bidi w:val="0"/>
      <w:spacing w:before="0"/>
      <w:ind w:firstLine="397"/>
    </w:pPr>
    <w:rPr>
      <w:rFonts w:cs="Compset"/>
      <w:color w:val="000000"/>
    </w:rPr>
  </w:style>
  <w:style w:type="paragraph" w:customStyle="1" w:styleId="af5">
    <w:name w:val="داخل جدول درشت"/>
    <w:autoRedefine/>
    <w:rsid w:val="004732D2"/>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32D2"/>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32D2"/>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32D2"/>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32D2"/>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32D2"/>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32D2"/>
    <w:pPr>
      <w:spacing w:before="0" w:after="120"/>
    </w:pPr>
  </w:style>
  <w:style w:type="paragraph" w:customStyle="1" w:styleId="afa">
    <w:name w:val="زشحفهخد"/>
    <w:basedOn w:val="af9"/>
    <w:rsid w:val="004732D2"/>
    <w:rPr>
      <w:rFonts w:cs="Compset"/>
    </w:rPr>
  </w:style>
  <w:style w:type="paragraph" w:customStyle="1" w:styleId="afb">
    <w:name w:val="زير آرم"/>
    <w:basedOn w:val="Normal"/>
    <w:autoRedefine/>
    <w:qFormat/>
    <w:rsid w:val="004732D2"/>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32D2"/>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32D2"/>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32D2"/>
    <w:pPr>
      <w:ind w:left="714" w:hanging="357"/>
    </w:pPr>
    <w:rPr>
      <w:vertAlign w:val="subscript"/>
    </w:rPr>
  </w:style>
  <w:style w:type="paragraph" w:customStyle="1" w:styleId="afe">
    <w:name w:val="زير نويس داخل جدول"/>
    <w:basedOn w:val="af"/>
    <w:rsid w:val="004732D2"/>
    <w:rPr>
      <w:vertAlign w:val="subscript"/>
    </w:rPr>
  </w:style>
  <w:style w:type="paragraph" w:customStyle="1" w:styleId="1">
    <w:name w:val="متن اصلي1"/>
    <w:basedOn w:val="Normal"/>
    <w:autoRedefine/>
    <w:rsid w:val="004732D2"/>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32D2"/>
    <w:rPr>
      <w:vertAlign w:val="subscript"/>
    </w:rPr>
  </w:style>
  <w:style w:type="character" w:customStyle="1" w:styleId="aff0">
    <w:name w:val="زير نويس‌ها"/>
    <w:basedOn w:val="DefaultParagraphFont"/>
    <w:rsid w:val="004732D2"/>
    <w:rPr>
      <w:vertAlign w:val="subscript"/>
    </w:rPr>
  </w:style>
  <w:style w:type="paragraph" w:customStyle="1" w:styleId="aff1">
    <w:name w:val="سطر اول جدول ها"/>
    <w:basedOn w:val="Normal"/>
    <w:rsid w:val="004732D2"/>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32D2"/>
    <w:rPr>
      <w:rFonts w:cs="Times New Roman"/>
    </w:rPr>
  </w:style>
  <w:style w:type="paragraph" w:customStyle="1" w:styleId="aff3">
    <w:name w:val="شماره فصل‌ها"/>
    <w:basedOn w:val="Normal"/>
    <w:autoRedefine/>
    <w:qFormat/>
    <w:rsid w:val="004732D2"/>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32D2"/>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32D2"/>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32D2"/>
    <w:rPr>
      <w:rFonts w:ascii="Cambria Math" w:hAnsi="Cambria Math" w:cs="B Nazanin"/>
      <w:i/>
      <w:sz w:val="20"/>
      <w:szCs w:val="26"/>
      <w:lang w:bidi="fa-IR"/>
    </w:rPr>
  </w:style>
  <w:style w:type="paragraph" w:customStyle="1" w:styleId="aff6">
    <w:name w:val="فرموووووووول"/>
    <w:basedOn w:val="Normal"/>
    <w:rsid w:val="004732D2"/>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32D2"/>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32D2"/>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32D2"/>
    <w:rPr>
      <w:rFonts w:cs="Times New Roman"/>
    </w:rPr>
  </w:style>
  <w:style w:type="paragraph" w:customStyle="1" w:styleId="aff9">
    <w:name w:val="مرجع"/>
    <w:basedOn w:val="Normal"/>
    <w:autoRedefine/>
    <w:qFormat/>
    <w:rsid w:val="004732D2"/>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32D2"/>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32D2"/>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32D2"/>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32D2"/>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32D2"/>
    <w:rPr>
      <w:b/>
      <w:bCs/>
      <w:color w:val="FF0000"/>
    </w:rPr>
  </w:style>
  <w:style w:type="paragraph" w:customStyle="1" w:styleId="Film">
    <w:name w:val="Film"/>
    <w:basedOn w:val="Normal"/>
    <w:qFormat/>
    <w:rsid w:val="004732D2"/>
    <w:rPr>
      <w:rFonts w:asciiTheme="majorBidi" w:hAnsiTheme="majorBidi"/>
      <w:color w:val="FF0000"/>
      <w:lang w:bidi="fa-IR"/>
    </w:rPr>
  </w:style>
  <w:style w:type="paragraph" w:customStyle="1" w:styleId="AAF-Normal">
    <w:name w:val="AAF-Normal"/>
    <w:basedOn w:val="AAE-Normal"/>
    <w:autoRedefine/>
    <w:qFormat/>
    <w:rsid w:val="004732D2"/>
    <w:pPr>
      <w:jc w:val="left"/>
    </w:pPr>
    <w:rPr>
      <w:szCs w:val="20"/>
      <w:lang w:bidi="fa-IR"/>
    </w:rPr>
  </w:style>
  <w:style w:type="paragraph" w:customStyle="1" w:styleId="AAS-Normal">
    <w:name w:val="AAS-Normal"/>
    <w:basedOn w:val="AAE-Normal"/>
    <w:autoRedefine/>
    <w:qFormat/>
    <w:rsid w:val="004732D2"/>
  </w:style>
  <w:style w:type="paragraph" w:customStyle="1" w:styleId="AAAR-Normal">
    <w:name w:val="AAAR-Normal"/>
    <w:basedOn w:val="AAA-MatnAsli"/>
    <w:autoRedefine/>
    <w:qFormat/>
    <w:rsid w:val="004732D2"/>
    <w:rPr>
      <w:rFonts w:cstheme="majorBidi"/>
      <w:sz w:val="22"/>
    </w:rPr>
  </w:style>
  <w:style w:type="paragraph" w:customStyle="1" w:styleId="AARU-Normal">
    <w:name w:val="AARU-Normal"/>
    <w:basedOn w:val="AAE-Normal"/>
    <w:qFormat/>
    <w:rsid w:val="004732D2"/>
  </w:style>
  <w:style w:type="paragraph" w:customStyle="1" w:styleId="AAFA-Answer">
    <w:name w:val="AAFA-Answer"/>
    <w:basedOn w:val="AAA-MatnAsli"/>
    <w:qFormat/>
    <w:rsid w:val="004732D2"/>
    <w:pPr>
      <w:bidi w:val="0"/>
    </w:pPr>
  </w:style>
  <w:style w:type="paragraph" w:customStyle="1" w:styleId="AAFA-Question">
    <w:name w:val="AAFA-Question"/>
    <w:basedOn w:val="AAFA-Answer"/>
    <w:qFormat/>
    <w:rsid w:val="004732D2"/>
  </w:style>
  <w:style w:type="paragraph" w:customStyle="1" w:styleId="AAE-Answer">
    <w:name w:val="AAE-Answer"/>
    <w:basedOn w:val="AAFA-Question"/>
    <w:qFormat/>
    <w:rsid w:val="004732D2"/>
  </w:style>
  <w:style w:type="paragraph" w:customStyle="1" w:styleId="AAE-Question">
    <w:name w:val="AAE-Question"/>
    <w:basedOn w:val="AAE-Answer"/>
    <w:qFormat/>
    <w:rsid w:val="004732D2"/>
  </w:style>
  <w:style w:type="paragraph" w:customStyle="1" w:styleId="AAG-Question">
    <w:name w:val="AAG-Question"/>
    <w:basedOn w:val="AAE-Question"/>
    <w:qFormat/>
    <w:rsid w:val="004732D2"/>
  </w:style>
  <w:style w:type="paragraph" w:customStyle="1" w:styleId="AAG-Answer">
    <w:name w:val="AAG-Answer"/>
    <w:basedOn w:val="AAE-Question"/>
    <w:qFormat/>
    <w:rsid w:val="004732D2"/>
  </w:style>
  <w:style w:type="paragraph" w:customStyle="1" w:styleId="AAS-Question">
    <w:name w:val="AAS-Question"/>
    <w:basedOn w:val="AAE-Question"/>
    <w:qFormat/>
    <w:rsid w:val="004732D2"/>
  </w:style>
  <w:style w:type="paragraph" w:customStyle="1" w:styleId="AAS-Answer">
    <w:name w:val="AAS-Answer"/>
    <w:basedOn w:val="AAE-Question"/>
    <w:qFormat/>
    <w:rsid w:val="004732D2"/>
  </w:style>
  <w:style w:type="paragraph" w:customStyle="1" w:styleId="AAF-Question">
    <w:name w:val="AAF-Question"/>
    <w:basedOn w:val="AAE-Question"/>
    <w:qFormat/>
    <w:rsid w:val="004732D2"/>
  </w:style>
  <w:style w:type="paragraph" w:customStyle="1" w:styleId="AAF-Answer">
    <w:name w:val="AAF-Answer"/>
    <w:basedOn w:val="AAE-Question"/>
    <w:qFormat/>
    <w:rsid w:val="004732D2"/>
  </w:style>
  <w:style w:type="paragraph" w:customStyle="1" w:styleId="AARU-Question">
    <w:name w:val="AARU-Question"/>
    <w:basedOn w:val="AAE-Question"/>
    <w:qFormat/>
    <w:rsid w:val="004732D2"/>
  </w:style>
  <w:style w:type="paragraph" w:customStyle="1" w:styleId="AARU-Answer">
    <w:name w:val="AARU-Answer"/>
    <w:basedOn w:val="AAE-Question"/>
    <w:qFormat/>
    <w:rsid w:val="004732D2"/>
  </w:style>
  <w:style w:type="paragraph" w:customStyle="1" w:styleId="AAAR-Question">
    <w:name w:val="AAAR-Question"/>
    <w:basedOn w:val="AAAR-Normal"/>
    <w:qFormat/>
    <w:rsid w:val="004732D2"/>
    <w:pPr>
      <w:bidi w:val="0"/>
    </w:pPr>
  </w:style>
  <w:style w:type="paragraph" w:customStyle="1" w:styleId="AAAR-Answer">
    <w:name w:val="AAAR-Answer"/>
    <w:basedOn w:val="AAAR-Normal"/>
    <w:qFormat/>
    <w:rsid w:val="004732D2"/>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60842616">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image" Target="media/image12.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C6E585-2043-4591-8A5A-057933740163}">
  <ds:schemaRefs>
    <ds:schemaRef ds:uri="http://schemas.openxmlformats.org/officeDocument/2006/bibliography"/>
  </ds:schemaRefs>
</ds:datastoreItem>
</file>

<file path=customXml/itemProps2.xml><?xml version="1.0" encoding="utf-8"?>
<ds:datastoreItem xmlns:ds="http://schemas.openxmlformats.org/officeDocument/2006/customXml" ds:itemID="{422A19A0-5EAB-467A-A3F0-81DB8396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136</TotalTime>
  <Pages>1</Pages>
  <Words>4168</Words>
  <Characters>23764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27877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55</cp:revision>
  <cp:lastPrinted>2018-10-12T14:08:00Z</cp:lastPrinted>
  <dcterms:created xsi:type="dcterms:W3CDTF">2020-01-23T06:45:00Z</dcterms:created>
  <dcterms:modified xsi:type="dcterms:W3CDTF">2025-07-14T22:03:00Z</dcterms:modified>
</cp:coreProperties>
</file>