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32902" w14:textId="3CA3FE9B" w:rsidR="00E82CAC" w:rsidRDefault="00E82CAC" w:rsidP="00500332">
      <w:pPr>
        <w:pStyle w:val="Heading2"/>
        <w:rPr>
          <w:rtl/>
        </w:rPr>
      </w:pPr>
      <w:commentRangeStart w:id="0"/>
      <w:r w:rsidRPr="004D1507">
        <w:rPr>
          <w:rFonts w:hint="cs"/>
          <w:rtl/>
        </w:rPr>
        <w:t>تنظیمات خروجی‌های دستگاه</w:t>
      </w:r>
      <w:commentRangeEnd w:id="0"/>
      <w:r w:rsidR="00983E66" w:rsidRPr="004D1507">
        <w:rPr>
          <w:rStyle w:val="CommentReference"/>
          <w:rFonts w:asciiTheme="minorHAnsi" w:eastAsiaTheme="minorHAnsi" w:hAnsiTheme="minorHAnsi"/>
          <w:b w:val="0"/>
          <w:bCs w:val="0"/>
          <w:color w:val="000000" w:themeColor="text1"/>
        </w:rPr>
        <w:commentReference w:id="0"/>
      </w:r>
    </w:p>
    <w:p w14:paraId="74813839" w14:textId="44C29CDB" w:rsidR="00500332" w:rsidRPr="00500332" w:rsidRDefault="00500332" w:rsidP="00500332">
      <w:pPr>
        <w:pStyle w:val="AAAR-Normal"/>
        <w:rPr>
          <w:rtl/>
        </w:rPr>
      </w:pPr>
      <w:r>
        <w:rPr>
          <w:rtl/>
        </w:rPr>
        <w:t>قر</w:t>
      </w:r>
      <w:r>
        <w:rPr>
          <w:rFonts w:hint="cs"/>
          <w:rtl/>
        </w:rPr>
        <w:t>ی</w:t>
      </w:r>
      <w:r>
        <w:rPr>
          <w:rFonts w:hint="eastAsia"/>
          <w:rtl/>
        </w:rPr>
        <w:t>با</w:t>
      </w:r>
      <w:r>
        <w:rPr>
          <w:rtl/>
        </w:rPr>
        <w:t>...</w:t>
      </w:r>
    </w:p>
    <w:p w14:paraId="32E84AA5" w14:textId="3C89171A" w:rsidR="00E82CAC" w:rsidRPr="004D1507" w:rsidRDefault="00E82CAC" w:rsidP="00983E66">
      <w:pPr>
        <w:pStyle w:val="AAE-Normal"/>
        <w:rPr>
          <w:color w:val="000000" w:themeColor="text1"/>
          <w:rtl/>
        </w:rPr>
      </w:pPr>
      <w:r w:rsidRPr="004D1507">
        <w:rPr>
          <w:color w:val="000000" w:themeColor="text1"/>
        </w:rPr>
        <w:t>Analog Output Setting</w:t>
      </w:r>
    </w:p>
    <w:p w14:paraId="724826A5" w14:textId="1ECE7C9D" w:rsidR="00682C77" w:rsidRDefault="00682C77" w:rsidP="00B00520">
      <w:pPr>
        <w:pStyle w:val="AAG-Normal"/>
        <w:rPr>
          <w:color w:val="000000" w:themeColor="text1"/>
        </w:rPr>
      </w:pPr>
      <w:r w:rsidRPr="004D1507">
        <w:rPr>
          <w:color w:val="000000" w:themeColor="text1"/>
        </w:rPr>
        <w:t>Einstellung des Analogausgangs</w:t>
      </w:r>
    </w:p>
    <w:p w14:paraId="6766B49B" w14:textId="2F3B74C8" w:rsidR="009B1F04" w:rsidRDefault="009B1F04" w:rsidP="009B1F04">
      <w:pPr>
        <w:pStyle w:val="AAS-Normal"/>
      </w:pPr>
      <w:r w:rsidRPr="00FD6548">
        <w:rPr>
          <w:lang w:val="es-ES"/>
        </w:rPr>
        <w:t>Ajuste de la salida analógica</w:t>
      </w:r>
      <w:r>
        <w:t xml:space="preserve"> </w:t>
      </w:r>
    </w:p>
    <w:p w14:paraId="31854293" w14:textId="310D5445" w:rsidR="00B00520" w:rsidRPr="004D1507" w:rsidRDefault="00B00520" w:rsidP="00647C7F">
      <w:pPr>
        <w:pStyle w:val="AAF-Normal"/>
      </w:pPr>
      <w:r>
        <w:t>Bientôt disponible</w:t>
      </w:r>
    </w:p>
    <w:p w14:paraId="7D68D23A" w14:textId="1A07E6EA" w:rsidR="00AA7909" w:rsidRDefault="00420898" w:rsidP="00AA7909">
      <w:pPr>
        <w:pStyle w:val="AAA-MatnAsli"/>
        <w:rPr>
          <w:rtl/>
        </w:rPr>
      </w:pPr>
      <w:r w:rsidRPr="00AA7909">
        <w:rPr>
          <w:rFonts w:hint="cs"/>
          <w:rtl/>
        </w:rPr>
        <w:t>با کلیک بر روی آیکون "</w:t>
      </w:r>
      <w:r w:rsidRPr="00AA7909">
        <w:t>Hardware Configuration</w:t>
      </w:r>
      <w:r w:rsidRPr="00AA7909">
        <w:rPr>
          <w:rFonts w:hint="cs"/>
          <w:rtl/>
        </w:rPr>
        <w:t>" صفحه ای با همین نام باز می‌شود که در آن تنظیمات مربوط به خروجی‌های ولتاژی و جریانی، "</w:t>
      </w:r>
      <w:r w:rsidRPr="00AA7909">
        <w:t>Binary Input</w:t>
      </w:r>
      <w:r w:rsidRPr="00AA7909">
        <w:rPr>
          <w:rFonts w:hint="cs"/>
          <w:rtl/>
        </w:rPr>
        <w:t>"ها و "</w:t>
      </w:r>
      <w:r w:rsidRPr="00AA7909">
        <w:t>Binary Output</w:t>
      </w:r>
      <w:r w:rsidRPr="00AA7909">
        <w:rPr>
          <w:rFonts w:hint="cs"/>
          <w:rtl/>
        </w:rPr>
        <w:t>"های دستگاه به اضافه یک سری تنظیمات اضافی در "</w:t>
      </w:r>
      <w:r w:rsidRPr="00AA7909">
        <w:t>Extra setting</w:t>
      </w:r>
      <w:r w:rsidRPr="00AA7909">
        <w:rPr>
          <w:rFonts w:hint="cs"/>
          <w:rtl/>
        </w:rPr>
        <w:t>" انجام می‌شود.</w:t>
      </w:r>
      <w:r w:rsidR="00AA7909" w:rsidRPr="00AA7909">
        <w:rPr>
          <w:rFonts w:hint="cs"/>
          <w:rtl/>
        </w:rPr>
        <w:t xml:space="preserve"> </w:t>
      </w:r>
      <w:r w:rsidR="00AA7909">
        <w:rPr>
          <w:rFonts w:hint="cs"/>
          <w:rtl/>
        </w:rPr>
        <w:t>در زبانه</w:t>
      </w:r>
      <w:r w:rsidR="00AA7909">
        <w:rPr>
          <w:rFonts w:hint="cs"/>
          <w:rtl/>
          <w:lang w:val="de-DE"/>
        </w:rPr>
        <w:t>‌ی</w:t>
      </w:r>
      <w:r w:rsidR="00AA7909">
        <w:rPr>
          <w:rFonts w:hint="cs"/>
          <w:rtl/>
        </w:rPr>
        <w:t xml:space="preserve"> "</w:t>
      </w:r>
      <w:r w:rsidR="00AA7909" w:rsidRPr="00F61443">
        <w:rPr>
          <w:lang w:val="de-DE"/>
        </w:rPr>
        <w:t>Analog output</w:t>
      </w:r>
      <w:r w:rsidR="00AA7909">
        <w:rPr>
          <w:rFonts w:hint="cs"/>
          <w:rtl/>
        </w:rPr>
        <w:t>"، تنظیمات مربوط به خروجی‌های ولتاژی ‌و جریانی، فعال ‌و غیرفعال بودن خروجی‌ها، "</w:t>
      </w:r>
      <w:r w:rsidR="00AA7909" w:rsidRPr="00F61443">
        <w:rPr>
          <w:lang w:val="de-DE"/>
        </w:rPr>
        <w:t>Label</w:t>
      </w:r>
      <w:r w:rsidR="00AA7909">
        <w:rPr>
          <w:rFonts w:hint="cs"/>
          <w:rtl/>
        </w:rPr>
        <w:t>" گذاری آن‌ها و نمایش مقدار "</w:t>
      </w:r>
      <w:r w:rsidR="00AA7909" w:rsidRPr="00F61443">
        <w:rPr>
          <w:lang w:val="de-DE"/>
        </w:rPr>
        <w:t>Actual</w:t>
      </w:r>
      <w:r w:rsidR="00AA7909">
        <w:rPr>
          <w:rFonts w:hint="cs"/>
          <w:rtl/>
        </w:rPr>
        <w:t>" سیگنال‌های خروجی‌ دستگاه انجام می‌شود.</w:t>
      </w:r>
    </w:p>
    <w:p w14:paraId="3C325329" w14:textId="6DC6DBFE" w:rsidR="00500332" w:rsidRPr="00F61443" w:rsidRDefault="00500332" w:rsidP="00500332">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4567563C" w14:textId="286425F9" w:rsidR="00AA7909" w:rsidRDefault="00420898" w:rsidP="00AA7909">
      <w:pPr>
        <w:pStyle w:val="AAE-Normal"/>
      </w:pPr>
      <w:r w:rsidRPr="00100244">
        <w:t xml:space="preserve">By clicking on "Hardware Configuration", a new page with the same name opens where the settings for voltage and </w:t>
      </w:r>
      <w:r>
        <w:t>current outputs, binary inputs</w:t>
      </w:r>
      <w:r w:rsidR="00F61443">
        <w:t>,</w:t>
      </w:r>
      <w:r>
        <w:t xml:space="preserve"> and </w:t>
      </w:r>
      <w:r w:rsidRPr="00100244">
        <w:t xml:space="preserve">outputs of the device as well as some other settings in "Extra </w:t>
      </w:r>
      <w:r w:rsidR="00A52B91">
        <w:t>S</w:t>
      </w:r>
      <w:r w:rsidRPr="00100244">
        <w:t>etting" are set.</w:t>
      </w:r>
      <w:r w:rsidR="00AA7909" w:rsidRPr="00AA7909">
        <w:t xml:space="preserve"> </w:t>
      </w:r>
      <w:r w:rsidR="00AA7909" w:rsidRPr="00100244">
        <w:t>In</w:t>
      </w:r>
      <w:r w:rsidR="00AA7909">
        <w:t xml:space="preserve"> </w:t>
      </w:r>
      <w:r w:rsidR="00AA7909" w:rsidRPr="007312C9">
        <w:t>the "Analog</w:t>
      </w:r>
      <w:r w:rsidR="00AA7909" w:rsidRPr="00100244">
        <w:t xml:space="preserve"> </w:t>
      </w:r>
      <w:r w:rsidR="00AA7909">
        <w:t>O</w:t>
      </w:r>
      <w:r w:rsidR="00AA7909" w:rsidRPr="00100244">
        <w:t xml:space="preserve">utput" tab, the settings for voltage and current outputs, activeness or inactiveness of outputs, labeling them and displaying the actual </w:t>
      </w:r>
      <w:r w:rsidR="00AA7909">
        <w:t>values</w:t>
      </w:r>
      <w:r w:rsidR="00AA7909" w:rsidRPr="00100244">
        <w:t xml:space="preserve"> for the output signals of the device are adjusted.</w:t>
      </w:r>
    </w:p>
    <w:p w14:paraId="4C358C78" w14:textId="6A21140A" w:rsidR="00035468" w:rsidRDefault="00F61443" w:rsidP="00B00520">
      <w:pPr>
        <w:pStyle w:val="AAG-Normal"/>
      </w:pPr>
      <w:r w:rsidRPr="0065277C">
        <w:t>Durch Anklicken von „Hardware Configuration“ öffnet sich eine neue gleichnamige Seite, auf der die Einstellungen</w:t>
      </w:r>
      <w:r w:rsidRPr="00F61443">
        <w:rPr>
          <w:color w:val="00B050"/>
          <w:lang w:val="de-DE"/>
        </w:rPr>
        <w:t xml:space="preserve"> </w:t>
      </w:r>
      <w:r w:rsidRPr="0065277C">
        <w:t>für Spannungs- und Stromausgänge, Binärein- und -ausgänge des Prüfgeräts sowie einige weitere Einstellungen in</w:t>
      </w:r>
      <w:r>
        <w:rPr>
          <w:color w:val="00B0F0"/>
          <w:lang w:val="de-DE"/>
        </w:rPr>
        <w:t xml:space="preserve"> </w:t>
      </w:r>
      <w:r w:rsidRPr="0065277C">
        <w:t>„Extra setting“ eingestellt sind.</w:t>
      </w:r>
      <w:r w:rsidR="00AA7909" w:rsidRPr="00AA7909">
        <w:t xml:space="preserve"> </w:t>
      </w:r>
      <w:r w:rsidR="00AA7909" w:rsidRPr="0065277C">
        <w:t>In der Registerkarte „Analog Output“ werden die Einstellungen für Spannungs- und Stromausgänge, Aktivität oder</w:t>
      </w:r>
      <w:r w:rsidR="00AA7909" w:rsidRPr="00F61443">
        <w:rPr>
          <w:color w:val="00B0F0"/>
          <w:lang w:val="de-DE"/>
        </w:rPr>
        <w:t xml:space="preserve"> </w:t>
      </w:r>
      <w:r w:rsidR="00AA7909" w:rsidRPr="0065277C">
        <w:t>Inaktivität der Ausgänge, Beschriftung und Anzeige der Istwerte für die Ausgangssignale des Geräts angepasst.</w:t>
      </w:r>
      <w:r w:rsidR="00AA7909" w:rsidRPr="00AA7909">
        <w:t xml:space="preserve"> </w:t>
      </w:r>
    </w:p>
    <w:p w14:paraId="24DB24A9" w14:textId="08372C44" w:rsidR="000B76F0" w:rsidRDefault="00091267" w:rsidP="000B76F0">
      <w:pPr>
        <w:pStyle w:val="AAS-Normal"/>
        <w:rPr>
          <w:lang w:val="es-ES"/>
        </w:rPr>
      </w:pPr>
      <w:r w:rsidRPr="00FD6548">
        <w:rPr>
          <w:lang w:val="es-ES"/>
        </w:rPr>
        <w:t>Al hacer clic en "Configuración del hardware", se abre una nueva página con el mismo nombre en la que se establecen los ajustes de las salidas de tensión y corriente, las entradas y salidas binarias del dispositivo, así como algunos otros ajustes en "Ajuste extra".</w:t>
      </w:r>
      <w:r w:rsidR="000B76F0" w:rsidRPr="000B76F0">
        <w:rPr>
          <w:lang w:val="es-ES"/>
        </w:rPr>
        <w:t xml:space="preserve"> </w:t>
      </w:r>
      <w:r w:rsidR="000B76F0" w:rsidRPr="00FD6548">
        <w:rPr>
          <w:lang w:val="es-ES"/>
        </w:rPr>
        <w:t>En la pestaña "Analog Output" se ajustan los ajustes de las salidas de tensión y corriente, la activación o inactividad de las salidas, etiquetándolas y mostrando los valores reales de las señales de salida del dispositivo.</w:t>
      </w:r>
    </w:p>
    <w:p w14:paraId="04820FB4" w14:textId="16ADDA90" w:rsidR="00B00520" w:rsidRDefault="00B00520" w:rsidP="00647C7F">
      <w:pPr>
        <w:pStyle w:val="AAF-Normal"/>
      </w:pPr>
      <w:r>
        <w:t>Bientôt disponible</w:t>
      </w:r>
    </w:p>
    <w:p w14:paraId="0CD28B1A" w14:textId="72B3C2E1" w:rsidR="00AA7909" w:rsidRPr="0065277C" w:rsidRDefault="007559B5" w:rsidP="00875820">
      <w:pPr>
        <w:pStyle w:val="AAA-Aks"/>
        <w:bidi w:val="0"/>
        <w:rPr>
          <w:rtl/>
        </w:rPr>
      </w:pPr>
      <w:r>
        <w:drawing>
          <wp:inline distT="0" distB="0" distL="0" distR="0" wp14:anchorId="5A3EE53C" wp14:editId="7E25F394">
            <wp:extent cx="5787014" cy="3715204"/>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2193" cy="3731369"/>
                    </a:xfrm>
                    <a:prstGeom prst="rect">
                      <a:avLst/>
                    </a:prstGeom>
                    <a:noFill/>
                    <a:ln>
                      <a:noFill/>
                    </a:ln>
                  </pic:spPr>
                </pic:pic>
              </a:graphicData>
            </a:graphic>
          </wp:inline>
        </w:drawing>
      </w:r>
    </w:p>
    <w:p w14:paraId="362B3DE6" w14:textId="3B8C5720" w:rsidR="00420898" w:rsidRDefault="00420898" w:rsidP="00AA7909">
      <w:pPr>
        <w:pStyle w:val="AAA-MatnAsli"/>
        <w:rPr>
          <w:rtl/>
        </w:rPr>
      </w:pPr>
      <w:r>
        <w:rPr>
          <w:rFonts w:hint="cs"/>
          <w:rtl/>
        </w:rPr>
        <w:t>در قسمت "</w:t>
      </w:r>
      <w:r>
        <w:t>Voltage Output</w:t>
      </w:r>
      <w:r>
        <w:rPr>
          <w:rFonts w:hint="cs"/>
          <w:rtl/>
        </w:rPr>
        <w:t>" و "</w:t>
      </w:r>
      <w:r>
        <w:t>Current Output</w:t>
      </w:r>
      <w:r>
        <w:rPr>
          <w:rFonts w:hint="cs"/>
          <w:rtl/>
        </w:rPr>
        <w:t xml:space="preserve">" حداکثر مقدار ولتاژ و جریان قابل دریافت از خروجی‌های دستگاه با توجه به نوع سربندی مشخص شده، که کاربر بسته به نیاز خود می‌تواند از آن‌ها استفاده کند. با انتخاب هرکدام از گزینه‌ها، در کادر وسط شکل سربندی برای دریافت ولتاژ و جریان مورد نیاز نشان داده می‌شود. برای مثال با انتخاب گزینه تکفاز </w:t>
      </w:r>
      <w:r w:rsidR="000C5FDE">
        <w:rPr>
          <w:rFonts w:hint="cs"/>
          <w:rtl/>
        </w:rPr>
        <w:t xml:space="preserve">300 </w:t>
      </w:r>
      <w:r>
        <w:rPr>
          <w:rFonts w:hint="cs"/>
          <w:rtl/>
        </w:rPr>
        <w:t xml:space="preserve">ولت کاربر باید مطابق این شکل سربندی را انجام دهد تا حداکثر ولتاژ </w:t>
      </w:r>
      <w:r w:rsidR="000C5FDE">
        <w:rPr>
          <w:rFonts w:hint="cs"/>
          <w:rtl/>
        </w:rPr>
        <w:t xml:space="preserve">300 </w:t>
      </w:r>
      <w:r>
        <w:rPr>
          <w:rFonts w:hint="cs"/>
          <w:rtl/>
        </w:rPr>
        <w:t xml:space="preserve">ولت با جریان </w:t>
      </w:r>
      <w:r w:rsidR="000C5FDE">
        <w:rPr>
          <w:rFonts w:hint="cs"/>
          <w:rtl/>
        </w:rPr>
        <w:t xml:space="preserve">400 </w:t>
      </w:r>
      <w:r>
        <w:rPr>
          <w:rFonts w:hint="cs"/>
          <w:rtl/>
        </w:rPr>
        <w:t>میلی آمپر را دریافت کند. در قسمت "</w:t>
      </w:r>
      <w:r>
        <w:t>Current Output</w:t>
      </w:r>
      <w:r>
        <w:rPr>
          <w:rFonts w:hint="cs"/>
          <w:rtl/>
        </w:rPr>
        <w:t xml:space="preserve">" برای هر نوع سربندی اطلاعاتی ذکر شده، به عنوان مثال در سربندی اول شش </w:t>
      </w:r>
      <w:r w:rsidR="00E8759B">
        <w:rPr>
          <w:rFonts w:hint="cs"/>
          <w:rtl/>
        </w:rPr>
        <w:t>خروجی</w:t>
      </w:r>
      <w:r>
        <w:rPr>
          <w:rFonts w:hint="cs"/>
          <w:rtl/>
        </w:rPr>
        <w:t xml:space="preserve"> جریانی </w:t>
      </w:r>
      <w:r w:rsidR="000C5FDE">
        <w:rPr>
          <w:rFonts w:hint="cs"/>
          <w:rtl/>
        </w:rPr>
        <w:t xml:space="preserve">32 </w:t>
      </w:r>
      <w:r>
        <w:rPr>
          <w:rFonts w:hint="cs"/>
          <w:rtl/>
        </w:rPr>
        <w:t>آمپر وجود دارد. در این حالت حداکثر جریان 32 آمپر با ولتاژ 3</w:t>
      </w:r>
      <w:r w:rsidR="000C5FDE">
        <w:rPr>
          <w:rFonts w:hint="cs"/>
          <w:rtl/>
        </w:rPr>
        <w:t xml:space="preserve"> </w:t>
      </w:r>
      <w:r>
        <w:rPr>
          <w:rFonts w:hint="cs"/>
          <w:rtl/>
        </w:rPr>
        <w:t xml:space="preserve">ولت از هر فاز تزریق می‌شود و حداکثرجریان </w:t>
      </w:r>
      <w:r w:rsidR="000C5FDE">
        <w:rPr>
          <w:rFonts w:hint="cs"/>
          <w:rtl/>
        </w:rPr>
        <w:t xml:space="preserve">5 </w:t>
      </w:r>
      <w:r>
        <w:rPr>
          <w:rFonts w:hint="cs"/>
          <w:rtl/>
        </w:rPr>
        <w:t xml:space="preserve">آمپر با ولتاژ </w:t>
      </w:r>
      <w:r w:rsidR="000C5FDE">
        <w:rPr>
          <w:rFonts w:hint="cs"/>
          <w:rtl/>
        </w:rPr>
        <w:t xml:space="preserve">12 </w:t>
      </w:r>
      <w:r>
        <w:rPr>
          <w:rFonts w:hint="cs"/>
          <w:rtl/>
        </w:rPr>
        <w:t>ولت از خروجی‌های جریانی قابل دریافت است.</w:t>
      </w:r>
    </w:p>
    <w:p w14:paraId="11F747E3" w14:textId="48B31A61" w:rsidR="00500332" w:rsidRDefault="00500332" w:rsidP="00500332">
      <w:pPr>
        <w:pStyle w:val="AAAR-Normal"/>
      </w:pPr>
      <w:r>
        <w:rPr>
          <w:rtl/>
        </w:rPr>
        <w:t>قر</w:t>
      </w:r>
      <w:r>
        <w:rPr>
          <w:rFonts w:hint="cs"/>
          <w:rtl/>
        </w:rPr>
        <w:t>ی</w:t>
      </w:r>
      <w:r>
        <w:rPr>
          <w:rFonts w:hint="eastAsia"/>
          <w:rtl/>
        </w:rPr>
        <w:t>با</w:t>
      </w:r>
      <w:r>
        <w:rPr>
          <w:rtl/>
        </w:rPr>
        <w:t>...</w:t>
      </w:r>
    </w:p>
    <w:p w14:paraId="33F27A2C" w14:textId="34DB3DB2" w:rsidR="00420898" w:rsidRDefault="00420898" w:rsidP="00983E66">
      <w:pPr>
        <w:pStyle w:val="AAE-Normal"/>
      </w:pPr>
      <w:r w:rsidRPr="00EB4C95">
        <w:t>In "Voltage and Current Output" sections, the maximum receivable voltage and current from the outputs of the device are specified according to their</w:t>
      </w:r>
      <w:r>
        <w:t xml:space="preserve"> </w:t>
      </w:r>
      <w:r w:rsidRPr="00EB4C95">
        <w:t>wiring, which the users can use depending on their needs.</w:t>
      </w:r>
      <w:r>
        <w:t xml:space="preserve"> </w:t>
      </w:r>
      <w:r w:rsidRPr="00EB4C95">
        <w:t xml:space="preserve">By selecting any of the options, </w:t>
      </w:r>
      <w:r>
        <w:t xml:space="preserve">a figure of the </w:t>
      </w:r>
      <w:r w:rsidRPr="00EB4C95">
        <w:t>wiring for receiving the required voltage and current is displayed in a box in the middle of the page.</w:t>
      </w:r>
      <w:r>
        <w:t xml:space="preserve"> </w:t>
      </w:r>
      <w:r w:rsidRPr="00FC6C6F">
        <w:t xml:space="preserve">For example, by selecting single-phase 300 V, to receive up to 300 V with a 400 mA current, the user needs to do the wiring </w:t>
      </w:r>
      <w:r w:rsidRPr="007312C9">
        <w:t xml:space="preserve">according to this figure. In the "Current Output" section, there is some information about wiring. For example, in the first wiring, there are 6 32 amp current </w:t>
      </w:r>
      <w:r w:rsidR="00E8759B" w:rsidRPr="007312C9">
        <w:t>Outputs</w:t>
      </w:r>
      <w:r w:rsidRPr="007312C9">
        <w:t>. In this case, a maximum</w:t>
      </w:r>
      <w:r w:rsidR="00641A5B" w:rsidRPr="007312C9">
        <w:t xml:space="preserve"> of</w:t>
      </w:r>
      <w:r w:rsidRPr="007312C9">
        <w:t xml:space="preserve"> 32 amp with 3 V is </w:t>
      </w:r>
      <w:r w:rsidR="00641A5B" w:rsidRPr="007312C9">
        <w:t xml:space="preserve">fed by </w:t>
      </w:r>
      <w:r w:rsidRPr="007312C9">
        <w:t>every phase and</w:t>
      </w:r>
      <w:r w:rsidRPr="00015EE1">
        <w:t xml:space="preserve"> up to 5 amp </w:t>
      </w:r>
      <w:r>
        <w:t>with</w:t>
      </w:r>
      <w:r w:rsidRPr="00015EE1">
        <w:t xml:space="preserve"> 12 V is receivable from the current outputs.</w:t>
      </w:r>
    </w:p>
    <w:p w14:paraId="5E9D1B3B" w14:textId="6DFE695E" w:rsidR="00035468" w:rsidRDefault="00C8159D" w:rsidP="00B00520">
      <w:pPr>
        <w:pStyle w:val="AAG-Normal"/>
      </w:pPr>
      <w:r w:rsidRPr="0065277C">
        <w:t>In den Abschnitten „Voltage and Current Output“ werden die maximale zulässige Spannung und der Strom von den</w:t>
      </w:r>
      <w:r w:rsidRPr="00B8257C">
        <w:rPr>
          <w:color w:val="00B050"/>
          <w:lang w:val="de-DE"/>
        </w:rPr>
        <w:t xml:space="preserve"> </w:t>
      </w:r>
      <w:r w:rsidRPr="0065277C">
        <w:t>Ausgängen des Geräts entsprechend ihrer Verdrahtung angegeben, die die Benutzer je nach Bedarf verwenden</w:t>
      </w:r>
      <w:r w:rsidRPr="00B8257C">
        <w:rPr>
          <w:color w:val="00B050"/>
          <w:lang w:val="de-DE"/>
        </w:rPr>
        <w:t xml:space="preserve"> </w:t>
      </w:r>
      <w:r w:rsidRPr="0065277C">
        <w:t>können.</w:t>
      </w:r>
      <w:r w:rsidR="005A671C" w:rsidRPr="0065277C">
        <w:t xml:space="preserve"> Durch Auswahl einer der Optionen wird eine Abbildung der Verdrahtung für den Empfang der</w:t>
      </w:r>
      <w:r w:rsidR="005A671C" w:rsidRPr="005A671C">
        <w:rPr>
          <w:color w:val="7030A0"/>
          <w:lang w:val="de-DE"/>
        </w:rPr>
        <w:t xml:space="preserve"> </w:t>
      </w:r>
      <w:r w:rsidR="005A671C" w:rsidRPr="0065277C">
        <w:t>erforderlichen Spannung und des Stroms in einem Feld in der Mitte der Seite angezeigt.</w:t>
      </w:r>
      <w:r w:rsidR="00B65E4E" w:rsidRPr="0065277C">
        <w:t xml:space="preserve"> Wenn Sie beispielsweise</w:t>
      </w:r>
      <w:r w:rsidR="00B65E4E" w:rsidRPr="00CE28EF">
        <w:rPr>
          <w:color w:val="7030A0"/>
          <w:lang w:val="de-DE"/>
        </w:rPr>
        <w:t xml:space="preserve"> </w:t>
      </w:r>
      <w:r w:rsidR="00B65E4E" w:rsidRPr="0065277C">
        <w:t>einphasige 300 V auswählen, um bis zu 300 V mit einem 400 mA Strom zu empfangen, muss der Benutzer die</w:t>
      </w:r>
      <w:r w:rsidR="00B65E4E" w:rsidRPr="00CE28EF">
        <w:rPr>
          <w:color w:val="7030A0"/>
          <w:lang w:val="de-DE"/>
        </w:rPr>
        <w:t xml:space="preserve"> </w:t>
      </w:r>
      <w:r w:rsidR="00B65E4E" w:rsidRPr="0065277C">
        <w:t>Verdrahtung entsprechend dieser Abbildung ausführen. Im Abschnitt „Current Output“ finden Sie einige</w:t>
      </w:r>
      <w:r w:rsidR="00B65E4E" w:rsidRPr="00B65E4E">
        <w:rPr>
          <w:color w:val="7030A0"/>
          <w:lang w:val="de-DE"/>
        </w:rPr>
        <w:t xml:space="preserve"> </w:t>
      </w:r>
      <w:r w:rsidR="00B65E4E" w:rsidRPr="0065277C">
        <w:t>Informationen zur Verdrahtung. In der ersten Verdrahtung gibt es beispielsweise 6 32-Ampere-Stromausgänge.</w:t>
      </w:r>
      <w:r w:rsidR="00641A5B" w:rsidRPr="0065277C">
        <w:t xml:space="preserve"> In</w:t>
      </w:r>
      <w:r w:rsidR="00641A5B" w:rsidRPr="002646C9">
        <w:rPr>
          <w:color w:val="00B050"/>
          <w:lang w:val="de-DE"/>
        </w:rPr>
        <w:t xml:space="preserve"> </w:t>
      </w:r>
      <w:r w:rsidR="00641A5B" w:rsidRPr="0065277C">
        <w:t>diesem Fall werden aus jeder Phase maximal 32 Ampere mit 3 V und aus den Stromausgängen bis zu 5 Ampere mit</w:t>
      </w:r>
      <w:r w:rsidR="00641A5B" w:rsidRPr="002646C9">
        <w:rPr>
          <w:color w:val="00B050"/>
          <w:lang w:val="de-DE"/>
        </w:rPr>
        <w:t xml:space="preserve"> </w:t>
      </w:r>
      <w:r w:rsidR="00641A5B" w:rsidRPr="0065277C">
        <w:t>12 V eingespeist.</w:t>
      </w:r>
    </w:p>
    <w:p w14:paraId="12AF220F" w14:textId="59AFDEA1" w:rsidR="008450A9" w:rsidRDefault="008450A9" w:rsidP="008450A9">
      <w:pPr>
        <w:pStyle w:val="AAS-Normal"/>
        <w:rPr>
          <w:lang w:val="es-ES"/>
        </w:rPr>
      </w:pPr>
      <w:r w:rsidRPr="00FD6548">
        <w:rPr>
          <w:lang w:val="es-ES"/>
        </w:rPr>
        <w:t>En las secciones de "Salida de voltaje y corriente", el voltaje y la corriente máximos que se pueden recibir de las salidas del dispositivo se especifican de acuerdo con su cableado, que los usuarios pueden utilizar según sus necesidades. Al seleccionar cualquiera de las opciones, se muestra en un recuadro en el centro de la página una figura del cableado para recibir el voltaje y la corriente requeridos. Por ejemplo, al seleccionar 300 V monofásicos, para recibir hasta 300 V con una corriente de 400 mA, el usuario necesita hacer el cableado de acuerdo con esta figura. En la sección "Salida de corriente", hay alguna información sobre el cableado. Por ejemplo, en el primer cableado, hay 6 salidas de corriente de 32 amperios. En este caso, un máximo de 32 amperios con 3 V es alimentado por cada fase y hasta 5 amperios con 12 V es recibido de las salidas de corriente.</w:t>
      </w:r>
    </w:p>
    <w:p w14:paraId="505F1E53" w14:textId="02B91D8B" w:rsidR="00B00520" w:rsidRDefault="00B00520" w:rsidP="00647C7F">
      <w:pPr>
        <w:pStyle w:val="AAF-Normal"/>
      </w:pPr>
      <w:r>
        <w:t>Bientôt disponible</w:t>
      </w:r>
    </w:p>
    <w:p w14:paraId="7A2D438A" w14:textId="021ADC54" w:rsidR="00832F08" w:rsidRPr="0065277C" w:rsidRDefault="007559B5" w:rsidP="00875820">
      <w:pPr>
        <w:pStyle w:val="AAA-Aks"/>
        <w:bidi w:val="0"/>
      </w:pPr>
      <w:r>
        <w:drawing>
          <wp:inline distT="0" distB="0" distL="0" distR="0" wp14:anchorId="317224FE" wp14:editId="05210731">
            <wp:extent cx="4631377" cy="3195717"/>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8289" cy="3200487"/>
                    </a:xfrm>
                    <a:prstGeom prst="rect">
                      <a:avLst/>
                    </a:prstGeom>
                    <a:noFill/>
                    <a:ln>
                      <a:noFill/>
                    </a:ln>
                  </pic:spPr>
                </pic:pic>
              </a:graphicData>
            </a:graphic>
          </wp:inline>
        </w:drawing>
      </w:r>
    </w:p>
    <w:p w14:paraId="7845A6C0" w14:textId="13E11093" w:rsidR="00420898" w:rsidRDefault="00420898" w:rsidP="00AA7909">
      <w:pPr>
        <w:pStyle w:val="AAA-MatnAsli"/>
        <w:rPr>
          <w:color w:val="000000" w:themeColor="text1"/>
          <w:rtl/>
        </w:rPr>
      </w:pPr>
      <w:r>
        <w:rPr>
          <w:rFonts w:hint="cs"/>
          <w:rtl/>
        </w:rPr>
        <w:t>در قسمت‌های "</w:t>
      </w:r>
      <w:r w:rsidRPr="00641A5B">
        <w:rPr>
          <w:lang w:val="de-DE"/>
        </w:rPr>
        <w:t>Voltage Output Signal</w:t>
      </w:r>
      <w:r>
        <w:rPr>
          <w:rFonts w:hint="cs"/>
          <w:rtl/>
        </w:rPr>
        <w:t>" و "</w:t>
      </w:r>
      <w:r w:rsidRPr="00641A5B">
        <w:rPr>
          <w:lang w:val="de-DE"/>
        </w:rPr>
        <w:t>Current Output Signal</w:t>
      </w:r>
      <w:r>
        <w:rPr>
          <w:rFonts w:hint="cs"/>
          <w:rtl/>
        </w:rPr>
        <w:t>"، در ستون "</w:t>
      </w:r>
      <w:r w:rsidRPr="00641A5B">
        <w:rPr>
          <w:lang w:val="de-DE"/>
        </w:rPr>
        <w:t>Show Actual Value</w:t>
      </w:r>
      <w:r>
        <w:rPr>
          <w:rFonts w:hint="cs"/>
          <w:rtl/>
        </w:rPr>
        <w:t>"می‌توان نمایش مقدار"</w:t>
      </w:r>
      <w:r w:rsidRPr="00641A5B">
        <w:rPr>
          <w:lang w:val="de-DE"/>
        </w:rPr>
        <w:t>Actual</w:t>
      </w:r>
      <w:r>
        <w:rPr>
          <w:rFonts w:hint="cs"/>
          <w:rtl/>
        </w:rPr>
        <w:t>" سیگنال خروجی را در پنجره "</w:t>
      </w:r>
      <w:r w:rsidRPr="00641A5B">
        <w:rPr>
          <w:lang w:val="de-DE"/>
        </w:rPr>
        <w:t>Signal View</w:t>
      </w:r>
      <w:r>
        <w:rPr>
          <w:rFonts w:hint="cs"/>
          <w:rtl/>
        </w:rPr>
        <w:t>" فعال کرد. برای این کار باید مقدار سلول مرتبط با سیگنال مورد نظر را در ستون "</w:t>
      </w:r>
      <w:r w:rsidRPr="00641A5B">
        <w:rPr>
          <w:lang w:val="de-DE"/>
        </w:rPr>
        <w:t>Show Actual Value</w:t>
      </w:r>
      <w:r>
        <w:rPr>
          <w:rFonts w:hint="cs"/>
          <w:rtl/>
        </w:rPr>
        <w:t>"،</w:t>
      </w:r>
      <w:r w:rsidR="006B474F">
        <w:rPr>
          <w:rFonts w:hint="cs"/>
          <w:rtl/>
        </w:rPr>
        <w:t xml:space="preserve"> </w:t>
      </w:r>
      <w:r>
        <w:rPr>
          <w:rFonts w:hint="cs"/>
          <w:rtl/>
        </w:rPr>
        <w:t>از "</w:t>
      </w:r>
      <w:r w:rsidRPr="00641A5B">
        <w:rPr>
          <w:lang w:val="de-DE"/>
        </w:rPr>
        <w:t>False</w:t>
      </w:r>
      <w:r>
        <w:rPr>
          <w:rFonts w:hint="cs"/>
          <w:rtl/>
        </w:rPr>
        <w:t>" به "</w:t>
      </w:r>
      <w:r w:rsidRPr="00641A5B">
        <w:rPr>
          <w:lang w:val="de-DE"/>
        </w:rPr>
        <w:t>True</w:t>
      </w:r>
      <w:r>
        <w:rPr>
          <w:rFonts w:hint="cs"/>
          <w:rtl/>
        </w:rPr>
        <w:t>" تغییر داد</w:t>
      </w:r>
      <w:r w:rsidRPr="00641A5B">
        <w:rPr>
          <w:lang w:val="de-DE"/>
        </w:rPr>
        <w:t>.</w:t>
      </w:r>
      <w:r>
        <w:rPr>
          <w:rFonts w:hint="cs"/>
          <w:rtl/>
        </w:rPr>
        <w:t xml:space="preserve"> برای مثال اگر "</w:t>
      </w:r>
      <w:r w:rsidRPr="00641A5B">
        <w:rPr>
          <w:lang w:val="de-DE"/>
        </w:rPr>
        <w:t>Show Actual Value</w:t>
      </w:r>
      <w:r>
        <w:rPr>
          <w:rFonts w:hint="cs"/>
          <w:rtl/>
        </w:rPr>
        <w:t>" سیگنال "</w:t>
      </w:r>
      <w:r w:rsidRPr="00641A5B">
        <w:rPr>
          <w:lang w:val="de-DE"/>
        </w:rPr>
        <w:t>VL1-E</w:t>
      </w:r>
      <w:r>
        <w:rPr>
          <w:rFonts w:hint="cs"/>
          <w:rtl/>
        </w:rPr>
        <w:t>" به "</w:t>
      </w:r>
      <w:r w:rsidRPr="00641A5B">
        <w:rPr>
          <w:lang w:val="de-DE"/>
        </w:rPr>
        <w:t>True</w:t>
      </w:r>
      <w:r>
        <w:rPr>
          <w:rFonts w:hint="cs"/>
          <w:rtl/>
        </w:rPr>
        <w:t xml:space="preserve">" تغییر داده شود با اجرای تست مشاهده می‌شود که بر روی شکل موج سیگنال آن دایره هایی وجود دارد. </w:t>
      </w:r>
      <w:r w:rsidRPr="00714326">
        <w:rPr>
          <w:rFonts w:hint="cs"/>
          <w:color w:val="000000" w:themeColor="text1"/>
          <w:rtl/>
        </w:rPr>
        <w:t>این دایره ها نشان دهنده مقدار واقعی سیگنال خروجی دستگاه هستند.</w:t>
      </w:r>
    </w:p>
    <w:p w14:paraId="3C459A3D" w14:textId="0367AE0A" w:rsidR="00500332" w:rsidRPr="00714326" w:rsidRDefault="00500332" w:rsidP="00500332">
      <w:pPr>
        <w:pStyle w:val="AAAR-Normal"/>
        <w:rPr>
          <w:rtl/>
        </w:rPr>
      </w:pPr>
      <w:r>
        <w:rPr>
          <w:rtl/>
        </w:rPr>
        <w:t>قر</w:t>
      </w:r>
      <w:r>
        <w:rPr>
          <w:rFonts w:hint="cs"/>
          <w:rtl/>
        </w:rPr>
        <w:t>ی</w:t>
      </w:r>
      <w:r>
        <w:rPr>
          <w:rFonts w:hint="eastAsia"/>
          <w:rtl/>
        </w:rPr>
        <w:t>با</w:t>
      </w:r>
      <w:r>
        <w:rPr>
          <w:rtl/>
        </w:rPr>
        <w:t>...</w:t>
      </w:r>
    </w:p>
    <w:p w14:paraId="7BCC17C9" w14:textId="7640B821" w:rsidR="00420898" w:rsidRDefault="00420898" w:rsidP="00983E66">
      <w:pPr>
        <w:pStyle w:val="AAE-Normal"/>
      </w:pPr>
      <w:r w:rsidRPr="00015EE1">
        <w:t>In the "Show Actual Value" column in "Voltage Output</w:t>
      </w:r>
      <w:r>
        <w:t xml:space="preserve"> </w:t>
      </w:r>
      <w:r w:rsidRPr="00015EE1">
        <w:t>Signal</w:t>
      </w:r>
      <w:r w:rsidR="00A37B1D">
        <w:t>”</w:t>
      </w:r>
      <w:r w:rsidRPr="00015EE1">
        <w:t xml:space="preserve"> and "Current Output Signal" sections, it is possible to activate displaying the "Actual"</w:t>
      </w:r>
      <w:r>
        <w:t xml:space="preserve"> </w:t>
      </w:r>
      <w:r w:rsidRPr="00420898">
        <w:t>value of</w:t>
      </w:r>
      <w:r w:rsidRPr="00015EE1">
        <w:t xml:space="preserve"> output signal in the "Signal View" </w:t>
      </w:r>
      <w:r>
        <w:t>window</w:t>
      </w:r>
      <w:r w:rsidRPr="00015EE1">
        <w:t>. To do this, you need to change the value of the cell of your intended signal in the "Show Actual Value" from "False" to "True".</w:t>
      </w:r>
      <w:r>
        <w:t xml:space="preserve"> </w:t>
      </w:r>
      <w:r w:rsidRPr="00964FEB">
        <w:t xml:space="preserve">For example, if the "Show Actual Value" of "VL1-E" signal is changed to "True", by </w:t>
      </w:r>
      <w:r w:rsidR="00E8759B">
        <w:t>running</w:t>
      </w:r>
      <w:r w:rsidRPr="00964FEB">
        <w:t xml:space="preserve"> the test, it is observed that there are circles on the waveform of its signal.</w:t>
      </w:r>
    </w:p>
    <w:p w14:paraId="7B833A0E" w14:textId="5FC6E398" w:rsidR="00035468" w:rsidRDefault="00A37B1D" w:rsidP="00B00520">
      <w:pPr>
        <w:pStyle w:val="AAG-Normal"/>
      </w:pPr>
      <w:r w:rsidRPr="0065277C">
        <w:t>In der Spalte „Show Actual Value“ in den Abschnitten „Voltage Output Signal“ und „Current Output Signal“ kann</w:t>
      </w:r>
      <w:r w:rsidRPr="00A37B1D">
        <w:rPr>
          <w:color w:val="00B050"/>
          <w:lang w:val="de-DE"/>
        </w:rPr>
        <w:t xml:space="preserve"> </w:t>
      </w:r>
      <w:r w:rsidRPr="0065277C">
        <w:t>die Anzeige des „Actual“ des Ausgangssignals im Fenster „Signal View“ aktiviert werden.</w:t>
      </w:r>
      <w:r w:rsidR="003D2EBB" w:rsidRPr="0065277C">
        <w:t xml:space="preserve"> Dazu müssen Sie den</w:t>
      </w:r>
      <w:r w:rsidR="003D2EBB" w:rsidRPr="00A37B1D">
        <w:rPr>
          <w:color w:val="7030A0"/>
          <w:lang w:val="de-DE"/>
        </w:rPr>
        <w:t xml:space="preserve"> </w:t>
      </w:r>
      <w:r w:rsidR="003D2EBB" w:rsidRPr="0065277C">
        <w:t xml:space="preserve">Wert der Zelle des beabsichtigten Signals im „Show Actual Value“ von </w:t>
      </w:r>
      <w:r w:rsidR="0002482D" w:rsidRPr="0065277C">
        <w:t>„</w:t>
      </w:r>
      <w:r w:rsidR="003D2EBB" w:rsidRPr="0065277C">
        <w:t>False</w:t>
      </w:r>
      <w:r w:rsidR="0002482D" w:rsidRPr="0065277C">
        <w:t>“</w:t>
      </w:r>
      <w:r w:rsidR="003D2EBB" w:rsidRPr="0065277C">
        <w:t xml:space="preserve"> in </w:t>
      </w:r>
      <w:r w:rsidR="0002482D" w:rsidRPr="0065277C">
        <w:t>„</w:t>
      </w:r>
      <w:r w:rsidR="003D2EBB" w:rsidRPr="0065277C">
        <w:t>True</w:t>
      </w:r>
      <w:r w:rsidR="0002482D" w:rsidRPr="0065277C">
        <w:t>“</w:t>
      </w:r>
      <w:r w:rsidR="003D2EBB" w:rsidRPr="0065277C">
        <w:t xml:space="preserve"> ändern.</w:t>
      </w:r>
      <w:r w:rsidR="00BE1694" w:rsidRPr="0065277C">
        <w:t xml:space="preserve"> Wenn z.</w:t>
      </w:r>
      <w:r w:rsidR="0002482D" w:rsidRPr="0065277C">
        <w:t xml:space="preserve"> </w:t>
      </w:r>
      <w:r w:rsidR="00BE1694" w:rsidRPr="0065277C">
        <w:t>B. das</w:t>
      </w:r>
      <w:r w:rsidR="00BE1694" w:rsidRPr="00BE1694">
        <w:rPr>
          <w:color w:val="7030A0"/>
          <w:lang w:val="de-DE"/>
        </w:rPr>
        <w:t xml:space="preserve"> </w:t>
      </w:r>
      <w:r w:rsidR="00BE1694" w:rsidRPr="0065277C">
        <w:t xml:space="preserve">Signal „Show Actual Value“ des </w:t>
      </w:r>
      <w:r w:rsidR="0002482D" w:rsidRPr="0065277C">
        <w:t>„</w:t>
      </w:r>
      <w:r w:rsidR="00BE1694" w:rsidRPr="0065277C">
        <w:t>VL1-E</w:t>
      </w:r>
      <w:r w:rsidR="0002482D" w:rsidRPr="0065277C">
        <w:t>“</w:t>
      </w:r>
      <w:r w:rsidR="00BE1694" w:rsidRPr="0065277C">
        <w:t xml:space="preserve">-Signals in </w:t>
      </w:r>
      <w:r w:rsidR="0002482D" w:rsidRPr="0065277C">
        <w:t>„</w:t>
      </w:r>
      <w:r w:rsidR="00BE1694" w:rsidRPr="0065277C">
        <w:t>True</w:t>
      </w:r>
      <w:r w:rsidR="0002482D" w:rsidRPr="0065277C">
        <w:t>“</w:t>
      </w:r>
      <w:r w:rsidR="00BE1694" w:rsidRPr="0065277C">
        <w:t xml:space="preserve"> geändert wird, wird durch Ausführen des Tests</w:t>
      </w:r>
      <w:r w:rsidR="00BE1694" w:rsidRPr="00BE1694">
        <w:rPr>
          <w:color w:val="7030A0"/>
          <w:lang w:val="de-DE"/>
        </w:rPr>
        <w:t xml:space="preserve"> </w:t>
      </w:r>
      <w:r w:rsidR="00BE1694" w:rsidRPr="0065277C">
        <w:t>beachtet, dass es Kreise in der Wellenform seines Signals gibt.</w:t>
      </w:r>
    </w:p>
    <w:p w14:paraId="72867B1F" w14:textId="09E55115" w:rsidR="00B575ED" w:rsidRDefault="00B575ED" w:rsidP="00B575ED">
      <w:pPr>
        <w:pStyle w:val="AAS-Normal"/>
        <w:rPr>
          <w:lang w:val="es-ES"/>
        </w:rPr>
      </w:pPr>
      <w:r w:rsidRPr="00FD6548">
        <w:rPr>
          <w:lang w:val="es-ES"/>
        </w:rPr>
        <w:t>. En la columna "Show Actual Value" de las secciones "Voltage Output Signal" y "Current Output Signal", es posible activar la visualización del valor "Actual" de la señal de salida en la ventana "Signal View". Para ello, es necesario cambiar el valor de la celda de la señal deseada en la sección "Show Actual Value" de "False" a "True". Por ejemplo, si el "Show Actual Value" de la señal "VL1-E" se cambia a "True", al realizar la prueba se observa que hay círculos en la forma de onda de su señal.</w:t>
      </w:r>
    </w:p>
    <w:p w14:paraId="4A5854AB" w14:textId="39B4F3EC" w:rsidR="00B00520" w:rsidRDefault="00B00520" w:rsidP="00647C7F">
      <w:pPr>
        <w:pStyle w:val="AAF-Normal"/>
      </w:pPr>
      <w:r>
        <w:t>Bientôt disponible</w:t>
      </w:r>
    </w:p>
    <w:p w14:paraId="4D7B1AC5" w14:textId="78422B1A" w:rsidR="00035468" w:rsidRDefault="007559B5" w:rsidP="00875820">
      <w:pPr>
        <w:pStyle w:val="AAA-Aks"/>
        <w:bidi w:val="0"/>
      </w:pPr>
      <w:r>
        <w:drawing>
          <wp:inline distT="0" distB="0" distL="0" distR="0" wp14:anchorId="5723AD92" wp14:editId="60E80572">
            <wp:extent cx="3640782" cy="218860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52481" cy="2195638"/>
                    </a:xfrm>
                    <a:prstGeom prst="rect">
                      <a:avLst/>
                    </a:prstGeom>
                    <a:noFill/>
                    <a:ln>
                      <a:noFill/>
                    </a:ln>
                  </pic:spPr>
                </pic:pic>
              </a:graphicData>
            </a:graphic>
          </wp:inline>
        </w:drawing>
      </w:r>
    </w:p>
    <w:p w14:paraId="1FEED7CC" w14:textId="60EE2B01" w:rsidR="00832F08" w:rsidRPr="0065277C" w:rsidRDefault="007559B5" w:rsidP="00875820">
      <w:pPr>
        <w:pStyle w:val="AAA-Aks"/>
        <w:bidi w:val="0"/>
      </w:pPr>
      <w:r>
        <w:drawing>
          <wp:inline distT="0" distB="0" distL="0" distR="0" wp14:anchorId="4C7F6E8F" wp14:editId="02E37F1D">
            <wp:extent cx="3699163" cy="21955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39933" cy="2219742"/>
                    </a:xfrm>
                    <a:prstGeom prst="rect">
                      <a:avLst/>
                    </a:prstGeom>
                    <a:noFill/>
                    <a:ln>
                      <a:noFill/>
                    </a:ln>
                  </pic:spPr>
                </pic:pic>
              </a:graphicData>
            </a:graphic>
          </wp:inline>
        </w:drawing>
      </w:r>
    </w:p>
    <w:p w14:paraId="5FB97B92" w14:textId="3CB6CBF7" w:rsidR="00420898" w:rsidRDefault="00420898" w:rsidP="00AA7909">
      <w:pPr>
        <w:pStyle w:val="AAA-MatnAsli"/>
        <w:rPr>
          <w:rtl/>
        </w:rPr>
      </w:pPr>
      <w:r>
        <w:rPr>
          <w:rFonts w:hint="cs"/>
          <w:rtl/>
        </w:rPr>
        <w:t>در ستون "</w:t>
      </w:r>
      <w:r w:rsidRPr="00747216">
        <w:rPr>
          <w:lang w:val="de-DE"/>
        </w:rPr>
        <w:t>Output Label</w:t>
      </w:r>
      <w:r>
        <w:rPr>
          <w:rFonts w:hint="cs"/>
          <w:rtl/>
        </w:rPr>
        <w:t>" برای هرکدام از خروجی‌ها می‌توان یک "</w:t>
      </w:r>
      <w:r w:rsidRPr="00747216">
        <w:rPr>
          <w:lang w:val="de-DE"/>
        </w:rPr>
        <w:t>Label</w:t>
      </w:r>
      <w:r>
        <w:rPr>
          <w:rFonts w:hint="cs"/>
          <w:rtl/>
        </w:rPr>
        <w:t>" تعریف کرد. علاوه بر "</w:t>
      </w:r>
      <w:r w:rsidRPr="00747216">
        <w:rPr>
          <w:lang w:val="de-DE"/>
        </w:rPr>
        <w:t>Label</w:t>
      </w:r>
      <w:r>
        <w:rPr>
          <w:rFonts w:hint="cs"/>
          <w:rtl/>
        </w:rPr>
        <w:t>"های موجود در فیلد کشویی این قسمت، می‌توان "</w:t>
      </w:r>
      <w:r w:rsidRPr="00747216">
        <w:rPr>
          <w:lang w:val="de-DE"/>
        </w:rPr>
        <w:t>Label</w:t>
      </w:r>
      <w:r>
        <w:rPr>
          <w:rFonts w:hint="cs"/>
          <w:rtl/>
        </w:rPr>
        <w:t>" مورد نظر را تایپ کرد که برای مثال "</w:t>
      </w:r>
      <w:r w:rsidRPr="00747216">
        <w:rPr>
          <w:lang w:val="de-DE"/>
        </w:rPr>
        <w:t>Vebko</w:t>
      </w:r>
      <w:r>
        <w:rPr>
          <w:rFonts w:hint="cs"/>
          <w:rtl/>
        </w:rPr>
        <w:t>" تایپ می‌شود.</w:t>
      </w:r>
    </w:p>
    <w:p w14:paraId="4BBB88F0" w14:textId="33245517" w:rsidR="00500332" w:rsidRDefault="00500332" w:rsidP="00500332">
      <w:pPr>
        <w:pStyle w:val="AAAR-Normal"/>
        <w:rPr>
          <w:rtl/>
        </w:rPr>
      </w:pPr>
      <w:r>
        <w:rPr>
          <w:rtl/>
        </w:rPr>
        <w:t>قر</w:t>
      </w:r>
      <w:r>
        <w:rPr>
          <w:rFonts w:hint="cs"/>
          <w:rtl/>
        </w:rPr>
        <w:t>ی</w:t>
      </w:r>
      <w:r>
        <w:rPr>
          <w:rFonts w:hint="eastAsia"/>
          <w:rtl/>
        </w:rPr>
        <w:t>با</w:t>
      </w:r>
      <w:r>
        <w:rPr>
          <w:rtl/>
        </w:rPr>
        <w:t>...</w:t>
      </w:r>
    </w:p>
    <w:p w14:paraId="2EE83441" w14:textId="3B1DF555" w:rsidR="00420898" w:rsidRDefault="00420898" w:rsidP="00983E66">
      <w:pPr>
        <w:pStyle w:val="AAE-Normal"/>
      </w:pPr>
      <w:r w:rsidRPr="007F2C83">
        <w:t xml:space="preserve">In the "Output Label" column, it is possible to specify a "Label" for each of </w:t>
      </w:r>
      <w:r w:rsidRPr="00420898">
        <w:t>the</w:t>
      </w:r>
      <w:r w:rsidRPr="007F2C83">
        <w:t xml:space="preserve"> outputs. In addition to the labels in the drop-down field, it is possible to add new label by typing </w:t>
      </w:r>
      <w:r>
        <w:t>it</w:t>
      </w:r>
      <w:r w:rsidRPr="007F2C83">
        <w:t>.</w:t>
      </w:r>
      <w:r>
        <w:t xml:space="preserve"> </w:t>
      </w:r>
    </w:p>
    <w:p w14:paraId="76C67696" w14:textId="0F7AB4B7" w:rsidR="00FB47F6" w:rsidRDefault="00135FFE" w:rsidP="00B00520">
      <w:pPr>
        <w:pStyle w:val="AAG-Normal"/>
      </w:pPr>
      <w:r w:rsidRPr="0065277C">
        <w:t>In der Spalte „Output Label“ ist es möglich, für jede Ausgang ein „Label“ anzugeben. Zusätzlich zu den</w:t>
      </w:r>
      <w:r w:rsidRPr="00747216">
        <w:rPr>
          <w:color w:val="7030A0"/>
          <w:lang w:val="de-DE"/>
        </w:rPr>
        <w:t xml:space="preserve"> </w:t>
      </w:r>
      <w:r w:rsidRPr="0065277C">
        <w:t>Beschriftungen im Dropdownfeld ist es möglich, durch Eingabe eine neue Beschriftung hinzuzufügen.</w:t>
      </w:r>
      <w:r w:rsidR="00AA7909" w:rsidRPr="00AA7909">
        <w:t xml:space="preserve"> </w:t>
      </w:r>
    </w:p>
    <w:p w14:paraId="009BB3C5" w14:textId="52EB22A7" w:rsidR="005348CF" w:rsidRDefault="005348CF" w:rsidP="005348CF">
      <w:pPr>
        <w:pStyle w:val="AAS-Normal"/>
        <w:rPr>
          <w:lang w:val="es-ES"/>
        </w:rPr>
      </w:pPr>
      <w:r w:rsidRPr="00FD6548">
        <w:rPr>
          <w:lang w:val="es-ES"/>
        </w:rPr>
        <w:t>En la columna "Etiqueta de salida", es posible especificar una "Etiqueta" para cada una de las salidas. Además de las etiquetas del campo desplegable, es posible añadir una nueva etiqueta tecleándola.</w:t>
      </w:r>
    </w:p>
    <w:p w14:paraId="60D6EC64" w14:textId="11298338" w:rsidR="00B00520" w:rsidRDefault="00B00520" w:rsidP="00647C7F">
      <w:pPr>
        <w:pStyle w:val="AAF-Normal"/>
        <w:rPr>
          <w:rtl/>
        </w:rPr>
      </w:pPr>
      <w:r>
        <w:t>Bientôt disponible</w:t>
      </w:r>
    </w:p>
    <w:p w14:paraId="450F5A91" w14:textId="2F68493D" w:rsidR="00747216" w:rsidRPr="0065277C" w:rsidRDefault="007559B5" w:rsidP="00875820">
      <w:pPr>
        <w:pStyle w:val="AAA-Aks"/>
        <w:bidi w:val="0"/>
        <w:rPr>
          <w:rtl/>
        </w:rPr>
      </w:pPr>
      <w:r>
        <w:drawing>
          <wp:inline distT="0" distB="0" distL="0" distR="0" wp14:anchorId="7FB925AA" wp14:editId="714401F5">
            <wp:extent cx="3182587" cy="2055338"/>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3193" cy="2062188"/>
                    </a:xfrm>
                    <a:prstGeom prst="rect">
                      <a:avLst/>
                    </a:prstGeom>
                    <a:noFill/>
                    <a:ln>
                      <a:noFill/>
                    </a:ln>
                  </pic:spPr>
                </pic:pic>
              </a:graphicData>
            </a:graphic>
          </wp:inline>
        </w:drawing>
      </w:r>
    </w:p>
    <w:p w14:paraId="1D297B28" w14:textId="0B9D43E9" w:rsidR="00420898" w:rsidRDefault="00420898" w:rsidP="00AA7909">
      <w:pPr>
        <w:pStyle w:val="AAA-MatnAsli"/>
        <w:rPr>
          <w:rtl/>
        </w:rPr>
      </w:pPr>
      <w:r>
        <w:rPr>
          <w:rFonts w:hint="cs"/>
          <w:rtl/>
        </w:rPr>
        <w:t>در ستون "</w:t>
      </w:r>
      <w:r>
        <w:t>Output Target</w:t>
      </w:r>
      <w:r w:rsidR="00422F73">
        <w:rPr>
          <w:rFonts w:hint="cs"/>
          <w:rtl/>
        </w:rPr>
        <w:t>"</w:t>
      </w:r>
      <w:r>
        <w:rPr>
          <w:rFonts w:hint="cs"/>
          <w:rtl/>
        </w:rPr>
        <w:t xml:space="preserve"> برای هر کدام از خروجی‌ها از فیلد کشویی موجود یک</w:t>
      </w:r>
      <w:r w:rsidR="00E8759B">
        <w:rPr>
          <w:rFonts w:hint="cs"/>
          <w:rtl/>
        </w:rPr>
        <w:t>"</w:t>
      </w:r>
      <w:r w:rsidR="00E8759B">
        <w:t>Output Target</w:t>
      </w:r>
      <w:r w:rsidR="00E8759B">
        <w:rPr>
          <w:rFonts w:hint="cs"/>
          <w:rtl/>
        </w:rPr>
        <w:t>"</w:t>
      </w:r>
      <w:r w:rsidR="006B474F">
        <w:rPr>
          <w:rFonts w:hint="cs"/>
          <w:rtl/>
          <w:lang w:val="de-DE"/>
        </w:rPr>
        <w:t xml:space="preserve"> </w:t>
      </w:r>
      <w:r>
        <w:rPr>
          <w:rFonts w:hint="cs"/>
          <w:rtl/>
        </w:rPr>
        <w:t xml:space="preserve">انتخاب می‌شود. برای انتخاب </w:t>
      </w:r>
      <w:r w:rsidR="00E8759B">
        <w:rPr>
          <w:rFonts w:hint="cs"/>
          <w:rtl/>
        </w:rPr>
        <w:t>"</w:t>
      </w:r>
      <w:r w:rsidR="00E8759B">
        <w:t>Output Target</w:t>
      </w:r>
      <w:r w:rsidR="00E8759B">
        <w:rPr>
          <w:rFonts w:hint="cs"/>
          <w:rtl/>
        </w:rPr>
        <w:t>"</w:t>
      </w:r>
      <w:r>
        <w:rPr>
          <w:rFonts w:hint="cs"/>
          <w:rtl/>
        </w:rPr>
        <w:t xml:space="preserve"> باید توجه داشت که هرکدام از </w:t>
      </w:r>
      <w:r w:rsidR="00E8759B">
        <w:rPr>
          <w:rFonts w:hint="cs"/>
          <w:rtl/>
        </w:rPr>
        <w:t>"</w:t>
      </w:r>
      <w:r w:rsidR="00E8759B">
        <w:t>Output Target</w:t>
      </w:r>
      <w:r w:rsidR="00E8759B">
        <w:rPr>
          <w:rFonts w:hint="cs"/>
          <w:rtl/>
        </w:rPr>
        <w:t>"</w:t>
      </w:r>
      <w:r w:rsidR="00EA491D">
        <w:rPr>
          <w:rFonts w:hint="cs"/>
          <w:rtl/>
        </w:rPr>
        <w:t xml:space="preserve"> </w:t>
      </w:r>
      <w:r>
        <w:rPr>
          <w:rFonts w:hint="cs"/>
          <w:rtl/>
        </w:rPr>
        <w:t>دارای مفهوم هستند. مثلا</w:t>
      </w:r>
      <w:r w:rsidR="00EA491D">
        <w:rPr>
          <w:rFonts w:hint="cs"/>
          <w:rtl/>
        </w:rPr>
        <w:t>ً</w:t>
      </w:r>
      <w:r>
        <w:rPr>
          <w:rFonts w:hint="cs"/>
          <w:rtl/>
        </w:rPr>
        <w:t xml:space="preserve"> اگر "</w:t>
      </w:r>
      <w:r>
        <w:t>VL1-E</w:t>
      </w:r>
      <w:r>
        <w:rPr>
          <w:rFonts w:hint="cs"/>
          <w:rtl/>
        </w:rPr>
        <w:t>" برای خروجی اول گروه ولتاژی "</w:t>
      </w:r>
      <w:r>
        <w:t>A</w:t>
      </w:r>
      <w:r>
        <w:rPr>
          <w:rFonts w:hint="cs"/>
          <w:rtl/>
        </w:rPr>
        <w:t>" دستگاه و "</w:t>
      </w:r>
      <w:r>
        <w:t>IL1</w:t>
      </w:r>
      <w:r>
        <w:rPr>
          <w:rFonts w:hint="cs"/>
          <w:rtl/>
        </w:rPr>
        <w:t>" برای خروجی اول گروه جریانی "</w:t>
      </w:r>
      <w:r>
        <w:t>A</w:t>
      </w:r>
      <w:r>
        <w:rPr>
          <w:rFonts w:hint="cs"/>
          <w:rtl/>
        </w:rPr>
        <w:t>" دستگاه انتخاب شود با انتخاب "</w:t>
      </w:r>
      <w:r>
        <w:t>Set Mode: Z-I const</w:t>
      </w:r>
      <w:r>
        <w:rPr>
          <w:rFonts w:hint="cs"/>
          <w:rtl/>
        </w:rPr>
        <w:t>" نرم افزار برای شبیه سازی خطای فاز به زمین با امپدانس خطای2 اهم، ولتاژ 2 ولت "</w:t>
      </w:r>
      <w:r>
        <w:t>VL1-E</w:t>
      </w:r>
      <w:r>
        <w:rPr>
          <w:rFonts w:hint="cs"/>
          <w:rtl/>
        </w:rPr>
        <w:t>" را تقسیم بر جریان 1 آمپر "</w:t>
      </w:r>
      <w:r>
        <w:t>IL1</w:t>
      </w:r>
      <w:r>
        <w:rPr>
          <w:rFonts w:hint="cs"/>
          <w:rtl/>
        </w:rPr>
        <w:t>" می‌کند که در این مثال به ترتیب خروجی اول گروه ولتاژی "</w:t>
      </w:r>
      <w:r>
        <w:t>A</w:t>
      </w:r>
      <w:r>
        <w:rPr>
          <w:rFonts w:hint="cs"/>
          <w:rtl/>
        </w:rPr>
        <w:t>" و خروجی اول گروه جریانی "</w:t>
      </w:r>
      <w:r>
        <w:t>A</w:t>
      </w:r>
      <w:r>
        <w:rPr>
          <w:rFonts w:hint="cs"/>
          <w:rtl/>
        </w:rPr>
        <w:t>" هستند. حالا اگر در صفحه "</w:t>
      </w:r>
      <w:r>
        <w:t>Hardware Configuration</w:t>
      </w:r>
      <w:r>
        <w:rPr>
          <w:rFonts w:hint="cs"/>
          <w:rtl/>
        </w:rPr>
        <w:t xml:space="preserve">" </w:t>
      </w:r>
      <w:r w:rsidR="00E8759B">
        <w:rPr>
          <w:rFonts w:hint="cs"/>
          <w:rtl/>
        </w:rPr>
        <w:t>برای</w:t>
      </w:r>
      <w:r>
        <w:rPr>
          <w:rFonts w:hint="cs"/>
          <w:rtl/>
        </w:rPr>
        <w:t xml:space="preserve"> خروجی دوم گروه ولتاژی "</w:t>
      </w:r>
      <w:r>
        <w:t>A</w:t>
      </w:r>
      <w:r>
        <w:rPr>
          <w:rFonts w:hint="cs"/>
          <w:rtl/>
        </w:rPr>
        <w:t>"،  "</w:t>
      </w:r>
      <w:r>
        <w:t>VL1-E</w:t>
      </w:r>
      <w:r>
        <w:rPr>
          <w:rFonts w:hint="cs"/>
          <w:rtl/>
        </w:rPr>
        <w:t>" ثبت شود، در شبیه سازی امپدانس خطای مثال قبل باز هم نرم افزار ولتاژ 2 ولت "</w:t>
      </w:r>
      <w:r>
        <w:t>VL1-E</w:t>
      </w:r>
      <w:r>
        <w:rPr>
          <w:rFonts w:hint="cs"/>
          <w:rtl/>
        </w:rPr>
        <w:t>" را تقسیم بر جریان 1 آمپر "</w:t>
      </w:r>
      <w:r>
        <w:t>IL1</w:t>
      </w:r>
      <w:r>
        <w:rPr>
          <w:rFonts w:hint="cs"/>
          <w:rtl/>
        </w:rPr>
        <w:t>" می‌کند با این تفاوت که این بار ولتاژ "</w:t>
      </w:r>
      <w:r>
        <w:t>VL1-E</w:t>
      </w:r>
      <w:r>
        <w:rPr>
          <w:rFonts w:hint="cs"/>
          <w:rtl/>
        </w:rPr>
        <w:t xml:space="preserve">"، از خروجی دوم گروه ولتاژی </w:t>
      </w:r>
      <w:r>
        <w:rPr>
          <w:rFonts w:cs="Cambria" w:hint="cs"/>
          <w:rtl/>
        </w:rPr>
        <w:t>"</w:t>
      </w:r>
      <w:r>
        <w:t>A</w:t>
      </w:r>
      <w:r>
        <w:rPr>
          <w:rFonts w:cs="Cambria" w:hint="cs"/>
          <w:rtl/>
        </w:rPr>
        <w:t xml:space="preserve">" </w:t>
      </w:r>
      <w:r w:rsidRPr="00BB1E22">
        <w:rPr>
          <w:rFonts w:hint="cs"/>
          <w:rtl/>
        </w:rPr>
        <w:t>(</w:t>
      </w:r>
      <w:r>
        <w:rPr>
          <w:rFonts w:hint="cs"/>
          <w:rtl/>
        </w:rPr>
        <w:t>و "</w:t>
      </w:r>
      <w:r>
        <w:t>IL1</w:t>
      </w:r>
      <w:r>
        <w:rPr>
          <w:rFonts w:hint="cs"/>
          <w:rtl/>
        </w:rPr>
        <w:t xml:space="preserve">" از خروجی اول گروه جریانی </w:t>
      </w:r>
      <w:r>
        <w:t>A</w:t>
      </w:r>
      <w:r>
        <w:rPr>
          <w:rFonts w:hint="cs"/>
          <w:rtl/>
        </w:rPr>
        <w:t xml:space="preserve">) تزریق می‌شود. نکته‌ای که باید به آن توجه کرد این است که اگر برای خروجی سوم گروه ولتاژی </w:t>
      </w:r>
      <w:r>
        <w:t>A</w:t>
      </w:r>
      <w:r>
        <w:rPr>
          <w:rFonts w:hint="cs"/>
          <w:rtl/>
        </w:rPr>
        <w:t xml:space="preserve"> نام "</w:t>
      </w:r>
      <w:r>
        <w:t>VL3-E</w:t>
      </w:r>
      <w:r>
        <w:rPr>
          <w:rFonts w:hint="cs"/>
          <w:rtl/>
        </w:rPr>
        <w:t xml:space="preserve">" انتخاب شود و برای خروجی تکفاز گروه ولتاژی </w:t>
      </w:r>
      <w:r>
        <w:t>B</w:t>
      </w:r>
      <w:r>
        <w:rPr>
          <w:rFonts w:hint="cs"/>
          <w:rtl/>
        </w:rPr>
        <w:t xml:space="preserve"> نیز همین </w:t>
      </w:r>
      <w:r w:rsidR="00E8759B">
        <w:rPr>
          <w:rFonts w:hint="cs"/>
          <w:rtl/>
        </w:rPr>
        <w:t>"</w:t>
      </w:r>
      <w:r w:rsidR="00E8759B">
        <w:t>Output Target</w:t>
      </w:r>
      <w:r w:rsidR="00E8759B">
        <w:rPr>
          <w:rFonts w:hint="cs"/>
          <w:rtl/>
        </w:rPr>
        <w:t>"</w:t>
      </w:r>
      <w:r>
        <w:rPr>
          <w:rFonts w:hint="cs"/>
          <w:rtl/>
        </w:rPr>
        <w:t xml:space="preserve"> انتخاب شود، خروجی سوم گروه ولتاژی </w:t>
      </w:r>
      <w:r>
        <w:t>A</w:t>
      </w:r>
      <w:r>
        <w:rPr>
          <w:rFonts w:hint="cs"/>
          <w:rtl/>
        </w:rPr>
        <w:t xml:space="preserve"> به حالت "</w:t>
      </w:r>
      <w:r>
        <w:t>Not Used</w:t>
      </w:r>
      <w:r>
        <w:rPr>
          <w:rFonts w:hint="cs"/>
          <w:rtl/>
        </w:rPr>
        <w:t xml:space="preserve">" درآمده و این </w:t>
      </w:r>
      <w:r w:rsidR="00E8759B">
        <w:rPr>
          <w:rFonts w:hint="cs"/>
          <w:rtl/>
        </w:rPr>
        <w:t>"</w:t>
      </w:r>
      <w:r w:rsidR="00E8759B">
        <w:t>Output Target</w:t>
      </w:r>
      <w:r w:rsidR="00E8759B">
        <w:rPr>
          <w:rFonts w:hint="cs"/>
          <w:rtl/>
        </w:rPr>
        <w:t>"</w:t>
      </w:r>
      <w:r>
        <w:rPr>
          <w:rFonts w:hint="cs"/>
          <w:rtl/>
        </w:rPr>
        <w:t xml:space="preserve">برای خروجی تکفاز گروه ولتاژی </w:t>
      </w:r>
      <w:r>
        <w:t>B</w:t>
      </w:r>
      <w:r>
        <w:rPr>
          <w:rFonts w:hint="cs"/>
          <w:rtl/>
        </w:rPr>
        <w:t xml:space="preserve"> ثبت می</w:t>
      </w:r>
      <w:r>
        <w:rPr>
          <w:rFonts w:hint="cs"/>
          <w:rtl/>
          <w:cs/>
        </w:rPr>
        <w:t>‎شود</w:t>
      </w:r>
      <w:r>
        <w:rPr>
          <w:rFonts w:hint="cs"/>
          <w:rtl/>
        </w:rPr>
        <w:t xml:space="preserve">. این کار به این معنی است که هر کدام از </w:t>
      </w:r>
      <w:r w:rsidR="00E8759B">
        <w:rPr>
          <w:rFonts w:hint="cs"/>
          <w:rtl/>
        </w:rPr>
        <w:t>"</w:t>
      </w:r>
      <w:r w:rsidR="00E8759B">
        <w:t>Output Target</w:t>
      </w:r>
      <w:r w:rsidR="00E8759B">
        <w:rPr>
          <w:rFonts w:hint="cs"/>
          <w:rtl/>
        </w:rPr>
        <w:t>"</w:t>
      </w:r>
      <w:r>
        <w:rPr>
          <w:rFonts w:hint="cs"/>
          <w:rtl/>
        </w:rPr>
        <w:t xml:space="preserve">‌ها </w:t>
      </w:r>
      <w:r w:rsidR="00EA491D" w:rsidRPr="007312C9">
        <w:rPr>
          <w:rFonts w:hint="cs"/>
          <w:rtl/>
        </w:rPr>
        <w:t xml:space="preserve">می‌تواند </w:t>
      </w:r>
      <w:r w:rsidRPr="007312C9">
        <w:rPr>
          <w:rFonts w:hint="cs"/>
          <w:rtl/>
        </w:rPr>
        <w:t>فقط برای یک خروجی</w:t>
      </w:r>
      <w:r w:rsidR="00EA491D" w:rsidRPr="007312C9">
        <w:rPr>
          <w:rFonts w:hint="cs"/>
          <w:rtl/>
        </w:rPr>
        <w:t xml:space="preserve"> </w:t>
      </w:r>
      <w:r w:rsidRPr="007312C9">
        <w:rPr>
          <w:rFonts w:hint="cs"/>
          <w:rtl/>
        </w:rPr>
        <w:t>تنظیم شود.</w:t>
      </w:r>
    </w:p>
    <w:p w14:paraId="2B4304EF" w14:textId="748F68DD" w:rsidR="00500332" w:rsidRDefault="00500332" w:rsidP="00500332">
      <w:pPr>
        <w:pStyle w:val="AAAR-Normal"/>
        <w:rPr>
          <w:rtl/>
        </w:rPr>
      </w:pPr>
      <w:r>
        <w:rPr>
          <w:rtl/>
        </w:rPr>
        <w:t>قر</w:t>
      </w:r>
      <w:r>
        <w:rPr>
          <w:rFonts w:hint="cs"/>
          <w:rtl/>
        </w:rPr>
        <w:t>ی</w:t>
      </w:r>
      <w:r>
        <w:rPr>
          <w:rFonts w:hint="eastAsia"/>
          <w:rtl/>
        </w:rPr>
        <w:t>با</w:t>
      </w:r>
      <w:r>
        <w:rPr>
          <w:rtl/>
        </w:rPr>
        <w:t>...</w:t>
      </w:r>
    </w:p>
    <w:p w14:paraId="73DA040D" w14:textId="07AE8FEC" w:rsidR="00420898" w:rsidRPr="007312C9" w:rsidRDefault="0003749E" w:rsidP="00983E66">
      <w:pPr>
        <w:pStyle w:val="AAE-Normal"/>
      </w:pPr>
      <w:r w:rsidRPr="0003749E">
        <w:t xml:space="preserve">In the </w:t>
      </w:r>
      <w:r w:rsidRPr="0003749E">
        <w:rPr>
          <w:rFonts w:cs="Cambria" w:hint="cs"/>
          <w:rtl/>
        </w:rPr>
        <w:t>"</w:t>
      </w:r>
      <w:r w:rsidRPr="0003749E">
        <w:t>Output Target</w:t>
      </w:r>
      <w:r w:rsidRPr="0003749E">
        <w:rPr>
          <w:rFonts w:cs="Cambria" w:hint="cs"/>
          <w:rtl/>
          <w:lang w:bidi="fa-IR"/>
        </w:rPr>
        <w:t>"</w:t>
      </w:r>
      <w:r w:rsidRPr="0003749E">
        <w:rPr>
          <w:rFonts w:cs="Cambria"/>
          <w:lang w:bidi="fa-IR"/>
        </w:rPr>
        <w:t xml:space="preserve"> </w:t>
      </w:r>
      <w:r w:rsidRPr="007312C9">
        <w:rPr>
          <w:rFonts w:cs="Cambria"/>
          <w:lang w:bidi="fa-IR"/>
        </w:rPr>
        <w:t xml:space="preserve">column for each of </w:t>
      </w:r>
      <w:r w:rsidR="00BF20CC" w:rsidRPr="007312C9">
        <w:rPr>
          <w:rFonts w:cs="Cambria"/>
          <w:lang w:bidi="fa-IR"/>
        </w:rPr>
        <w:t xml:space="preserve">the </w:t>
      </w:r>
      <w:r w:rsidRPr="007312C9">
        <w:rPr>
          <w:rFonts w:cs="Cambria"/>
          <w:lang w:bidi="fa-IR"/>
        </w:rPr>
        <w:t xml:space="preserve">outputs a target will be specified. </w:t>
      </w:r>
      <w:r w:rsidR="00420898" w:rsidRPr="007312C9">
        <w:t xml:space="preserve">In selecting </w:t>
      </w:r>
      <w:r w:rsidR="00E8759B" w:rsidRPr="007312C9">
        <w:t>an</w:t>
      </w:r>
      <w:r w:rsidR="00420898" w:rsidRPr="007312C9">
        <w:t xml:space="preserve"> </w:t>
      </w:r>
      <w:r w:rsidR="00420898" w:rsidRPr="007312C9">
        <w:rPr>
          <w:rFonts w:cs="Cambria" w:hint="cs"/>
          <w:rtl/>
        </w:rPr>
        <w:t>"</w:t>
      </w:r>
      <w:r w:rsidR="00420898" w:rsidRPr="007312C9">
        <w:t>Output Target</w:t>
      </w:r>
      <w:r w:rsidR="00420898" w:rsidRPr="007312C9">
        <w:rPr>
          <w:rFonts w:cs="Cambria" w:hint="cs"/>
          <w:rtl/>
          <w:lang w:bidi="fa-IR"/>
        </w:rPr>
        <w:t>"</w:t>
      </w:r>
      <w:r w:rsidR="00420898" w:rsidRPr="007312C9">
        <w:t xml:space="preserve">, it is important to note that each of these </w:t>
      </w:r>
      <w:r w:rsidR="00420898" w:rsidRPr="007312C9">
        <w:rPr>
          <w:rFonts w:cs="Cambria" w:hint="cs"/>
          <w:rtl/>
        </w:rPr>
        <w:t>"</w:t>
      </w:r>
      <w:r w:rsidR="00420898" w:rsidRPr="007312C9">
        <w:t>Output Target</w:t>
      </w:r>
      <w:r w:rsidR="00420898" w:rsidRPr="007312C9">
        <w:rPr>
          <w:rFonts w:cs="Cambria" w:hint="cs"/>
          <w:rtl/>
          <w:lang w:bidi="fa-IR"/>
        </w:rPr>
        <w:t>"</w:t>
      </w:r>
      <w:r w:rsidR="00420898" w:rsidRPr="007312C9">
        <w:t xml:space="preserve"> has a meaning. For example, if "VL1-E" is selected for the first output of the "voltage output A"  and "IL1" for the first output of the "</w:t>
      </w:r>
      <w:r w:rsidR="002E340F" w:rsidRPr="007312C9">
        <w:t xml:space="preserve">current </w:t>
      </w:r>
      <w:r w:rsidR="00420898" w:rsidRPr="007312C9">
        <w:t>output A", by selecting "Set Mode: Z-I const", the software divides the 2 volts of "VL1-E" into 1 amp of "IL1",</w:t>
      </w:r>
      <w:r w:rsidR="000F65F5" w:rsidRPr="007312C9">
        <w:t xml:space="preserve"> </w:t>
      </w:r>
      <w:r w:rsidR="00420898" w:rsidRPr="007312C9">
        <w:t>which are the first output of the "voltage output A" and the first output of the "</w:t>
      </w:r>
      <w:r w:rsidR="002E340F" w:rsidRPr="007312C9">
        <w:t xml:space="preserve">current </w:t>
      </w:r>
      <w:r w:rsidR="00420898" w:rsidRPr="007312C9">
        <w:t xml:space="preserve">output A", respectively, to simulate phase to ground fault with a 2 ohm fault impedance. Now, if, in the "Hardware Configuration" page, </w:t>
      </w:r>
      <w:r w:rsidRPr="007312C9">
        <w:t>"VL1-E" is selected for the second output of "voltage output A"</w:t>
      </w:r>
      <w:r w:rsidR="00420898" w:rsidRPr="007312C9">
        <w:t>, in simulating the fault impedance of the previous example, the software, again, divides the 2 volts voltage of "VL1-E" into 1 amp current of "IL1", except that this time the voltage of "VL1-E" and "IL1" is injected from the second output of the "voltage output A" and the first output of the "</w:t>
      </w:r>
      <w:r w:rsidR="002E340F" w:rsidRPr="007312C9">
        <w:t xml:space="preserve">current </w:t>
      </w:r>
      <w:r w:rsidR="00420898" w:rsidRPr="007312C9">
        <w:t xml:space="preserve">output A", respectively. </w:t>
      </w:r>
      <w:r w:rsidR="002E340F" w:rsidRPr="007312C9">
        <w:t xml:space="preserve">Also, it </w:t>
      </w:r>
      <w:r w:rsidR="00420898" w:rsidRPr="007312C9">
        <w:t xml:space="preserve">should be noted that if "VL3-E" is selected for the third output of the "voltage output A", and the same </w:t>
      </w:r>
      <w:r w:rsidR="00420898" w:rsidRPr="007312C9">
        <w:rPr>
          <w:rFonts w:cs="Cambria" w:hint="cs"/>
          <w:rtl/>
        </w:rPr>
        <w:t>"</w:t>
      </w:r>
      <w:r w:rsidR="00420898" w:rsidRPr="007312C9">
        <w:t>Output Target</w:t>
      </w:r>
      <w:r w:rsidR="00420898" w:rsidRPr="007312C9">
        <w:rPr>
          <w:rFonts w:cs="Cambria" w:hint="cs"/>
          <w:rtl/>
          <w:lang w:bidi="fa-IR"/>
        </w:rPr>
        <w:t>"</w:t>
      </w:r>
      <w:r w:rsidR="00420898" w:rsidRPr="007312C9">
        <w:t xml:space="preserve"> is selected for the single-phase output of the "voltage output B", the third output of the "voltage output A"  changes to "Not Used" and this </w:t>
      </w:r>
      <w:r w:rsidR="00420898" w:rsidRPr="007312C9">
        <w:rPr>
          <w:rFonts w:cs="Cambria" w:hint="cs"/>
          <w:rtl/>
        </w:rPr>
        <w:t>"</w:t>
      </w:r>
      <w:r w:rsidR="00420898" w:rsidRPr="007312C9">
        <w:t>Output Target</w:t>
      </w:r>
      <w:r w:rsidR="00420898" w:rsidRPr="007312C9">
        <w:rPr>
          <w:rFonts w:cs="Cambria" w:hint="cs"/>
          <w:rtl/>
          <w:lang w:bidi="fa-IR"/>
        </w:rPr>
        <w:t>"</w:t>
      </w:r>
      <w:r w:rsidR="00420898" w:rsidRPr="007312C9">
        <w:t xml:space="preserve"> is selected for the single-phase output of the "voltage output B". This means that each of the available "Output Target" can only be selected for a single output.</w:t>
      </w:r>
    </w:p>
    <w:p w14:paraId="61DBCFCC" w14:textId="7C24F9E1" w:rsidR="00035468" w:rsidRDefault="00BF20CC" w:rsidP="00B00520">
      <w:pPr>
        <w:pStyle w:val="AAG-Normal"/>
        <w:rPr>
          <w:lang w:val="de-DE"/>
        </w:rPr>
      </w:pPr>
      <w:r w:rsidRPr="007312C9">
        <w:t>In der Spalte „Output Target“ wird für jede der Ausgaben ein Ziel angegeben. Bei der Auswahl eines „Output</w:t>
      </w:r>
      <w:r w:rsidRPr="007312C9">
        <w:rPr>
          <w:color w:val="00B050"/>
          <w:lang w:val="de-DE"/>
        </w:rPr>
        <w:t xml:space="preserve"> </w:t>
      </w:r>
      <w:r w:rsidRPr="007312C9">
        <w:t>Target“ ist es wichtig zu beachten</w:t>
      </w:r>
      <w:r w:rsidRPr="0065277C">
        <w:t xml:space="preserve">, dass jedes dieser </w:t>
      </w:r>
      <w:r w:rsidR="003B2D73" w:rsidRPr="0065277C">
        <w:t>„</w:t>
      </w:r>
      <w:r w:rsidRPr="0065277C">
        <w:t>Output Target</w:t>
      </w:r>
      <w:r w:rsidR="003B2D73" w:rsidRPr="0065277C">
        <w:t>“</w:t>
      </w:r>
      <w:r w:rsidRPr="0065277C">
        <w:t xml:space="preserve"> eine Bedeutung hat.</w:t>
      </w:r>
      <w:r w:rsidR="00AF73DC" w:rsidRPr="0065277C">
        <w:t xml:space="preserve"> </w:t>
      </w:r>
      <w:r w:rsidR="00AF73DC" w:rsidRPr="0065277C">
        <w:rPr>
          <w:lang w:val="de-DE"/>
        </w:rPr>
        <w:t xml:space="preserve">Wenn z. B. </w:t>
      </w:r>
      <w:r w:rsidR="00AF73DC" w:rsidRPr="0065277C">
        <w:t>„</w:t>
      </w:r>
      <w:r w:rsidR="00AF73DC" w:rsidRPr="0065277C">
        <w:rPr>
          <w:lang w:val="de-DE"/>
        </w:rPr>
        <w:t>VL1-E</w:t>
      </w:r>
      <w:r w:rsidR="00AF73DC" w:rsidRPr="0065277C">
        <w:t>“</w:t>
      </w:r>
      <w:r w:rsidR="00AF73DC" w:rsidRPr="0065277C">
        <w:rPr>
          <w:lang w:val="de-DE"/>
        </w:rPr>
        <w:t xml:space="preserve"> für</w:t>
      </w:r>
      <w:r w:rsidR="00AF73DC" w:rsidRPr="00AF73DC">
        <w:rPr>
          <w:color w:val="7030A0"/>
          <w:lang w:val="de-DE"/>
        </w:rPr>
        <w:t xml:space="preserve"> </w:t>
      </w:r>
      <w:r w:rsidR="00AF73DC" w:rsidRPr="0065277C">
        <w:rPr>
          <w:lang w:val="de-DE"/>
        </w:rPr>
        <w:t xml:space="preserve">den ersten Ausgang des </w:t>
      </w:r>
      <w:r w:rsidR="00AF73DC" w:rsidRPr="0065277C">
        <w:t>„</w:t>
      </w:r>
      <w:r w:rsidR="00AF73DC" w:rsidRPr="0065277C">
        <w:rPr>
          <w:lang w:val="de-DE"/>
        </w:rPr>
        <w:t>voltage output A</w:t>
      </w:r>
      <w:r w:rsidR="00AF73DC" w:rsidRPr="0065277C">
        <w:t>“</w:t>
      </w:r>
      <w:r w:rsidR="00AF73DC" w:rsidRPr="0065277C">
        <w:rPr>
          <w:lang w:val="de-DE"/>
        </w:rPr>
        <w:t xml:space="preserve"> und </w:t>
      </w:r>
      <w:r w:rsidR="00AF73DC" w:rsidRPr="0065277C">
        <w:t>„</w:t>
      </w:r>
      <w:r w:rsidR="00AF73DC" w:rsidRPr="0065277C">
        <w:rPr>
          <w:lang w:val="de-DE"/>
        </w:rPr>
        <w:t>IL1</w:t>
      </w:r>
      <w:r w:rsidR="00AF73DC" w:rsidRPr="0065277C">
        <w:t>“</w:t>
      </w:r>
      <w:r w:rsidR="00AF73DC" w:rsidRPr="0065277C">
        <w:rPr>
          <w:lang w:val="de-DE"/>
        </w:rPr>
        <w:t xml:space="preserve"> für den ersten Ausgang des</w:t>
      </w:r>
      <w:r w:rsidR="00360277" w:rsidRPr="0065277C">
        <w:rPr>
          <w:lang w:val="de-DE"/>
        </w:rPr>
        <w:t xml:space="preserve"> </w:t>
      </w:r>
      <w:r w:rsidR="00360277" w:rsidRPr="0065277C">
        <w:t>„</w:t>
      </w:r>
      <w:r w:rsidR="002E340F" w:rsidRPr="0065277C">
        <w:t>c</w:t>
      </w:r>
      <w:r w:rsidR="002E340F" w:rsidRPr="0065277C">
        <w:rPr>
          <w:lang w:val="de-DE"/>
        </w:rPr>
        <w:t xml:space="preserve">urrent </w:t>
      </w:r>
      <w:r w:rsidR="002E340F" w:rsidRPr="0065277C">
        <w:t>O</w:t>
      </w:r>
      <w:r w:rsidR="00360277" w:rsidRPr="0065277C">
        <w:rPr>
          <w:lang w:val="de-DE"/>
        </w:rPr>
        <w:t>utput A</w:t>
      </w:r>
      <w:r w:rsidR="00360277" w:rsidRPr="0065277C">
        <w:t>“</w:t>
      </w:r>
      <w:r w:rsidR="005D7CA3" w:rsidRPr="0065277C">
        <w:t xml:space="preserve"> </w:t>
      </w:r>
      <w:r w:rsidR="005D7CA3" w:rsidRPr="0065277C">
        <w:rPr>
          <w:lang w:val="de-DE"/>
        </w:rPr>
        <w:t>ausgewählt</w:t>
      </w:r>
      <w:r w:rsidR="005D7CA3" w:rsidRPr="00AF73DC">
        <w:rPr>
          <w:color w:val="00B0F0"/>
          <w:lang w:val="de-DE"/>
        </w:rPr>
        <w:t xml:space="preserve"> </w:t>
      </w:r>
      <w:r w:rsidR="005D7CA3" w:rsidRPr="0065277C">
        <w:rPr>
          <w:lang w:val="de-DE"/>
        </w:rPr>
        <w:t>ist,</w:t>
      </w:r>
      <w:r w:rsidR="005D7CA3" w:rsidRPr="0065277C">
        <w:t xml:space="preserve"> </w:t>
      </w:r>
      <w:r w:rsidR="005D7CA3" w:rsidRPr="0065277C">
        <w:rPr>
          <w:lang w:val="de-DE"/>
        </w:rPr>
        <w:t xml:space="preserve">teilt die Software durch </w:t>
      </w:r>
      <w:r w:rsidR="005D7CA3" w:rsidRPr="0065277C">
        <w:t>„</w:t>
      </w:r>
      <w:r w:rsidR="005D7CA3" w:rsidRPr="0065277C">
        <w:rPr>
          <w:lang w:val="de-DE"/>
        </w:rPr>
        <w:t>Set Mode: Z-I const</w:t>
      </w:r>
      <w:r w:rsidR="005D7CA3" w:rsidRPr="0065277C">
        <w:t>“</w:t>
      </w:r>
      <w:r w:rsidR="005D7CA3" w:rsidRPr="0065277C">
        <w:rPr>
          <w:lang w:val="de-DE"/>
        </w:rPr>
        <w:t xml:space="preserve"> die 2 Volt von </w:t>
      </w:r>
      <w:r w:rsidR="005D7CA3" w:rsidRPr="0065277C">
        <w:t>„</w:t>
      </w:r>
      <w:r w:rsidR="005D7CA3" w:rsidRPr="0065277C">
        <w:rPr>
          <w:lang w:val="de-DE"/>
        </w:rPr>
        <w:t>VL1-E</w:t>
      </w:r>
      <w:r w:rsidR="005D7CA3" w:rsidRPr="0065277C">
        <w:t>“</w:t>
      </w:r>
      <w:r w:rsidR="005D7CA3" w:rsidRPr="0065277C">
        <w:rPr>
          <w:lang w:val="de-DE"/>
        </w:rPr>
        <w:t xml:space="preserve"> in 1 Ampere von </w:t>
      </w:r>
      <w:r w:rsidR="005D7CA3" w:rsidRPr="0065277C">
        <w:t>„</w:t>
      </w:r>
      <w:r w:rsidR="005D7CA3" w:rsidRPr="0065277C">
        <w:rPr>
          <w:lang w:val="de-DE"/>
        </w:rPr>
        <w:t>IL1</w:t>
      </w:r>
      <w:r w:rsidR="005D7CA3" w:rsidRPr="0065277C">
        <w:t>“</w:t>
      </w:r>
      <w:r w:rsidR="005D7CA3" w:rsidRPr="0065277C">
        <w:rPr>
          <w:lang w:val="de-DE"/>
        </w:rPr>
        <w:t xml:space="preserve"> auf, die der erste</w:t>
      </w:r>
      <w:r w:rsidR="005D7CA3" w:rsidRPr="00AF73DC">
        <w:rPr>
          <w:color w:val="7030A0"/>
          <w:lang w:val="de-DE"/>
        </w:rPr>
        <w:t xml:space="preserve"> </w:t>
      </w:r>
      <w:r w:rsidR="005D7CA3" w:rsidRPr="0065277C">
        <w:rPr>
          <w:lang w:val="de-DE"/>
        </w:rPr>
        <w:t>Ausgang des</w:t>
      </w:r>
      <w:r w:rsidR="005D7CA3" w:rsidRPr="0065277C">
        <w:t xml:space="preserve"> „</w:t>
      </w:r>
      <w:r w:rsidR="002E340F" w:rsidRPr="0065277C">
        <w:t>c</w:t>
      </w:r>
      <w:r w:rsidR="002E340F" w:rsidRPr="0065277C">
        <w:rPr>
          <w:lang w:val="de-DE"/>
        </w:rPr>
        <w:t xml:space="preserve">urrent </w:t>
      </w:r>
      <w:r w:rsidR="005D7CA3" w:rsidRPr="0065277C">
        <w:rPr>
          <w:lang w:val="de-DE"/>
        </w:rPr>
        <w:t>output A</w:t>
      </w:r>
      <w:r w:rsidR="005D7CA3" w:rsidRPr="0065277C">
        <w:t>“</w:t>
      </w:r>
      <w:r w:rsidR="005D7CA3" w:rsidRPr="0065277C">
        <w:rPr>
          <w:lang w:val="de-DE"/>
        </w:rPr>
        <w:t xml:space="preserve"> sind ,um Phasenfehler mit einer 2 ohm fehlerimpedanz zu simulieren.</w:t>
      </w:r>
      <w:r w:rsidR="00811B34" w:rsidRPr="0065277C">
        <w:t xml:space="preserve"> </w:t>
      </w:r>
      <w:r w:rsidR="00811B34" w:rsidRPr="0065277C">
        <w:rPr>
          <w:lang w:val="de-DE"/>
        </w:rPr>
        <w:t>Wenn nun</w:t>
      </w:r>
      <w:r w:rsidR="00811B34" w:rsidRPr="00811B34">
        <w:rPr>
          <w:color w:val="7030A0"/>
          <w:lang w:val="de-DE"/>
        </w:rPr>
        <w:t xml:space="preserve"> </w:t>
      </w:r>
      <w:r w:rsidR="00811B34" w:rsidRPr="0065277C">
        <w:rPr>
          <w:lang w:val="de-DE"/>
        </w:rPr>
        <w:t xml:space="preserve">auf der Seite </w:t>
      </w:r>
      <w:r w:rsidR="008E005B" w:rsidRPr="0065277C">
        <w:t>„</w:t>
      </w:r>
      <w:r w:rsidR="008E005B" w:rsidRPr="0065277C">
        <w:rPr>
          <w:lang w:val="de-DE"/>
        </w:rPr>
        <w:t>Hardware Configuration</w:t>
      </w:r>
      <w:r w:rsidR="008E005B" w:rsidRPr="0065277C">
        <w:t>“,</w:t>
      </w:r>
      <w:r w:rsidR="00811B34" w:rsidRPr="0065277C">
        <w:rPr>
          <w:lang w:val="de-DE"/>
        </w:rPr>
        <w:t xml:space="preserve"> </w:t>
      </w:r>
      <w:r w:rsidR="008E005B" w:rsidRPr="0065277C">
        <w:t>„</w:t>
      </w:r>
      <w:r w:rsidR="00811B34" w:rsidRPr="0065277C">
        <w:rPr>
          <w:lang w:val="de-DE"/>
        </w:rPr>
        <w:t>VL1-E</w:t>
      </w:r>
      <w:r w:rsidR="008E005B" w:rsidRPr="0065277C">
        <w:t>“</w:t>
      </w:r>
      <w:r w:rsidR="00811B34" w:rsidRPr="0065277C">
        <w:rPr>
          <w:lang w:val="de-DE"/>
        </w:rPr>
        <w:t xml:space="preserve"> für den zweiten Ausgang von </w:t>
      </w:r>
      <w:r w:rsidR="008E005B" w:rsidRPr="0065277C">
        <w:t>„</w:t>
      </w:r>
      <w:r w:rsidR="002E340F" w:rsidRPr="0065277C">
        <w:t>v</w:t>
      </w:r>
      <w:r w:rsidR="002E340F" w:rsidRPr="0065277C">
        <w:rPr>
          <w:lang w:val="de-DE"/>
        </w:rPr>
        <w:t xml:space="preserve">oltage </w:t>
      </w:r>
      <w:r w:rsidR="002E340F" w:rsidRPr="0065277C">
        <w:t>o</w:t>
      </w:r>
      <w:r w:rsidR="002E340F" w:rsidRPr="0065277C">
        <w:rPr>
          <w:lang w:val="de-DE"/>
        </w:rPr>
        <w:t xml:space="preserve">utput </w:t>
      </w:r>
      <w:r w:rsidR="008E005B" w:rsidRPr="0065277C">
        <w:rPr>
          <w:lang w:val="de-DE"/>
        </w:rPr>
        <w:t>A</w:t>
      </w:r>
      <w:r w:rsidR="008E005B" w:rsidRPr="0065277C">
        <w:t xml:space="preserve">“ </w:t>
      </w:r>
      <w:r w:rsidR="008E005B" w:rsidRPr="0065277C">
        <w:rPr>
          <w:lang w:val="de-DE"/>
        </w:rPr>
        <w:t>ausgewählt ist,</w:t>
      </w:r>
      <w:r w:rsidR="008E005B" w:rsidRPr="008E005B">
        <w:rPr>
          <w:color w:val="7030A0"/>
          <w:lang w:val="de-DE"/>
        </w:rPr>
        <w:t xml:space="preserve"> </w:t>
      </w:r>
      <w:r w:rsidR="008E005B" w:rsidRPr="0065277C">
        <w:rPr>
          <w:lang w:val="de-DE"/>
        </w:rPr>
        <w:t xml:space="preserve">teilt die Software bei der Simulation der Fehlerimpedanz des vorherigen Beispiels die 2-Volt-Spannung von </w:t>
      </w:r>
      <w:r w:rsidR="008E005B" w:rsidRPr="0065277C">
        <w:t>„</w:t>
      </w:r>
      <w:r w:rsidR="008E005B" w:rsidRPr="0065277C">
        <w:rPr>
          <w:lang w:val="de-DE"/>
        </w:rPr>
        <w:t>VL1-E</w:t>
      </w:r>
      <w:r w:rsidR="008E005B" w:rsidRPr="0065277C">
        <w:t>“</w:t>
      </w:r>
      <w:r w:rsidR="008E005B" w:rsidRPr="0065277C">
        <w:rPr>
          <w:lang w:val="de-DE"/>
        </w:rPr>
        <w:t xml:space="preserve"> in 1 Amperestrom von </w:t>
      </w:r>
      <w:r w:rsidR="008E005B" w:rsidRPr="0065277C">
        <w:t>„</w:t>
      </w:r>
      <w:r w:rsidR="008E005B" w:rsidRPr="0065277C">
        <w:rPr>
          <w:lang w:val="de-DE"/>
        </w:rPr>
        <w:t>IL1</w:t>
      </w:r>
      <w:r w:rsidR="008E005B" w:rsidRPr="0065277C">
        <w:t>“</w:t>
      </w:r>
      <w:r w:rsidR="008E005B" w:rsidRPr="0065277C">
        <w:rPr>
          <w:lang w:val="de-DE"/>
        </w:rPr>
        <w:t xml:space="preserve">, außer dass diesmal die Spannung von </w:t>
      </w:r>
      <w:r w:rsidR="008E005B" w:rsidRPr="0065277C">
        <w:t>„</w:t>
      </w:r>
      <w:r w:rsidR="008E005B" w:rsidRPr="0065277C">
        <w:rPr>
          <w:lang w:val="de-DE"/>
        </w:rPr>
        <w:t>VL1-E</w:t>
      </w:r>
      <w:r w:rsidR="008E005B" w:rsidRPr="0065277C">
        <w:t>“</w:t>
      </w:r>
      <w:r w:rsidR="008E005B" w:rsidRPr="0065277C">
        <w:rPr>
          <w:lang w:val="de-DE"/>
        </w:rPr>
        <w:t xml:space="preserve"> und </w:t>
      </w:r>
      <w:r w:rsidR="008E005B" w:rsidRPr="0065277C">
        <w:t>„</w:t>
      </w:r>
      <w:r w:rsidR="008E005B" w:rsidRPr="0065277C">
        <w:rPr>
          <w:lang w:val="de-DE"/>
        </w:rPr>
        <w:t>IL1</w:t>
      </w:r>
      <w:r w:rsidR="008E005B" w:rsidRPr="0065277C">
        <w:t>“</w:t>
      </w:r>
      <w:r w:rsidR="008E005B" w:rsidRPr="0065277C">
        <w:rPr>
          <w:lang w:val="de-DE"/>
        </w:rPr>
        <w:t xml:space="preserve"> vom zweiten Ausgang</w:t>
      </w:r>
      <w:r w:rsidR="008E005B" w:rsidRPr="00811B34">
        <w:rPr>
          <w:color w:val="7030A0"/>
          <w:lang w:val="de-DE"/>
        </w:rPr>
        <w:t xml:space="preserve"> </w:t>
      </w:r>
      <w:r w:rsidR="008E005B" w:rsidRPr="0065277C">
        <w:rPr>
          <w:lang w:val="de-DE"/>
        </w:rPr>
        <w:t xml:space="preserve">des </w:t>
      </w:r>
      <w:r w:rsidR="002E340F" w:rsidRPr="0065277C">
        <w:t>„</w:t>
      </w:r>
      <w:r w:rsidR="006477B4" w:rsidRPr="0065277C">
        <w:t>v</w:t>
      </w:r>
      <w:r w:rsidR="006477B4" w:rsidRPr="0065277C">
        <w:rPr>
          <w:lang w:val="de-DE"/>
        </w:rPr>
        <w:t xml:space="preserve">oltage </w:t>
      </w:r>
      <w:r w:rsidR="002E340F" w:rsidRPr="0065277C">
        <w:t>o</w:t>
      </w:r>
      <w:r w:rsidR="002E340F" w:rsidRPr="0065277C">
        <w:rPr>
          <w:lang w:val="de-DE"/>
        </w:rPr>
        <w:t>utput A</w:t>
      </w:r>
      <w:r w:rsidR="002E340F" w:rsidRPr="0065277C">
        <w:t>“</w:t>
      </w:r>
      <w:r w:rsidR="008E005B" w:rsidRPr="0065277C">
        <w:rPr>
          <w:lang w:val="de-DE"/>
        </w:rPr>
        <w:t xml:space="preserve"> bzw. dem ersten Ausgang des </w:t>
      </w:r>
      <w:r w:rsidR="002E340F" w:rsidRPr="0065277C">
        <w:t>„c</w:t>
      </w:r>
      <w:r w:rsidR="002E340F" w:rsidRPr="0065277C">
        <w:rPr>
          <w:lang w:val="de-DE"/>
        </w:rPr>
        <w:t xml:space="preserve">urrent </w:t>
      </w:r>
      <w:r w:rsidR="002E340F" w:rsidRPr="0065277C">
        <w:t>o</w:t>
      </w:r>
      <w:r w:rsidR="002E340F" w:rsidRPr="0065277C">
        <w:rPr>
          <w:lang w:val="de-DE"/>
        </w:rPr>
        <w:t>utput A</w:t>
      </w:r>
      <w:r w:rsidR="002E340F" w:rsidRPr="0065277C">
        <w:t>“</w:t>
      </w:r>
      <w:r w:rsidR="008E005B" w:rsidRPr="0065277C">
        <w:rPr>
          <w:lang w:val="de-DE"/>
        </w:rPr>
        <w:t xml:space="preserve"> eingespritzt wird.</w:t>
      </w:r>
      <w:r w:rsidR="006477B4" w:rsidRPr="0065277C">
        <w:t xml:space="preserve"> </w:t>
      </w:r>
      <w:r w:rsidR="006477B4" w:rsidRPr="0065277C">
        <w:rPr>
          <w:lang w:val="de-DE"/>
        </w:rPr>
        <w:t>Es ist auch zu beachten,</w:t>
      </w:r>
      <w:r w:rsidR="006477B4" w:rsidRPr="006477B4">
        <w:rPr>
          <w:color w:val="00B0F0"/>
          <w:lang w:val="de-DE"/>
        </w:rPr>
        <w:t xml:space="preserve"> </w:t>
      </w:r>
      <w:r w:rsidR="006477B4" w:rsidRPr="0065277C">
        <w:rPr>
          <w:lang w:val="de-DE"/>
        </w:rPr>
        <w:t xml:space="preserve">dass, wenn </w:t>
      </w:r>
      <w:r w:rsidR="006477B4" w:rsidRPr="0065277C">
        <w:t>„</w:t>
      </w:r>
      <w:r w:rsidR="006477B4" w:rsidRPr="0065277C">
        <w:rPr>
          <w:lang w:val="de-DE"/>
        </w:rPr>
        <w:t>VL3-E</w:t>
      </w:r>
      <w:r w:rsidR="006477B4" w:rsidRPr="0065277C">
        <w:t>“</w:t>
      </w:r>
      <w:r w:rsidR="006477B4" w:rsidRPr="0065277C">
        <w:rPr>
          <w:lang w:val="de-DE"/>
        </w:rPr>
        <w:t xml:space="preserve"> für den dritten Ausgang des </w:t>
      </w:r>
      <w:r w:rsidR="006477B4" w:rsidRPr="0065277C">
        <w:t>„v</w:t>
      </w:r>
      <w:r w:rsidR="006477B4" w:rsidRPr="0065277C">
        <w:rPr>
          <w:lang w:val="de-DE"/>
        </w:rPr>
        <w:t xml:space="preserve">oltage </w:t>
      </w:r>
      <w:r w:rsidR="006477B4" w:rsidRPr="0065277C">
        <w:t>o</w:t>
      </w:r>
      <w:r w:rsidR="006477B4" w:rsidRPr="0065277C">
        <w:rPr>
          <w:lang w:val="de-DE"/>
        </w:rPr>
        <w:t>utput A</w:t>
      </w:r>
      <w:r w:rsidR="006477B4" w:rsidRPr="0065277C">
        <w:t>“</w:t>
      </w:r>
      <w:r w:rsidR="006477B4" w:rsidRPr="0065277C">
        <w:rPr>
          <w:lang w:val="de-DE"/>
        </w:rPr>
        <w:t xml:space="preserve"> ausgewählt ist und das gleiche </w:t>
      </w:r>
      <w:r w:rsidR="006477B4" w:rsidRPr="0065277C">
        <w:t>„</w:t>
      </w:r>
      <w:r w:rsidR="006477B4" w:rsidRPr="0065277C">
        <w:rPr>
          <w:lang w:val="de-DE"/>
        </w:rPr>
        <w:t>Output Target</w:t>
      </w:r>
      <w:r w:rsidR="00C83B8D" w:rsidRPr="0065277C">
        <w:t>“</w:t>
      </w:r>
      <w:r w:rsidR="006477B4" w:rsidRPr="002E340F">
        <w:rPr>
          <w:color w:val="7030A0"/>
          <w:lang w:val="de-DE"/>
        </w:rPr>
        <w:t xml:space="preserve"> </w:t>
      </w:r>
      <w:r w:rsidR="006477B4" w:rsidRPr="0065277C">
        <w:rPr>
          <w:lang w:val="de-DE"/>
        </w:rPr>
        <w:t xml:space="preserve">für den einphasigen Ausgang des </w:t>
      </w:r>
      <w:r w:rsidR="00C83B8D" w:rsidRPr="0065277C">
        <w:t>„v</w:t>
      </w:r>
      <w:r w:rsidR="00C83B8D" w:rsidRPr="0065277C">
        <w:rPr>
          <w:lang w:val="de-DE"/>
        </w:rPr>
        <w:t xml:space="preserve">oltage </w:t>
      </w:r>
      <w:r w:rsidR="00C83B8D" w:rsidRPr="0065277C">
        <w:t>o</w:t>
      </w:r>
      <w:r w:rsidR="00C83B8D" w:rsidRPr="0065277C">
        <w:rPr>
          <w:lang w:val="de-DE"/>
        </w:rPr>
        <w:t xml:space="preserve">utput </w:t>
      </w:r>
      <w:r w:rsidR="006477B4" w:rsidRPr="0065277C">
        <w:rPr>
          <w:lang w:val="de-DE"/>
        </w:rPr>
        <w:t>B</w:t>
      </w:r>
      <w:r w:rsidR="00C83B8D" w:rsidRPr="0065277C">
        <w:t>“</w:t>
      </w:r>
      <w:r w:rsidR="006477B4" w:rsidRPr="0065277C">
        <w:rPr>
          <w:lang w:val="de-DE"/>
        </w:rPr>
        <w:t xml:space="preserve"> ausgewählt ist,</w:t>
      </w:r>
      <w:r w:rsidR="00C83B8D" w:rsidRPr="0065277C">
        <w:t xml:space="preserve"> </w:t>
      </w:r>
      <w:r w:rsidR="00C83B8D" w:rsidRPr="0065277C">
        <w:rPr>
          <w:lang w:val="de-DE"/>
        </w:rPr>
        <w:t xml:space="preserve">der dritte Ausgang des </w:t>
      </w:r>
      <w:r w:rsidR="00C83B8D" w:rsidRPr="0065277C">
        <w:t>„v</w:t>
      </w:r>
      <w:r w:rsidR="00C83B8D" w:rsidRPr="0065277C">
        <w:rPr>
          <w:lang w:val="de-DE"/>
        </w:rPr>
        <w:t xml:space="preserve">oltage </w:t>
      </w:r>
      <w:r w:rsidR="00C83B8D" w:rsidRPr="0065277C">
        <w:t>o</w:t>
      </w:r>
      <w:r w:rsidR="00C83B8D" w:rsidRPr="0065277C">
        <w:rPr>
          <w:lang w:val="de-DE"/>
        </w:rPr>
        <w:t>utput A</w:t>
      </w:r>
      <w:r w:rsidR="00C83B8D" w:rsidRPr="0065277C">
        <w:t>“</w:t>
      </w:r>
      <w:r w:rsidR="00C83B8D" w:rsidRPr="0065277C">
        <w:rPr>
          <w:lang w:val="de-DE"/>
        </w:rPr>
        <w:t xml:space="preserve"> in</w:t>
      </w:r>
      <w:r w:rsidR="00C83B8D" w:rsidRPr="002E340F">
        <w:rPr>
          <w:color w:val="7030A0"/>
          <w:lang w:val="de-DE"/>
        </w:rPr>
        <w:t xml:space="preserve"> </w:t>
      </w:r>
      <w:r w:rsidR="00C83B8D" w:rsidRPr="0065277C">
        <w:t>„</w:t>
      </w:r>
      <w:r w:rsidR="00C83B8D" w:rsidRPr="0065277C">
        <w:rPr>
          <w:lang w:val="de-DE"/>
        </w:rPr>
        <w:t>Not Used</w:t>
      </w:r>
      <w:r w:rsidR="00C83B8D" w:rsidRPr="0065277C">
        <w:t>“</w:t>
      </w:r>
      <w:r w:rsidR="00C83B8D" w:rsidRPr="0065277C">
        <w:rPr>
          <w:lang w:val="de-DE"/>
        </w:rPr>
        <w:t xml:space="preserve"> und put Target" ist für den einphasigen Ausgang des </w:t>
      </w:r>
      <w:r w:rsidR="00C83B8D" w:rsidRPr="0065277C">
        <w:t>„v</w:t>
      </w:r>
      <w:r w:rsidR="00C83B8D" w:rsidRPr="0065277C">
        <w:rPr>
          <w:lang w:val="de-DE"/>
        </w:rPr>
        <w:t xml:space="preserve">oltage </w:t>
      </w:r>
      <w:r w:rsidR="00C83B8D" w:rsidRPr="0065277C">
        <w:t>o</w:t>
      </w:r>
      <w:r w:rsidR="00C83B8D" w:rsidRPr="0065277C">
        <w:rPr>
          <w:lang w:val="de-DE"/>
        </w:rPr>
        <w:t>utput B</w:t>
      </w:r>
      <w:r w:rsidR="00C83B8D" w:rsidRPr="0065277C">
        <w:t>“</w:t>
      </w:r>
      <w:r w:rsidR="00C83B8D" w:rsidRPr="0065277C">
        <w:rPr>
          <w:lang w:val="de-DE"/>
        </w:rPr>
        <w:t xml:space="preserve"> ausgewählt.</w:t>
      </w:r>
    </w:p>
    <w:p w14:paraId="403C2F68" w14:textId="66ED6152" w:rsidR="00385599" w:rsidRDefault="00385599" w:rsidP="00385599">
      <w:pPr>
        <w:pStyle w:val="AAS-Normal"/>
        <w:rPr>
          <w:lang w:val="de-DE"/>
        </w:rPr>
      </w:pPr>
      <w:r w:rsidRPr="00FD6548">
        <w:rPr>
          <w:lang w:val="de-DE"/>
        </w:rPr>
        <w:t>En la columna "Objetivo de salida" de cada uno de los productos se especificará un objetivo. Al seleccionar un "Objetivo de salida", es importante tener en cuenta que cada uno de estos "Objetivo de salida" tiene un significado. Por ejemplo, si se selecciona "VL1-E" para la primera salida de la "salida de voltaje A" y "IL1" para la primera salida de la "salida de corriente A", seleccionando "Modo de ajuste": Z-I const", el software divide los 2 voltios de "VL1-E" en 1 amperio de "IL1", que son la primera salida de la "salida de tensión A" y la primera salida de la "salida de corriente A", respectivamente, para simular una falla de fase a tierra con una impedancia de falla de 2 ohmios. Ahora bien, si en la página "Configuración del hardware" se selecciona "VL1-E" para la segunda salida de la "salida de tensión A", al simular la impedancia de falla del ejemplo anterior, el software vuelve a dividir la tensión de 2 voltios de "VL1-E" en 1 amperio de corriente de "IL1", salvo que esta vez la tensión de "VL1-E" y "IL1" se inyecta desde la segunda salida de la "salida de tensión A" y la primera salida de la "salida de corriente A", respectivamente. Asimismo, cabe señalar que si se selecciona "VL3-E" para la tercera salida de la "salida de tensión A" y se selecciona el mismo "objetivo de salida" para la salida monofásica de la "salida de tensión B", la tercera salida de la "salida de tensión A" cambia a "no utilizada" y este "objetivo de salida" se selecciona para la salida monofási</w:t>
      </w:r>
      <w:r w:rsidR="00097FE6">
        <w:rPr>
          <w:lang w:val="de-DE"/>
        </w:rPr>
        <w:t>ca de la "salida de tensión B".</w:t>
      </w:r>
      <w:r w:rsidRPr="00FD6548">
        <w:rPr>
          <w:lang w:val="de-DE"/>
        </w:rPr>
        <w:t>Esto significa que cada uno de los "Objetivos de salida" disponibles sólo puede ser seleccionado para una sola salida</w:t>
      </w:r>
    </w:p>
    <w:p w14:paraId="3C6ED492" w14:textId="7C5411CF" w:rsidR="00B00520" w:rsidRDefault="00B00520" w:rsidP="00647C7F">
      <w:pPr>
        <w:pStyle w:val="AAF-Normal"/>
        <w:rPr>
          <w:lang w:val="de-DE"/>
        </w:rPr>
      </w:pPr>
      <w:r>
        <w:rPr>
          <w:lang w:val="de-DE"/>
        </w:rPr>
        <w:t>Bientôt disponible</w:t>
      </w:r>
    </w:p>
    <w:p w14:paraId="7AF3D9ED" w14:textId="2C221021" w:rsidR="00035468" w:rsidRDefault="007559B5" w:rsidP="00875820">
      <w:pPr>
        <w:pStyle w:val="AAA-Aks"/>
        <w:bidi w:val="0"/>
      </w:pPr>
      <w:r>
        <w:drawing>
          <wp:inline distT="0" distB="0" distL="0" distR="0" wp14:anchorId="7BF6D66C" wp14:editId="3EB70014">
            <wp:extent cx="2107870" cy="1394403"/>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21931" cy="1403705"/>
                    </a:xfrm>
                    <a:prstGeom prst="rect">
                      <a:avLst/>
                    </a:prstGeom>
                    <a:noFill/>
                    <a:ln>
                      <a:noFill/>
                    </a:ln>
                  </pic:spPr>
                </pic:pic>
              </a:graphicData>
            </a:graphic>
          </wp:inline>
        </w:drawing>
      </w:r>
    </w:p>
    <w:p w14:paraId="28DD9AFF" w14:textId="24C74F4D" w:rsidR="00035468" w:rsidRDefault="007559B5" w:rsidP="00875820">
      <w:pPr>
        <w:pStyle w:val="AAA-Aks"/>
        <w:bidi w:val="0"/>
      </w:pPr>
      <w:r>
        <w:drawing>
          <wp:inline distT="0" distB="0" distL="0" distR="0" wp14:anchorId="69D9C8F4" wp14:editId="3F7B12CE">
            <wp:extent cx="4773881" cy="1569809"/>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18563" cy="1584502"/>
                    </a:xfrm>
                    <a:prstGeom prst="rect">
                      <a:avLst/>
                    </a:prstGeom>
                    <a:noFill/>
                    <a:ln>
                      <a:noFill/>
                    </a:ln>
                  </pic:spPr>
                </pic:pic>
              </a:graphicData>
            </a:graphic>
          </wp:inline>
        </w:drawing>
      </w:r>
    </w:p>
    <w:p w14:paraId="22B40DEF" w14:textId="17CF374C" w:rsidR="00035468" w:rsidRDefault="007559B5" w:rsidP="00875820">
      <w:pPr>
        <w:pStyle w:val="AAA-Aks"/>
        <w:bidi w:val="0"/>
      </w:pPr>
      <w:r>
        <w:drawing>
          <wp:inline distT="0" distB="0" distL="0" distR="0" wp14:anchorId="6D276F46" wp14:editId="059C61BF">
            <wp:extent cx="2149433" cy="1529118"/>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58124" cy="1535301"/>
                    </a:xfrm>
                    <a:prstGeom prst="rect">
                      <a:avLst/>
                    </a:prstGeom>
                    <a:noFill/>
                    <a:ln>
                      <a:noFill/>
                    </a:ln>
                  </pic:spPr>
                </pic:pic>
              </a:graphicData>
            </a:graphic>
          </wp:inline>
        </w:drawing>
      </w:r>
    </w:p>
    <w:p w14:paraId="76DB5833" w14:textId="6A2741E2" w:rsidR="00832F08" w:rsidRPr="0065277C" w:rsidRDefault="007559B5" w:rsidP="00875820">
      <w:pPr>
        <w:pStyle w:val="AAA-Aks"/>
        <w:bidi w:val="0"/>
        <w:rPr>
          <w:rtl/>
          <w:lang w:val="de-DE"/>
        </w:rPr>
      </w:pPr>
      <w:r>
        <w:drawing>
          <wp:inline distT="0" distB="0" distL="0" distR="0" wp14:anchorId="3BD571D3" wp14:editId="41F6EABF">
            <wp:extent cx="4310743" cy="15901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32364" cy="1598161"/>
                    </a:xfrm>
                    <a:prstGeom prst="rect">
                      <a:avLst/>
                    </a:prstGeom>
                    <a:noFill/>
                    <a:ln>
                      <a:noFill/>
                    </a:ln>
                  </pic:spPr>
                </pic:pic>
              </a:graphicData>
            </a:graphic>
          </wp:inline>
        </w:drawing>
      </w:r>
    </w:p>
    <w:p w14:paraId="0DDA66EE" w14:textId="1E8830C4" w:rsidR="00420898" w:rsidRDefault="00420898" w:rsidP="00AA7909">
      <w:pPr>
        <w:pStyle w:val="AAA-MatnAsli"/>
        <w:rPr>
          <w:rtl/>
        </w:rPr>
      </w:pPr>
      <w:r>
        <w:rPr>
          <w:rFonts w:hint="cs"/>
          <w:rtl/>
        </w:rPr>
        <w:t xml:space="preserve">به عنوان مثالی دیگر در روم </w:t>
      </w:r>
      <w:r>
        <w:rPr>
          <w:rFonts w:cs="Cambria" w:hint="cs"/>
          <w:rtl/>
        </w:rPr>
        <w:t>"</w:t>
      </w:r>
      <w:r>
        <w:rPr>
          <w:rFonts w:cs="Times New Roman"/>
        </w:rPr>
        <w:t>AMT Distance</w:t>
      </w:r>
      <w:r>
        <w:rPr>
          <w:rFonts w:cs="Cambria" w:hint="cs"/>
          <w:rtl/>
        </w:rPr>
        <w:t>"</w:t>
      </w:r>
      <w:r>
        <w:rPr>
          <w:rFonts w:hint="cs"/>
          <w:rtl/>
        </w:rPr>
        <w:t xml:space="preserve">، نرم افزار برای شبیه سازی امپدانس خطا از گروه ولتاژی </w:t>
      </w:r>
      <w:r>
        <w:t>A</w:t>
      </w:r>
      <w:r>
        <w:rPr>
          <w:rFonts w:hint="cs"/>
          <w:rtl/>
        </w:rPr>
        <w:t xml:space="preserve"> و گروه جریانی </w:t>
      </w:r>
      <w:r>
        <w:t>A</w:t>
      </w:r>
      <w:r>
        <w:rPr>
          <w:rFonts w:hint="cs"/>
          <w:rtl/>
        </w:rPr>
        <w:t xml:space="preserve"> استفاده می‌کند. اگر کاربر بخواهد به جای استفاده از گروه جریانی </w:t>
      </w:r>
      <w:r>
        <w:t>A</w:t>
      </w:r>
      <w:r>
        <w:rPr>
          <w:rFonts w:hint="cs"/>
          <w:rtl/>
        </w:rPr>
        <w:t xml:space="preserve"> از گروه جریانی </w:t>
      </w:r>
      <w:r>
        <w:t>B</w:t>
      </w:r>
      <w:r>
        <w:rPr>
          <w:rFonts w:hint="cs"/>
          <w:rtl/>
        </w:rPr>
        <w:t xml:space="preserve"> برای تزریق جریان استفاده کند باید در صفحه "</w:t>
      </w:r>
      <w:r>
        <w:t>Hardware Configuration</w:t>
      </w:r>
      <w:r>
        <w:rPr>
          <w:rFonts w:hint="cs"/>
          <w:rtl/>
        </w:rPr>
        <w:t>" نام سه خروجی گروه جریانی "</w:t>
      </w:r>
      <w:r>
        <w:t>B</w:t>
      </w:r>
      <w:r>
        <w:rPr>
          <w:rFonts w:hint="cs"/>
          <w:rtl/>
        </w:rPr>
        <w:t>" را به ترتیب "</w:t>
      </w:r>
      <w:r>
        <w:t>IL1</w:t>
      </w:r>
      <w:r>
        <w:rPr>
          <w:rFonts w:hint="cs"/>
          <w:rtl/>
        </w:rPr>
        <w:t>"</w:t>
      </w:r>
      <w:r>
        <w:t>,</w:t>
      </w:r>
      <w:r>
        <w:rPr>
          <w:rFonts w:hint="cs"/>
          <w:rtl/>
        </w:rPr>
        <w:t>"</w:t>
      </w:r>
      <w:r>
        <w:t>IL2</w:t>
      </w:r>
      <w:r>
        <w:rPr>
          <w:rFonts w:hint="cs"/>
          <w:rtl/>
        </w:rPr>
        <w:t>" و "</w:t>
      </w:r>
      <w:r>
        <w:t>IL3</w:t>
      </w:r>
      <w:r>
        <w:rPr>
          <w:rFonts w:hint="cs"/>
          <w:rtl/>
        </w:rPr>
        <w:t>" نامگذاری کند.</w:t>
      </w:r>
    </w:p>
    <w:p w14:paraId="69C37FAE" w14:textId="162459FF" w:rsidR="00500332" w:rsidRDefault="00500332" w:rsidP="00500332">
      <w:pPr>
        <w:pStyle w:val="AAAR-Normal"/>
        <w:rPr>
          <w:rtl/>
        </w:rPr>
      </w:pPr>
      <w:r>
        <w:rPr>
          <w:rtl/>
        </w:rPr>
        <w:t>قر</w:t>
      </w:r>
      <w:r>
        <w:rPr>
          <w:rFonts w:hint="cs"/>
          <w:rtl/>
        </w:rPr>
        <w:t>ی</w:t>
      </w:r>
      <w:r>
        <w:rPr>
          <w:rFonts w:hint="eastAsia"/>
          <w:rtl/>
        </w:rPr>
        <w:t>با</w:t>
      </w:r>
      <w:r>
        <w:rPr>
          <w:rtl/>
        </w:rPr>
        <w:t>...</w:t>
      </w:r>
    </w:p>
    <w:p w14:paraId="6BA262A9" w14:textId="288CEA22" w:rsidR="00420898" w:rsidRDefault="00420898" w:rsidP="00983E66">
      <w:pPr>
        <w:pStyle w:val="AAE-Normal"/>
      </w:pPr>
      <w:r w:rsidRPr="009B5C53">
        <w:t xml:space="preserve">As another example, in the </w:t>
      </w:r>
      <w:r>
        <w:rPr>
          <w:rFonts w:cs="Cambria" w:hint="cs"/>
          <w:rtl/>
        </w:rPr>
        <w:t>"</w:t>
      </w:r>
      <w:r>
        <w:rPr>
          <w:rFonts w:cs="Times New Roman"/>
        </w:rPr>
        <w:t>AMT Distance</w:t>
      </w:r>
      <w:r>
        <w:rPr>
          <w:rFonts w:cs="Cambria" w:hint="cs"/>
          <w:rtl/>
        </w:rPr>
        <w:t>"</w:t>
      </w:r>
      <w:r>
        <w:rPr>
          <w:rFonts w:cs="Cambria"/>
        </w:rPr>
        <w:t xml:space="preserve"> </w:t>
      </w:r>
      <w:r>
        <w:t xml:space="preserve">Room, the software uses </w:t>
      </w:r>
      <w:r w:rsidRPr="00554DA2">
        <w:t>"</w:t>
      </w:r>
      <w:r>
        <w:t>voltage output A</w:t>
      </w:r>
      <w:r w:rsidRPr="00554DA2">
        <w:t>"</w:t>
      </w:r>
      <w:r w:rsidRPr="00774B23">
        <w:t xml:space="preserve"> </w:t>
      </w:r>
      <w:r w:rsidRPr="009B5C53">
        <w:t xml:space="preserve">and </w:t>
      </w:r>
      <w:r w:rsidRPr="00554DA2">
        <w:t>"</w:t>
      </w:r>
      <w:r w:rsidR="00ED01ED">
        <w:t>c</w:t>
      </w:r>
      <w:r>
        <w:t>urrent output A</w:t>
      </w:r>
      <w:r w:rsidRPr="00554DA2">
        <w:t>"</w:t>
      </w:r>
      <w:r w:rsidRPr="009B5C53">
        <w:t xml:space="preserve"> to simulate fault impedance. If the user wants to use the </w:t>
      </w:r>
      <w:r w:rsidRPr="00554DA2">
        <w:t>"</w:t>
      </w:r>
      <w:r w:rsidR="008E76C1">
        <w:t>c</w:t>
      </w:r>
      <w:r>
        <w:t>urrent output B</w:t>
      </w:r>
      <w:r w:rsidRPr="00554DA2">
        <w:t>"</w:t>
      </w:r>
      <w:r w:rsidR="0003749E">
        <w:t xml:space="preserve"> </w:t>
      </w:r>
      <w:r w:rsidRPr="009B5C53">
        <w:t xml:space="preserve">instead of the </w:t>
      </w:r>
      <w:r w:rsidRPr="00554DA2">
        <w:t>"</w:t>
      </w:r>
      <w:r w:rsidR="008E76C1">
        <w:t>c</w:t>
      </w:r>
      <w:r>
        <w:t>urrent output A</w:t>
      </w:r>
      <w:r w:rsidRPr="00554DA2">
        <w:t>"</w:t>
      </w:r>
      <w:r w:rsidRPr="009B5C53">
        <w:t xml:space="preserve"> for current injection, they should select "IL1", "IL2" and "IL3" as the </w:t>
      </w:r>
      <w:r>
        <w:rPr>
          <w:rFonts w:cs="Cambria" w:hint="cs"/>
          <w:rtl/>
          <w:lang w:bidi="fa-IR"/>
        </w:rPr>
        <w:t>"</w:t>
      </w:r>
      <w:r>
        <w:t>Output</w:t>
      </w:r>
      <w:r w:rsidRPr="009B5C53" w:rsidDel="00085DBD">
        <w:t xml:space="preserve"> </w:t>
      </w:r>
      <w:r>
        <w:t>Target</w:t>
      </w:r>
      <w:r>
        <w:rPr>
          <w:rFonts w:cs="Cambria" w:hint="cs"/>
          <w:rtl/>
        </w:rPr>
        <w:t>"</w:t>
      </w:r>
      <w:r w:rsidRPr="009B5C53">
        <w:t xml:space="preserve"> for the three outputs of the</w:t>
      </w:r>
      <w:r>
        <w:t xml:space="preserve"> </w:t>
      </w:r>
      <w:r w:rsidRPr="00554DA2">
        <w:t>"</w:t>
      </w:r>
      <w:r w:rsidR="008E76C1">
        <w:t>c</w:t>
      </w:r>
      <w:r>
        <w:t>urrent output B</w:t>
      </w:r>
      <w:r w:rsidRPr="00554DA2">
        <w:t>"</w:t>
      </w:r>
      <w:r w:rsidRPr="009B5C53">
        <w:t xml:space="preserve"> in the "Hardware Configuration" page.</w:t>
      </w:r>
    </w:p>
    <w:p w14:paraId="0FEE3D26" w14:textId="3DAA9B1A" w:rsidR="00035468" w:rsidRDefault="00ED01ED" w:rsidP="00B00520">
      <w:pPr>
        <w:pStyle w:val="AAG-Normal"/>
        <w:rPr>
          <w:lang w:val="de-DE"/>
        </w:rPr>
      </w:pPr>
      <w:r w:rsidRPr="0065277C">
        <w:rPr>
          <w:lang w:val="de-DE"/>
        </w:rPr>
        <w:t xml:space="preserve">Als weiteres Beispiel verwendet die Software im Raum </w:t>
      </w:r>
      <w:r w:rsidRPr="0065277C">
        <w:t>„</w:t>
      </w:r>
      <w:r w:rsidRPr="0065277C">
        <w:rPr>
          <w:lang w:val="de-DE"/>
        </w:rPr>
        <w:t>AMT Distance</w:t>
      </w:r>
      <w:r w:rsidRPr="0065277C">
        <w:t>“,</w:t>
      </w:r>
      <w:r w:rsidRPr="0065277C">
        <w:rPr>
          <w:lang w:val="de-DE"/>
        </w:rPr>
        <w:t xml:space="preserve"> </w:t>
      </w:r>
      <w:r w:rsidRPr="0065277C">
        <w:t>„</w:t>
      </w:r>
      <w:r w:rsidRPr="0065277C">
        <w:rPr>
          <w:lang w:val="de-DE"/>
        </w:rPr>
        <w:t>voltage output A</w:t>
      </w:r>
      <w:r w:rsidRPr="0065277C">
        <w:t>“</w:t>
      </w:r>
      <w:r w:rsidRPr="0065277C">
        <w:rPr>
          <w:lang w:val="de-DE"/>
        </w:rPr>
        <w:t xml:space="preserve"> und </w:t>
      </w:r>
      <w:r w:rsidRPr="0065277C">
        <w:t>„</w:t>
      </w:r>
      <w:r w:rsidRPr="0065277C">
        <w:rPr>
          <w:lang w:val="de-DE"/>
        </w:rPr>
        <w:t>current output</w:t>
      </w:r>
      <w:r w:rsidRPr="00ED01ED">
        <w:rPr>
          <w:lang w:val="de-DE"/>
        </w:rPr>
        <w:t xml:space="preserve"> </w:t>
      </w:r>
      <w:r w:rsidRPr="0065277C">
        <w:rPr>
          <w:lang w:val="de-DE"/>
        </w:rPr>
        <w:t>A</w:t>
      </w:r>
      <w:r w:rsidRPr="0065277C">
        <w:t>“</w:t>
      </w:r>
      <w:r w:rsidRPr="0065277C">
        <w:rPr>
          <w:lang w:val="de-DE"/>
        </w:rPr>
        <w:t>, um Fehlerimpedanz zu simulieren.</w:t>
      </w:r>
      <w:r w:rsidRPr="0065277C">
        <w:t xml:space="preserve"> </w:t>
      </w:r>
      <w:r w:rsidRPr="0065277C">
        <w:rPr>
          <w:lang w:val="de-DE"/>
        </w:rPr>
        <w:t xml:space="preserve">Wenn der Benutzer den </w:t>
      </w:r>
      <w:r w:rsidR="00C93842" w:rsidRPr="0065277C">
        <w:t>„</w:t>
      </w:r>
      <w:r w:rsidR="008E76C1" w:rsidRPr="0065277C">
        <w:rPr>
          <w:lang w:val="de-DE"/>
        </w:rPr>
        <w:t>current output B</w:t>
      </w:r>
      <w:r w:rsidR="008E76C1" w:rsidRPr="0065277C">
        <w:t>“</w:t>
      </w:r>
      <w:r w:rsidRPr="0065277C">
        <w:rPr>
          <w:lang w:val="de-DE"/>
        </w:rPr>
        <w:t xml:space="preserve"> anstelle des </w:t>
      </w:r>
      <w:r w:rsidRPr="0065277C">
        <w:t>„</w:t>
      </w:r>
      <w:r w:rsidRPr="0065277C">
        <w:rPr>
          <w:lang w:val="de-DE"/>
        </w:rPr>
        <w:t>current output A</w:t>
      </w:r>
      <w:r w:rsidRPr="0065277C">
        <w:t>“</w:t>
      </w:r>
      <w:r w:rsidRPr="00ED01ED">
        <w:rPr>
          <w:color w:val="7030A0"/>
          <w:lang w:val="de-DE"/>
        </w:rPr>
        <w:t xml:space="preserve"> </w:t>
      </w:r>
      <w:r w:rsidRPr="0065277C">
        <w:rPr>
          <w:lang w:val="de-DE"/>
        </w:rPr>
        <w:t>für die Stromeinspritzung verwenden möchte, sollte er</w:t>
      </w:r>
      <w:r w:rsidR="008E76C1" w:rsidRPr="0065277C">
        <w:t xml:space="preserve"> „</w:t>
      </w:r>
      <w:r w:rsidR="008E76C1" w:rsidRPr="0065277C">
        <w:rPr>
          <w:lang w:val="de-DE"/>
        </w:rPr>
        <w:t>IL1</w:t>
      </w:r>
      <w:r w:rsidR="008E76C1" w:rsidRPr="0065277C">
        <w:t>“</w:t>
      </w:r>
      <w:r w:rsidR="008E76C1" w:rsidRPr="0065277C">
        <w:rPr>
          <w:lang w:val="de-DE"/>
        </w:rPr>
        <w:t xml:space="preserve">, </w:t>
      </w:r>
      <w:r w:rsidR="008E76C1" w:rsidRPr="0065277C">
        <w:t>„</w:t>
      </w:r>
      <w:r w:rsidR="008E76C1" w:rsidRPr="0065277C">
        <w:rPr>
          <w:lang w:val="de-DE"/>
        </w:rPr>
        <w:t>IL2</w:t>
      </w:r>
      <w:r w:rsidR="008E76C1" w:rsidRPr="0065277C">
        <w:t>“</w:t>
      </w:r>
      <w:r w:rsidR="008E76C1" w:rsidRPr="0065277C">
        <w:rPr>
          <w:lang w:val="de-DE"/>
        </w:rPr>
        <w:t xml:space="preserve"> und </w:t>
      </w:r>
      <w:r w:rsidR="008E76C1" w:rsidRPr="0065277C">
        <w:t>„</w:t>
      </w:r>
      <w:r w:rsidR="008E76C1" w:rsidRPr="0065277C">
        <w:rPr>
          <w:lang w:val="de-DE"/>
        </w:rPr>
        <w:t>IL3</w:t>
      </w:r>
      <w:r w:rsidR="008E76C1" w:rsidRPr="0065277C">
        <w:t>“</w:t>
      </w:r>
      <w:r w:rsidR="008E76C1" w:rsidRPr="0065277C">
        <w:rPr>
          <w:lang w:val="de-DE"/>
        </w:rPr>
        <w:t xml:space="preserve"> als </w:t>
      </w:r>
      <w:r w:rsidR="008E76C1" w:rsidRPr="0065277C">
        <w:t>„</w:t>
      </w:r>
      <w:r w:rsidR="008E76C1" w:rsidRPr="0065277C">
        <w:rPr>
          <w:lang w:val="de-DE"/>
        </w:rPr>
        <w:t>Output Target</w:t>
      </w:r>
      <w:r w:rsidR="008E76C1" w:rsidRPr="0065277C">
        <w:t>“</w:t>
      </w:r>
      <w:r w:rsidR="008E76C1" w:rsidRPr="0065277C">
        <w:rPr>
          <w:lang w:val="de-DE"/>
        </w:rPr>
        <w:t xml:space="preserve"> für die drei</w:t>
      </w:r>
      <w:r w:rsidR="008E76C1" w:rsidRPr="00ED01ED">
        <w:rPr>
          <w:color w:val="7030A0"/>
          <w:lang w:val="de-DE"/>
        </w:rPr>
        <w:t xml:space="preserve"> </w:t>
      </w:r>
      <w:r w:rsidR="008E76C1" w:rsidRPr="0065277C">
        <w:rPr>
          <w:lang w:val="de-DE"/>
        </w:rPr>
        <w:t xml:space="preserve">Ausgänge des </w:t>
      </w:r>
      <w:r w:rsidR="00C93842" w:rsidRPr="0065277C">
        <w:t>„</w:t>
      </w:r>
      <w:r w:rsidR="00C93842" w:rsidRPr="0065277C">
        <w:rPr>
          <w:lang w:val="de-DE"/>
        </w:rPr>
        <w:t>current output B</w:t>
      </w:r>
      <w:r w:rsidR="00C93842" w:rsidRPr="0065277C">
        <w:t>“</w:t>
      </w:r>
      <w:r w:rsidR="008E76C1" w:rsidRPr="0065277C">
        <w:rPr>
          <w:lang w:val="de-DE"/>
        </w:rPr>
        <w:t xml:space="preserve"> auf der Seite </w:t>
      </w:r>
      <w:r w:rsidR="00C93842" w:rsidRPr="0065277C">
        <w:t>„</w:t>
      </w:r>
      <w:r w:rsidR="00C93842" w:rsidRPr="0065277C">
        <w:rPr>
          <w:lang w:val="de-DE"/>
        </w:rPr>
        <w:t>Hardware Configuration</w:t>
      </w:r>
      <w:r w:rsidR="00C93842" w:rsidRPr="0065277C">
        <w:t>“</w:t>
      </w:r>
      <w:r w:rsidR="008E76C1" w:rsidRPr="0065277C">
        <w:rPr>
          <w:lang w:val="de-DE"/>
        </w:rPr>
        <w:t xml:space="preserve"> auswählen</w:t>
      </w:r>
      <w:r w:rsidR="00035468" w:rsidRPr="0065277C">
        <w:rPr>
          <w:lang w:val="de-DE"/>
        </w:rPr>
        <w:t>.</w:t>
      </w:r>
    </w:p>
    <w:p w14:paraId="34B3FA6A" w14:textId="51BA8B31" w:rsidR="001C4BD2" w:rsidRDefault="001C4BD2" w:rsidP="001C4BD2">
      <w:pPr>
        <w:pStyle w:val="AAS-Normal"/>
        <w:rPr>
          <w:lang w:val="de-DE"/>
        </w:rPr>
      </w:pPr>
      <w:r w:rsidRPr="00FD6548">
        <w:rPr>
          <w:lang w:val="de-DE"/>
        </w:rPr>
        <w:t>Como otro ejemplo, en la sala "Distancia AMT", el software utiliza la "salida de voltaje A" y la "salida de corriente A" para simular la impedancia de la falla. Si el usuario desea utilizar la "salida de corriente B" en lugar de la "salida de corriente A" para la inyección de corriente, debe seleccionar "IL1", "IL2" e "IL3" como "objetivo de salida" para las tres salidas de la "salida de corriente B" en la página "Configuración del hardware".</w:t>
      </w:r>
    </w:p>
    <w:p w14:paraId="67436ABB" w14:textId="779A8E58" w:rsidR="00B00520" w:rsidRDefault="00B00520" w:rsidP="00647C7F">
      <w:pPr>
        <w:pStyle w:val="AAF-Normal"/>
        <w:rPr>
          <w:lang w:val="de-DE"/>
        </w:rPr>
      </w:pPr>
      <w:r>
        <w:rPr>
          <w:lang w:val="de-DE"/>
        </w:rPr>
        <w:t>Bientôt disponible</w:t>
      </w:r>
    </w:p>
    <w:p w14:paraId="0946872D" w14:textId="100AFD9B" w:rsidR="00C83B8D" w:rsidRDefault="007559B5" w:rsidP="00875820">
      <w:pPr>
        <w:pStyle w:val="AAA-Aks"/>
        <w:bidi w:val="0"/>
        <w:rPr>
          <w:lang w:val="de-DE"/>
        </w:rPr>
      </w:pPr>
      <w:r>
        <w:drawing>
          <wp:inline distT="0" distB="0" distL="0" distR="0" wp14:anchorId="7AD34FCE" wp14:editId="14A680AC">
            <wp:extent cx="4784616" cy="3081646"/>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08474" cy="3097012"/>
                    </a:xfrm>
                    <a:prstGeom prst="rect">
                      <a:avLst/>
                    </a:prstGeom>
                    <a:noFill/>
                    <a:ln>
                      <a:noFill/>
                    </a:ln>
                  </pic:spPr>
                </pic:pic>
              </a:graphicData>
            </a:graphic>
          </wp:inline>
        </w:drawing>
      </w:r>
    </w:p>
    <w:sectPr w:rsidR="00C83B8D" w:rsidSect="009D59CE">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19:04:00Z" w:initials="H">
    <w:p w14:paraId="509C605B" w14:textId="53B83125" w:rsidR="00983E66" w:rsidRPr="00983E66" w:rsidRDefault="00983E66" w:rsidP="00F55D56">
      <w:pPr>
        <w:pStyle w:val="CommentText"/>
        <w:bidi w:val="0"/>
        <w:rPr>
          <w:color w:val="00B050"/>
        </w:rPr>
      </w:pPr>
      <w:r>
        <w:rPr>
          <w:rStyle w:val="CommentReference"/>
        </w:rPr>
        <w:annotationRef/>
      </w:r>
      <w:r w:rsidRPr="00983E66">
        <w:t>Analog</w:t>
      </w:r>
      <w:r>
        <w:t>_</w:t>
      </w:r>
      <w:r w:rsidRPr="00983E66">
        <w:t>Output</w:t>
      </w:r>
      <w:r>
        <w:t>_</w:t>
      </w:r>
      <w:r w:rsidRPr="00983E66">
        <w:t>Setting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09C60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EB2" w16cex:dateUtc="2020-06-14T1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9C605B" w16cid:durableId="2300DEB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09"/>
    <w:rsid w:val="0002482D"/>
    <w:rsid w:val="00035468"/>
    <w:rsid w:val="0003749E"/>
    <w:rsid w:val="00082374"/>
    <w:rsid w:val="00091267"/>
    <w:rsid w:val="00097FE6"/>
    <w:rsid w:val="000A1F92"/>
    <w:rsid w:val="000B6148"/>
    <w:rsid w:val="000B76F0"/>
    <w:rsid w:val="000C5FDE"/>
    <w:rsid w:val="000F65F5"/>
    <w:rsid w:val="00135FFE"/>
    <w:rsid w:val="001A2C36"/>
    <w:rsid w:val="001A60C7"/>
    <w:rsid w:val="001C4BD2"/>
    <w:rsid w:val="0021433A"/>
    <w:rsid w:val="00246AF9"/>
    <w:rsid w:val="002646C9"/>
    <w:rsid w:val="002C5615"/>
    <w:rsid w:val="002E340F"/>
    <w:rsid w:val="002E42DB"/>
    <w:rsid w:val="00360277"/>
    <w:rsid w:val="00385599"/>
    <w:rsid w:val="003B2D73"/>
    <w:rsid w:val="003D2EBB"/>
    <w:rsid w:val="00404B41"/>
    <w:rsid w:val="00420898"/>
    <w:rsid w:val="00421F07"/>
    <w:rsid w:val="00422EF6"/>
    <w:rsid w:val="00422F73"/>
    <w:rsid w:val="004A29C2"/>
    <w:rsid w:val="004A5D1F"/>
    <w:rsid w:val="004C0C6F"/>
    <w:rsid w:val="004D1507"/>
    <w:rsid w:val="00500332"/>
    <w:rsid w:val="00516809"/>
    <w:rsid w:val="005348CF"/>
    <w:rsid w:val="00575E63"/>
    <w:rsid w:val="00584498"/>
    <w:rsid w:val="005A671C"/>
    <w:rsid w:val="005D7CA3"/>
    <w:rsid w:val="00610823"/>
    <w:rsid w:val="00617520"/>
    <w:rsid w:val="006277AC"/>
    <w:rsid w:val="00641A5B"/>
    <w:rsid w:val="006477B4"/>
    <w:rsid w:val="00647C7F"/>
    <w:rsid w:val="0065277C"/>
    <w:rsid w:val="006624E2"/>
    <w:rsid w:val="00682C77"/>
    <w:rsid w:val="00686E09"/>
    <w:rsid w:val="006B474F"/>
    <w:rsid w:val="006E0E1D"/>
    <w:rsid w:val="006E171A"/>
    <w:rsid w:val="00712B26"/>
    <w:rsid w:val="00714326"/>
    <w:rsid w:val="007312C9"/>
    <w:rsid w:val="00747216"/>
    <w:rsid w:val="00753BE6"/>
    <w:rsid w:val="007559B5"/>
    <w:rsid w:val="007A363C"/>
    <w:rsid w:val="007A7027"/>
    <w:rsid w:val="00811B34"/>
    <w:rsid w:val="00832F08"/>
    <w:rsid w:val="008450A9"/>
    <w:rsid w:val="00854C45"/>
    <w:rsid w:val="00875820"/>
    <w:rsid w:val="00882118"/>
    <w:rsid w:val="00886E32"/>
    <w:rsid w:val="008E005B"/>
    <w:rsid w:val="008E76C1"/>
    <w:rsid w:val="00903040"/>
    <w:rsid w:val="00920AF8"/>
    <w:rsid w:val="00953AC0"/>
    <w:rsid w:val="00983E66"/>
    <w:rsid w:val="009B1F04"/>
    <w:rsid w:val="009D59CE"/>
    <w:rsid w:val="00A37B1D"/>
    <w:rsid w:val="00A46F31"/>
    <w:rsid w:val="00A52B91"/>
    <w:rsid w:val="00AA7909"/>
    <w:rsid w:val="00AB1D4A"/>
    <w:rsid w:val="00AF6F1E"/>
    <w:rsid w:val="00AF73DC"/>
    <w:rsid w:val="00B00520"/>
    <w:rsid w:val="00B02907"/>
    <w:rsid w:val="00B46D5C"/>
    <w:rsid w:val="00B575ED"/>
    <w:rsid w:val="00B65E4E"/>
    <w:rsid w:val="00B7563F"/>
    <w:rsid w:val="00B8257C"/>
    <w:rsid w:val="00BC2A2D"/>
    <w:rsid w:val="00BE1694"/>
    <w:rsid w:val="00BF20CC"/>
    <w:rsid w:val="00C04DB7"/>
    <w:rsid w:val="00C8159D"/>
    <w:rsid w:val="00C83B8D"/>
    <w:rsid w:val="00C93842"/>
    <w:rsid w:val="00CE28EF"/>
    <w:rsid w:val="00E3393A"/>
    <w:rsid w:val="00E41355"/>
    <w:rsid w:val="00E82CAC"/>
    <w:rsid w:val="00E8759B"/>
    <w:rsid w:val="00EA491D"/>
    <w:rsid w:val="00ED01ED"/>
    <w:rsid w:val="00F2021E"/>
    <w:rsid w:val="00F55D56"/>
    <w:rsid w:val="00F61443"/>
    <w:rsid w:val="00F635B7"/>
    <w:rsid w:val="00F900FB"/>
    <w:rsid w:val="00F912F8"/>
    <w:rsid w:val="00FB47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0A169"/>
  <w15:chartTrackingRefBased/>
  <w15:docId w15:val="{18345CC9-0D8F-4B8F-A0BD-51E7A352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C36"/>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1A2C36"/>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1A2C36"/>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1A2C36"/>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1A2C36"/>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1A2C36"/>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1A2C36"/>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1A2C36"/>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1A2C36"/>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1A2C36"/>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1A2C36"/>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1A2C36"/>
    <w:pPr>
      <w:ind w:left="144" w:right="144" w:firstLine="288"/>
    </w:pPr>
    <w:rPr>
      <w:lang w:bidi="fa-IR"/>
    </w:rPr>
  </w:style>
  <w:style w:type="paragraph" w:customStyle="1" w:styleId="AAG-Normal">
    <w:name w:val="AAG-Normal"/>
    <w:basedOn w:val="AAE-Normal"/>
    <w:autoRedefine/>
    <w:qFormat/>
    <w:rsid w:val="001A2C36"/>
  </w:style>
  <w:style w:type="character" w:customStyle="1" w:styleId="Heading1Char">
    <w:name w:val="Heading 1 Char"/>
    <w:basedOn w:val="DefaultParagraphFont"/>
    <w:link w:val="Heading1"/>
    <w:uiPriority w:val="9"/>
    <w:rsid w:val="001A2C36"/>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1A2C36"/>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1A2C36"/>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1A2C36"/>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1A2C36"/>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1A2C36"/>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1A2C36"/>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1A2C36"/>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1A2C36"/>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1A2C36"/>
    <w:pPr>
      <w:spacing w:before="240" w:after="120"/>
      <w:jc w:val="center"/>
    </w:pPr>
    <w:rPr>
      <w:noProof/>
      <w:sz w:val="16"/>
      <w:szCs w:val="16"/>
    </w:rPr>
  </w:style>
  <w:style w:type="character" w:styleId="Hyperlink">
    <w:name w:val="Hyperlink"/>
    <w:basedOn w:val="DefaultParagraphFont"/>
    <w:uiPriority w:val="99"/>
    <w:unhideWhenUsed/>
    <w:rsid w:val="001A2C36"/>
    <w:rPr>
      <w:color w:val="0563C1" w:themeColor="hyperlink"/>
      <w:u w:val="single"/>
    </w:rPr>
  </w:style>
  <w:style w:type="paragraph" w:customStyle="1" w:styleId="AAA-Formula-Left">
    <w:name w:val="AAA- Formula-Left"/>
    <w:basedOn w:val="Normal"/>
    <w:qFormat/>
    <w:rsid w:val="001A2C36"/>
    <w:pPr>
      <w:spacing w:before="0" w:after="0"/>
      <w:contextualSpacing/>
      <w:jc w:val="right"/>
    </w:pPr>
    <w:rPr>
      <w:rFonts w:ascii="Cambria Math" w:hAnsi="Cambria Math"/>
      <w:i/>
      <w:szCs w:val="20"/>
    </w:rPr>
  </w:style>
  <w:style w:type="paragraph" w:customStyle="1" w:styleId="AAA-Table-Math">
    <w:name w:val="AAA-Table- Math"/>
    <w:basedOn w:val="Table"/>
    <w:qFormat/>
    <w:rsid w:val="001A2C36"/>
    <w:rPr>
      <w:rFonts w:ascii="Cambria Math" w:hAnsi="Cambria Math"/>
      <w:i/>
    </w:rPr>
  </w:style>
  <w:style w:type="paragraph" w:styleId="CommentText">
    <w:name w:val="annotation text"/>
    <w:basedOn w:val="Normal"/>
    <w:link w:val="CommentTextChar"/>
    <w:uiPriority w:val="99"/>
    <w:unhideWhenUsed/>
    <w:rsid w:val="001A2C36"/>
    <w:rPr>
      <w:szCs w:val="20"/>
    </w:rPr>
  </w:style>
  <w:style w:type="character" w:customStyle="1" w:styleId="CommentTextChar">
    <w:name w:val="Comment Text Char"/>
    <w:basedOn w:val="DefaultParagraphFont"/>
    <w:link w:val="CommentText"/>
    <w:uiPriority w:val="99"/>
    <w:rsid w:val="001A2C36"/>
    <w:rPr>
      <w:rFonts w:cs="B Nazanin"/>
      <w:sz w:val="20"/>
      <w:szCs w:val="20"/>
    </w:rPr>
  </w:style>
  <w:style w:type="paragraph" w:styleId="Header">
    <w:name w:val="header"/>
    <w:basedOn w:val="Normal"/>
    <w:link w:val="HeaderChar"/>
    <w:autoRedefine/>
    <w:uiPriority w:val="99"/>
    <w:unhideWhenUsed/>
    <w:qFormat/>
    <w:rsid w:val="001A2C3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1A2C36"/>
    <w:rPr>
      <w:rFonts w:cs="B Nazanin"/>
      <w:bCs/>
      <w:sz w:val="20"/>
      <w:szCs w:val="26"/>
    </w:rPr>
  </w:style>
  <w:style w:type="paragraph" w:styleId="Footer">
    <w:name w:val="footer"/>
    <w:basedOn w:val="Normal"/>
    <w:link w:val="FooterChar"/>
    <w:uiPriority w:val="99"/>
    <w:unhideWhenUsed/>
    <w:qFormat/>
    <w:rsid w:val="001A2C3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1A2C36"/>
    <w:rPr>
      <w:rFonts w:cs="B Nazanin"/>
      <w:sz w:val="20"/>
      <w:szCs w:val="26"/>
    </w:rPr>
  </w:style>
  <w:style w:type="paragraph" w:styleId="Revision">
    <w:name w:val="Revision"/>
    <w:hidden/>
    <w:uiPriority w:val="99"/>
    <w:semiHidden/>
    <w:rsid w:val="001A2C36"/>
    <w:pPr>
      <w:spacing w:after="0" w:line="240" w:lineRule="auto"/>
    </w:pPr>
    <w:rPr>
      <w:rFonts w:cs="B Nazanin"/>
      <w:sz w:val="20"/>
      <w:szCs w:val="26"/>
    </w:rPr>
  </w:style>
  <w:style w:type="paragraph" w:customStyle="1" w:styleId="AAA-Table">
    <w:name w:val="AAA-Table"/>
    <w:basedOn w:val="Normal"/>
    <w:qFormat/>
    <w:rsid w:val="00AA7909"/>
    <w:pPr>
      <w:contextualSpacing/>
      <w:jc w:val="left"/>
    </w:pPr>
    <w:rPr>
      <w:sz w:val="16"/>
      <w:szCs w:val="20"/>
    </w:rPr>
  </w:style>
  <w:style w:type="paragraph" w:customStyle="1" w:styleId="AAA-Bullet-Circle">
    <w:name w:val="AAA-Bullet - Circle"/>
    <w:basedOn w:val="Normal"/>
    <w:qFormat/>
    <w:rsid w:val="00AA7909"/>
    <w:pPr>
      <w:numPr>
        <w:numId w:val="3"/>
      </w:numPr>
      <w:ind w:left="1080"/>
    </w:pPr>
    <w:rPr>
      <w:sz w:val="18"/>
      <w:szCs w:val="22"/>
      <w:lang w:bidi="fa-IR"/>
    </w:rPr>
  </w:style>
  <w:style w:type="paragraph" w:customStyle="1" w:styleId="AAA-Film">
    <w:name w:val="AAA-Film"/>
    <w:basedOn w:val="Normal"/>
    <w:qFormat/>
    <w:rsid w:val="00AA7909"/>
    <w:rPr>
      <w:rFonts w:asciiTheme="majorBidi" w:hAnsiTheme="majorBidi"/>
      <w:color w:val="FF0000"/>
      <w:lang w:bidi="fa-IR"/>
    </w:rPr>
  </w:style>
  <w:style w:type="paragraph" w:customStyle="1" w:styleId="AAA-Aks-Subfigure">
    <w:name w:val="AAA-Aks-Sub figure"/>
    <w:basedOn w:val="Normal"/>
    <w:rsid w:val="00AA7909"/>
    <w:pPr>
      <w:spacing w:after="240"/>
      <w:jc w:val="center"/>
    </w:pPr>
    <w:rPr>
      <w:rFonts w:eastAsia="Times New Roman"/>
      <w:sz w:val="18"/>
      <w:szCs w:val="20"/>
    </w:rPr>
  </w:style>
  <w:style w:type="paragraph" w:customStyle="1" w:styleId="AAA-Bullet-Star">
    <w:name w:val="AAA-Bullet - Star"/>
    <w:basedOn w:val="Normal"/>
    <w:qFormat/>
    <w:rsid w:val="00AA7909"/>
    <w:pPr>
      <w:numPr>
        <w:numId w:val="4"/>
      </w:numPr>
    </w:pPr>
  </w:style>
  <w:style w:type="paragraph" w:customStyle="1" w:styleId="AAA-SubTable">
    <w:name w:val="AAA-Sub Table"/>
    <w:basedOn w:val="Normal"/>
    <w:rsid w:val="00AA7909"/>
    <w:pPr>
      <w:spacing w:before="120"/>
      <w:jc w:val="center"/>
    </w:pPr>
    <w:rPr>
      <w:rFonts w:ascii="Calibri" w:hAnsi="Calibri"/>
      <w:sz w:val="18"/>
      <w:szCs w:val="20"/>
    </w:rPr>
  </w:style>
  <w:style w:type="paragraph" w:customStyle="1" w:styleId="AAA-EnglishTable">
    <w:name w:val="AAA-English Table"/>
    <w:basedOn w:val="AAE-Normal"/>
    <w:qFormat/>
    <w:rsid w:val="00AA7909"/>
    <w:pPr>
      <w:jc w:val="right"/>
    </w:pPr>
    <w:rPr>
      <w:rFonts w:eastAsia="Arial" w:cs="Arial"/>
      <w:sz w:val="20"/>
      <w:szCs w:val="20"/>
    </w:rPr>
  </w:style>
  <w:style w:type="paragraph" w:customStyle="1" w:styleId="AAE-Bullet-Circle">
    <w:name w:val="AAE-Bullet - Circle"/>
    <w:basedOn w:val="AAA-Bullet-Circle"/>
    <w:rsid w:val="00AA7909"/>
    <w:pPr>
      <w:bidi w:val="0"/>
    </w:pPr>
    <w:rPr>
      <w:rFonts w:asciiTheme="majorBidi" w:eastAsia="Times New Roman" w:hAnsiTheme="majorBidi"/>
      <w:sz w:val="20"/>
    </w:rPr>
  </w:style>
  <w:style w:type="paragraph" w:customStyle="1" w:styleId="AAE-Bullet-Star">
    <w:name w:val="AAE-Bullet - Star"/>
    <w:basedOn w:val="Normal"/>
    <w:rsid w:val="00AA7909"/>
    <w:pPr>
      <w:bidi w:val="0"/>
      <w:ind w:left="720" w:hanging="360"/>
    </w:pPr>
    <w:rPr>
      <w:rFonts w:asciiTheme="majorBidi" w:eastAsia="Times New Roman" w:hAnsiTheme="majorBidi"/>
      <w:sz w:val="24"/>
      <w:lang w:val="en"/>
    </w:rPr>
  </w:style>
  <w:style w:type="paragraph" w:customStyle="1" w:styleId="AAE-Heading1">
    <w:name w:val="AAE-Heading 1"/>
    <w:basedOn w:val="Normal"/>
    <w:rsid w:val="00AA7909"/>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AA7909"/>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AA7909"/>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AA7909"/>
    <w:pPr>
      <w:bidi w:val="0"/>
    </w:pPr>
    <w:rPr>
      <w:rFonts w:asciiTheme="majorBidi" w:eastAsia="Times New Roman" w:hAnsiTheme="majorBidi"/>
      <w:i/>
      <w:color w:val="5B9BD5" w:themeColor="accent1"/>
      <w:sz w:val="28"/>
    </w:rPr>
  </w:style>
  <w:style w:type="paragraph" w:customStyle="1" w:styleId="AAE-Heading5">
    <w:name w:val="AAE-Heading 5"/>
    <w:basedOn w:val="Heading5"/>
    <w:rsid w:val="00AA7909"/>
    <w:pPr>
      <w:bidi w:val="0"/>
    </w:pPr>
    <w:rPr>
      <w:rFonts w:asciiTheme="majorBidi" w:eastAsia="Times New Roman" w:hAnsiTheme="majorBidi"/>
      <w:i/>
      <w:color w:val="5B9BD5" w:themeColor="accent1"/>
      <w:sz w:val="24"/>
    </w:rPr>
  </w:style>
  <w:style w:type="paragraph" w:customStyle="1" w:styleId="AAE-Heading6">
    <w:name w:val="AAE-Heading 6"/>
    <w:basedOn w:val="Heading6"/>
    <w:rsid w:val="00AA7909"/>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AA7909"/>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AA7909"/>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AA7909"/>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AA7909"/>
    <w:pPr>
      <w:bidi w:val="0"/>
      <w:spacing w:after="200"/>
      <w:jc w:val="center"/>
    </w:pPr>
    <w:rPr>
      <w:rFonts w:eastAsia="Times New Roman"/>
      <w:b/>
      <w:bCs/>
      <w:iCs/>
      <w:noProof/>
      <w:sz w:val="18"/>
      <w:szCs w:val="20"/>
    </w:rPr>
  </w:style>
  <w:style w:type="paragraph" w:customStyle="1" w:styleId="AAE-SubTable">
    <w:name w:val="AAE-Sub Table"/>
    <w:basedOn w:val="AAA-SubTable"/>
    <w:rsid w:val="00AA7909"/>
    <w:pPr>
      <w:bidi w:val="0"/>
    </w:pPr>
    <w:rPr>
      <w:rFonts w:eastAsia="Times New Roman"/>
    </w:rPr>
  </w:style>
  <w:style w:type="paragraph" w:styleId="BalloonText">
    <w:name w:val="Balloon Text"/>
    <w:basedOn w:val="Normal"/>
    <w:link w:val="BalloonTextChar"/>
    <w:uiPriority w:val="99"/>
    <w:semiHidden/>
    <w:unhideWhenUsed/>
    <w:rsid w:val="001A2C3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C36"/>
    <w:rPr>
      <w:rFonts w:ascii="Segoe UI" w:hAnsi="Segoe UI" w:cs="Segoe UI"/>
      <w:sz w:val="18"/>
      <w:szCs w:val="18"/>
    </w:rPr>
  </w:style>
  <w:style w:type="paragraph" w:customStyle="1" w:styleId="AAE-EnglishTable">
    <w:name w:val="AAE-English Table"/>
    <w:basedOn w:val="AAE-Normal"/>
    <w:rsid w:val="00AA7909"/>
    <w:pPr>
      <w:numPr>
        <w:ilvl w:val="8"/>
        <w:numId w:val="2"/>
      </w:numPr>
      <w:jc w:val="right"/>
    </w:pPr>
    <w:rPr>
      <w:sz w:val="20"/>
      <w:szCs w:val="20"/>
    </w:rPr>
  </w:style>
  <w:style w:type="paragraph" w:customStyle="1" w:styleId="AAA-DeutschTable">
    <w:name w:val="AAA-Deutsch Table"/>
    <w:basedOn w:val="AAG-Normal"/>
    <w:qFormat/>
    <w:rsid w:val="00AA7909"/>
    <w:rPr>
      <w:sz w:val="20"/>
    </w:rPr>
  </w:style>
  <w:style w:type="paragraph" w:customStyle="1" w:styleId="AAA-Subfigure">
    <w:name w:val="AAA-Sub figure"/>
    <w:basedOn w:val="AAA-Aks-Subfigure"/>
    <w:qFormat/>
    <w:rsid w:val="00AA7909"/>
  </w:style>
  <w:style w:type="character" w:styleId="CommentReference">
    <w:name w:val="annotation reference"/>
    <w:basedOn w:val="DefaultParagraphFont"/>
    <w:uiPriority w:val="99"/>
    <w:semiHidden/>
    <w:unhideWhenUsed/>
    <w:rsid w:val="001A2C36"/>
    <w:rPr>
      <w:sz w:val="16"/>
      <w:szCs w:val="16"/>
    </w:rPr>
  </w:style>
  <w:style w:type="paragraph" w:styleId="CommentSubject">
    <w:name w:val="annotation subject"/>
    <w:basedOn w:val="Normal"/>
    <w:link w:val="CommentSubjectChar"/>
    <w:uiPriority w:val="99"/>
    <w:semiHidden/>
    <w:unhideWhenUsed/>
    <w:rsid w:val="001A2C36"/>
    <w:rPr>
      <w:b/>
      <w:bCs/>
      <w:szCs w:val="20"/>
    </w:rPr>
  </w:style>
  <w:style w:type="character" w:customStyle="1" w:styleId="CommentSubjectChar">
    <w:name w:val="Comment Subject Char"/>
    <w:basedOn w:val="DefaultParagraphFont"/>
    <w:link w:val="CommentSubject"/>
    <w:uiPriority w:val="99"/>
    <w:semiHidden/>
    <w:rsid w:val="001A2C36"/>
    <w:rPr>
      <w:rFonts w:cs="B Nazanin"/>
      <w:b/>
      <w:bCs/>
      <w:sz w:val="20"/>
      <w:szCs w:val="20"/>
    </w:rPr>
  </w:style>
  <w:style w:type="paragraph" w:customStyle="1" w:styleId="StyleAAA-Bulet-CircelLatinCambriaMathItalic">
    <w:name w:val="Style AAA- Bulet- Circel + (Latin) Cambria Math Italic"/>
    <w:basedOn w:val="AAA-Bulet-Circel"/>
    <w:rsid w:val="001A2C36"/>
    <w:rPr>
      <w:rFonts w:ascii="Cambria Math" w:hAnsi="Cambria Math"/>
      <w:iCs/>
    </w:rPr>
  </w:style>
  <w:style w:type="paragraph" w:customStyle="1" w:styleId="AAA-Bulet-Circel">
    <w:name w:val="AAA- Bulet- Circel"/>
    <w:basedOn w:val="Normal"/>
    <w:qFormat/>
    <w:rsid w:val="001A2C36"/>
    <w:pPr>
      <w:ind w:left="720" w:hanging="360"/>
    </w:pPr>
  </w:style>
  <w:style w:type="paragraph" w:customStyle="1" w:styleId="List02-Circule">
    <w:name w:val="List02-Circule"/>
    <w:basedOn w:val="Normal"/>
    <w:qFormat/>
    <w:rsid w:val="001A2C36"/>
    <w:pPr>
      <w:numPr>
        <w:numId w:val="5"/>
      </w:numPr>
    </w:pPr>
    <w:rPr>
      <w:sz w:val="18"/>
      <w:szCs w:val="22"/>
      <w:lang w:bidi="fa-IR"/>
    </w:rPr>
  </w:style>
  <w:style w:type="paragraph" w:customStyle="1" w:styleId="Bullet-Star">
    <w:name w:val="Bullet - Star"/>
    <w:basedOn w:val="Normal"/>
    <w:qFormat/>
    <w:rsid w:val="001A2C36"/>
    <w:pPr>
      <w:numPr>
        <w:numId w:val="6"/>
      </w:numPr>
      <w:spacing w:before="0" w:after="0"/>
      <w:ind w:left="714" w:hanging="357"/>
    </w:pPr>
  </w:style>
  <w:style w:type="paragraph" w:customStyle="1" w:styleId="TableEnglish">
    <w:name w:val="Table English"/>
    <w:basedOn w:val="Normal"/>
    <w:qFormat/>
    <w:rsid w:val="001A2C3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1A2C3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1A2C3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1A2C36"/>
    <w:pPr>
      <w:tabs>
        <w:tab w:val="left" w:pos="1422"/>
        <w:tab w:val="right" w:leader="dot" w:pos="9350"/>
      </w:tabs>
      <w:spacing w:after="100"/>
      <w:ind w:left="400"/>
    </w:pPr>
  </w:style>
  <w:style w:type="paragraph" w:customStyle="1" w:styleId="Titer">
    <w:name w:val="Titer"/>
    <w:basedOn w:val="Normal"/>
    <w:qFormat/>
    <w:rsid w:val="001A2C36"/>
    <w:pPr>
      <w:spacing w:before="0" w:after="0"/>
      <w:jc w:val="left"/>
    </w:pPr>
    <w:rPr>
      <w:bCs/>
      <w:sz w:val="68"/>
      <w:szCs w:val="72"/>
      <w:lang w:bidi="fa-IR"/>
    </w:rPr>
  </w:style>
  <w:style w:type="table" w:styleId="TableGrid">
    <w:name w:val="Table Grid"/>
    <w:basedOn w:val="TableNormal"/>
    <w:uiPriority w:val="39"/>
    <w:rsid w:val="001A2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1A2C3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1A2C36"/>
    <w:rPr>
      <w:color w:val="954F72" w:themeColor="followedHyperlink"/>
      <w:u w:val="single"/>
    </w:rPr>
  </w:style>
  <w:style w:type="paragraph" w:customStyle="1" w:styleId="BulletJadva">
    <w:name w:val="Bullet Jadva"/>
    <w:basedOn w:val="Bullet-Star"/>
    <w:qFormat/>
    <w:rsid w:val="001A2C36"/>
    <w:pPr>
      <w:numPr>
        <w:numId w:val="7"/>
      </w:numPr>
    </w:pPr>
    <w:rPr>
      <w:szCs w:val="20"/>
      <w:lang w:bidi="fa-IR"/>
    </w:rPr>
  </w:style>
  <w:style w:type="character" w:styleId="PlaceholderText">
    <w:name w:val="Placeholder Text"/>
    <w:basedOn w:val="DefaultParagraphFont"/>
    <w:uiPriority w:val="99"/>
    <w:semiHidden/>
    <w:rsid w:val="001A2C36"/>
    <w:rPr>
      <w:color w:val="808080"/>
    </w:rPr>
  </w:style>
  <w:style w:type="paragraph" w:styleId="TOC4">
    <w:name w:val="toc 4"/>
    <w:basedOn w:val="Normal"/>
    <w:next w:val="Normal"/>
    <w:autoRedefine/>
    <w:uiPriority w:val="39"/>
    <w:unhideWhenUsed/>
    <w:rsid w:val="001A2C3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1A2C3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1A2C3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1A2C3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1A2C3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1A2C3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1A2C36"/>
  </w:style>
  <w:style w:type="paragraph" w:customStyle="1" w:styleId="Number-01">
    <w:name w:val="Number - 01"/>
    <w:basedOn w:val="Bullet-Star"/>
    <w:qFormat/>
    <w:rsid w:val="001A2C36"/>
    <w:pPr>
      <w:numPr>
        <w:numId w:val="12"/>
      </w:numPr>
      <w:ind w:left="1434" w:hanging="357"/>
    </w:pPr>
    <w:rPr>
      <w:lang w:bidi="fa-IR"/>
    </w:rPr>
  </w:style>
  <w:style w:type="paragraph" w:customStyle="1" w:styleId="Bullet02">
    <w:name w:val="Bullet 02"/>
    <w:basedOn w:val="Bullet-Star"/>
    <w:rsid w:val="001A2C36"/>
    <w:pPr>
      <w:numPr>
        <w:numId w:val="8"/>
      </w:numPr>
    </w:pPr>
    <w:rPr>
      <w:rFonts w:eastAsia="Times New Roman"/>
    </w:rPr>
  </w:style>
  <w:style w:type="paragraph" w:customStyle="1" w:styleId="Bullet03">
    <w:name w:val="Bullet 03"/>
    <w:basedOn w:val="Bullet-Star"/>
    <w:rsid w:val="001A2C36"/>
    <w:pPr>
      <w:ind w:left="1080" w:firstLine="0"/>
    </w:pPr>
    <w:rPr>
      <w:rFonts w:eastAsia="Times New Roman"/>
    </w:rPr>
  </w:style>
  <w:style w:type="paragraph" w:customStyle="1" w:styleId="FirstPage-Tick">
    <w:name w:val="First Page - Tick"/>
    <w:basedOn w:val="Normal"/>
    <w:qFormat/>
    <w:rsid w:val="001A2C36"/>
    <w:pPr>
      <w:numPr>
        <w:numId w:val="9"/>
      </w:numPr>
      <w:bidi w:val="0"/>
      <w:jc w:val="left"/>
    </w:pPr>
    <w:rPr>
      <w:sz w:val="50"/>
      <w:szCs w:val="56"/>
    </w:rPr>
  </w:style>
  <w:style w:type="paragraph" w:customStyle="1" w:styleId="Firstpage">
    <w:name w:val="First page"/>
    <w:basedOn w:val="Normal"/>
    <w:qFormat/>
    <w:rsid w:val="001A2C36"/>
    <w:pPr>
      <w:jc w:val="center"/>
    </w:pPr>
    <w:rPr>
      <w:sz w:val="84"/>
      <w:szCs w:val="90"/>
    </w:rPr>
  </w:style>
  <w:style w:type="paragraph" w:customStyle="1" w:styleId="ListUnderline">
    <w:name w:val="List  Underline"/>
    <w:basedOn w:val="List02-Circule"/>
    <w:rsid w:val="001A2C36"/>
    <w:rPr>
      <w:u w:val="double"/>
    </w:rPr>
  </w:style>
  <w:style w:type="paragraph" w:styleId="Caption">
    <w:name w:val="caption"/>
    <w:basedOn w:val="Normal"/>
    <w:next w:val="Normal"/>
    <w:uiPriority w:val="35"/>
    <w:unhideWhenUsed/>
    <w:qFormat/>
    <w:rsid w:val="001A2C36"/>
    <w:pPr>
      <w:spacing w:before="0" w:after="200"/>
      <w:jc w:val="center"/>
    </w:pPr>
    <w:rPr>
      <w:iCs/>
      <w:sz w:val="18"/>
      <w:szCs w:val="18"/>
    </w:rPr>
  </w:style>
  <w:style w:type="paragraph" w:customStyle="1" w:styleId="Aks-Subfigure">
    <w:name w:val="Aks-Sub figure"/>
    <w:basedOn w:val="Caption"/>
    <w:rsid w:val="001A2C36"/>
    <w:pPr>
      <w:spacing w:after="240"/>
    </w:pPr>
    <w:rPr>
      <w:rFonts w:eastAsia="Times New Roman"/>
      <w:iCs w:val="0"/>
      <w:szCs w:val="20"/>
    </w:rPr>
  </w:style>
  <w:style w:type="paragraph" w:customStyle="1" w:styleId="SubTable">
    <w:name w:val="Sub Table"/>
    <w:basedOn w:val="Caption"/>
    <w:rsid w:val="001A2C3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1A2C36"/>
    <w:pPr>
      <w:spacing w:before="0" w:after="0"/>
    </w:pPr>
    <w:rPr>
      <w:szCs w:val="20"/>
    </w:rPr>
  </w:style>
  <w:style w:type="character" w:customStyle="1" w:styleId="FootnoteTextChar">
    <w:name w:val="Footnote Text Char"/>
    <w:basedOn w:val="DefaultParagraphFont"/>
    <w:link w:val="FootnoteText"/>
    <w:uiPriority w:val="99"/>
    <w:semiHidden/>
    <w:rsid w:val="001A2C36"/>
    <w:rPr>
      <w:rFonts w:cs="B Nazanin"/>
      <w:sz w:val="20"/>
      <w:szCs w:val="20"/>
    </w:rPr>
  </w:style>
  <w:style w:type="character" w:styleId="FootnoteReference">
    <w:name w:val="footnote reference"/>
    <w:basedOn w:val="DefaultParagraphFont"/>
    <w:uiPriority w:val="99"/>
    <w:semiHidden/>
    <w:unhideWhenUsed/>
    <w:rsid w:val="001A2C36"/>
    <w:rPr>
      <w:vertAlign w:val="superscript"/>
    </w:rPr>
  </w:style>
  <w:style w:type="paragraph" w:customStyle="1" w:styleId="MatnAsli">
    <w:name w:val="Matn Asli"/>
    <w:basedOn w:val="Normal"/>
    <w:qFormat/>
    <w:rsid w:val="001A2C36"/>
    <w:rPr>
      <w:lang w:bidi="fa-IR"/>
    </w:rPr>
  </w:style>
  <w:style w:type="paragraph" w:customStyle="1" w:styleId="MantAsli-Bold">
    <w:name w:val="Mant Asli- Bold"/>
    <w:basedOn w:val="Normal"/>
    <w:qFormat/>
    <w:rsid w:val="001A2C36"/>
    <w:rPr>
      <w:rFonts w:eastAsiaTheme="majorEastAsia"/>
      <w:b/>
      <w:bCs/>
      <w:lang w:bidi="fa-IR"/>
    </w:rPr>
  </w:style>
  <w:style w:type="paragraph" w:customStyle="1" w:styleId="Tick">
    <w:name w:val="Tick"/>
    <w:basedOn w:val="Normal"/>
    <w:qFormat/>
    <w:rsid w:val="001A2C36"/>
    <w:pPr>
      <w:numPr>
        <w:numId w:val="10"/>
      </w:numPr>
      <w:spacing w:before="240"/>
    </w:pPr>
    <w:rPr>
      <w:lang w:bidi="fa-IR"/>
    </w:rPr>
  </w:style>
  <w:style w:type="paragraph" w:customStyle="1" w:styleId="Bulet-Circule-Left">
    <w:name w:val="Bulet- Circule- Left"/>
    <w:basedOn w:val="Normal"/>
    <w:next w:val="Normal"/>
    <w:autoRedefine/>
    <w:qFormat/>
    <w:rsid w:val="001A2C36"/>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1A2C36"/>
    <w:rPr>
      <w:rFonts w:ascii="Cambria Math" w:hAnsi="Cambria Math"/>
      <w:i/>
    </w:rPr>
  </w:style>
  <w:style w:type="paragraph" w:customStyle="1" w:styleId="StyleAAA-Bulet-CircelComplexCambria">
    <w:name w:val="Style AAA- Bulet- Circel + (Complex) Cambria"/>
    <w:basedOn w:val="AAA-Bulet-Circel"/>
    <w:rsid w:val="001A2C36"/>
  </w:style>
  <w:style w:type="paragraph" w:customStyle="1" w:styleId="AAA-Ashkal">
    <w:name w:val="AAA- Ashkal"/>
    <w:basedOn w:val="MatnAsli"/>
    <w:qFormat/>
    <w:rsid w:val="001A2C36"/>
    <w:rPr>
      <w:rFonts w:ascii="Times New Roman" w:hAnsi="Times New Roman" w:cs="Times New Roman"/>
    </w:rPr>
  </w:style>
  <w:style w:type="paragraph" w:customStyle="1" w:styleId="AAA-AksJadval">
    <w:name w:val="AAA- Aks Jadval"/>
    <w:basedOn w:val="Normal"/>
    <w:next w:val="Normal"/>
    <w:qFormat/>
    <w:rsid w:val="001A2C3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1A2C36"/>
    <w:pPr>
      <w:spacing w:before="0" w:after="0"/>
    </w:pPr>
    <w:rPr>
      <w:szCs w:val="20"/>
    </w:rPr>
  </w:style>
  <w:style w:type="character" w:customStyle="1" w:styleId="EndnoteTextChar">
    <w:name w:val="Endnote Text Char"/>
    <w:basedOn w:val="DefaultParagraphFont"/>
    <w:link w:val="EndnoteText"/>
    <w:uiPriority w:val="99"/>
    <w:semiHidden/>
    <w:rsid w:val="001A2C36"/>
    <w:rPr>
      <w:rFonts w:cs="B Nazanin"/>
      <w:sz w:val="20"/>
      <w:szCs w:val="20"/>
    </w:rPr>
  </w:style>
  <w:style w:type="character" w:styleId="EndnoteReference">
    <w:name w:val="endnote reference"/>
    <w:basedOn w:val="DefaultParagraphFont"/>
    <w:uiPriority w:val="99"/>
    <w:semiHidden/>
    <w:unhideWhenUsed/>
    <w:rsid w:val="001A2C36"/>
    <w:rPr>
      <w:vertAlign w:val="superscript"/>
    </w:rPr>
  </w:style>
  <w:style w:type="paragraph" w:customStyle="1" w:styleId="Bullet">
    <w:name w:val="Bullet"/>
    <w:basedOn w:val="Normal"/>
    <w:qFormat/>
    <w:rsid w:val="001A2C36"/>
    <w:pPr>
      <w:spacing w:after="0"/>
      <w:ind w:left="720" w:hanging="360"/>
    </w:pPr>
  </w:style>
  <w:style w:type="paragraph" w:styleId="ListParagraph">
    <w:name w:val="List Paragraph"/>
    <w:basedOn w:val="Normal"/>
    <w:next w:val="Normal"/>
    <w:uiPriority w:val="34"/>
    <w:qFormat/>
    <w:rsid w:val="001A2C36"/>
    <w:pPr>
      <w:numPr>
        <w:numId w:val="13"/>
      </w:numPr>
      <w:ind w:left="357" w:hanging="357"/>
      <w:contextualSpacing/>
    </w:pPr>
  </w:style>
  <w:style w:type="paragraph" w:styleId="TableofFigures">
    <w:name w:val="table of figures"/>
    <w:basedOn w:val="Normal"/>
    <w:next w:val="Normal"/>
    <w:uiPriority w:val="99"/>
    <w:semiHidden/>
    <w:unhideWhenUsed/>
    <w:rsid w:val="001A2C36"/>
    <w:pPr>
      <w:spacing w:after="0"/>
    </w:pPr>
  </w:style>
  <w:style w:type="paragraph" w:customStyle="1" w:styleId="a6">
    <w:name w:val="بالاي عنوان روي جلد"/>
    <w:basedOn w:val="Normal"/>
    <w:rsid w:val="001A2C3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1A2C36"/>
    <w:rPr>
      <w:color w:val="000000"/>
    </w:rPr>
  </w:style>
  <w:style w:type="paragraph" w:customStyle="1" w:styleId="a0">
    <w:name w:val="پيشنهادات"/>
    <w:basedOn w:val="Normal"/>
    <w:autoRedefine/>
    <w:qFormat/>
    <w:rsid w:val="001A2C36"/>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1A2C3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1A2C3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1A2C3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1A2C3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1A2C36"/>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1A2C3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1A2C3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1A2C3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1A2C3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1A2C3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1A2C3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1A2C36"/>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1A2C3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1A2C3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1A2C36"/>
    <w:pPr>
      <w:bidi w:val="0"/>
      <w:spacing w:before="0"/>
      <w:ind w:firstLine="397"/>
    </w:pPr>
    <w:rPr>
      <w:rFonts w:cs="Compset"/>
      <w:color w:val="000000"/>
    </w:rPr>
  </w:style>
  <w:style w:type="paragraph" w:customStyle="1" w:styleId="af5">
    <w:name w:val="داخل جدول درشت"/>
    <w:autoRedefine/>
    <w:rsid w:val="001A2C36"/>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1A2C3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1A2C3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1A2C3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1A2C3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1A2C3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1A2C36"/>
    <w:pPr>
      <w:spacing w:before="0" w:after="120"/>
    </w:pPr>
  </w:style>
  <w:style w:type="paragraph" w:customStyle="1" w:styleId="afa">
    <w:name w:val="زشحفهخد"/>
    <w:basedOn w:val="af9"/>
    <w:rsid w:val="001A2C36"/>
    <w:rPr>
      <w:rFonts w:cs="Compset"/>
    </w:rPr>
  </w:style>
  <w:style w:type="paragraph" w:customStyle="1" w:styleId="afb">
    <w:name w:val="زير آرم"/>
    <w:basedOn w:val="Normal"/>
    <w:autoRedefine/>
    <w:qFormat/>
    <w:rsid w:val="001A2C3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1A2C3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1A2C36"/>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1A2C36"/>
    <w:pPr>
      <w:ind w:left="714" w:hanging="357"/>
    </w:pPr>
    <w:rPr>
      <w:vertAlign w:val="subscript"/>
    </w:rPr>
  </w:style>
  <w:style w:type="paragraph" w:customStyle="1" w:styleId="afe">
    <w:name w:val="زير نويس داخل جدول"/>
    <w:basedOn w:val="af"/>
    <w:rsid w:val="001A2C36"/>
    <w:rPr>
      <w:vertAlign w:val="subscript"/>
    </w:rPr>
  </w:style>
  <w:style w:type="paragraph" w:customStyle="1" w:styleId="1">
    <w:name w:val="متن اصلي1"/>
    <w:basedOn w:val="Normal"/>
    <w:autoRedefine/>
    <w:rsid w:val="001A2C3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1A2C36"/>
    <w:rPr>
      <w:vertAlign w:val="subscript"/>
    </w:rPr>
  </w:style>
  <w:style w:type="character" w:customStyle="1" w:styleId="aff0">
    <w:name w:val="زير نويس‌ها"/>
    <w:basedOn w:val="DefaultParagraphFont"/>
    <w:rsid w:val="001A2C36"/>
    <w:rPr>
      <w:vertAlign w:val="subscript"/>
    </w:rPr>
  </w:style>
  <w:style w:type="paragraph" w:customStyle="1" w:styleId="aff1">
    <w:name w:val="سطر اول جدول ها"/>
    <w:basedOn w:val="Normal"/>
    <w:rsid w:val="001A2C3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1A2C36"/>
    <w:rPr>
      <w:rFonts w:cs="Times New Roman"/>
    </w:rPr>
  </w:style>
  <w:style w:type="paragraph" w:customStyle="1" w:styleId="aff3">
    <w:name w:val="شماره فصل‌ها"/>
    <w:basedOn w:val="Normal"/>
    <w:autoRedefine/>
    <w:qFormat/>
    <w:rsid w:val="001A2C3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1A2C3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1A2C3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1A2C36"/>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1A2C36"/>
    <w:pPr>
      <w:spacing w:after="120" w:line="480" w:lineRule="auto"/>
      <w:ind w:left="360"/>
    </w:pPr>
  </w:style>
  <w:style w:type="character" w:customStyle="1" w:styleId="BodyTextIndent2Char">
    <w:name w:val="Body Text Indent 2 Char"/>
    <w:basedOn w:val="DefaultParagraphFont"/>
    <w:link w:val="BodyTextIndent2"/>
    <w:uiPriority w:val="99"/>
    <w:semiHidden/>
    <w:rsid w:val="001A2C36"/>
    <w:rPr>
      <w:rFonts w:cs="B Nazanin"/>
      <w:sz w:val="20"/>
      <w:szCs w:val="26"/>
    </w:rPr>
  </w:style>
  <w:style w:type="paragraph" w:customStyle="1" w:styleId="aff6">
    <w:name w:val="فرموووووووول"/>
    <w:basedOn w:val="Normal"/>
    <w:rsid w:val="001A2C3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1A2C36"/>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1A2C3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1A2C36"/>
    <w:rPr>
      <w:rFonts w:cs="Times New Roman"/>
    </w:rPr>
  </w:style>
  <w:style w:type="paragraph" w:customStyle="1" w:styleId="aff9">
    <w:name w:val="مرجع"/>
    <w:basedOn w:val="Normal"/>
    <w:autoRedefine/>
    <w:qFormat/>
    <w:rsid w:val="001A2C3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1A2C3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1A2C36"/>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1A2C36"/>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1A2C3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1A2C36"/>
    <w:rPr>
      <w:b/>
      <w:bCs/>
      <w:color w:val="FF0000"/>
    </w:rPr>
  </w:style>
  <w:style w:type="paragraph" w:customStyle="1" w:styleId="Film">
    <w:name w:val="Film"/>
    <w:basedOn w:val="Normal"/>
    <w:qFormat/>
    <w:rsid w:val="001A2C36"/>
    <w:rPr>
      <w:rFonts w:asciiTheme="majorBidi" w:hAnsiTheme="majorBidi"/>
      <w:color w:val="FF0000"/>
      <w:lang w:bidi="fa-IR"/>
    </w:rPr>
  </w:style>
  <w:style w:type="paragraph" w:customStyle="1" w:styleId="AAF-Normal">
    <w:name w:val="AAF-Normal"/>
    <w:basedOn w:val="AAE-Normal"/>
    <w:autoRedefine/>
    <w:qFormat/>
    <w:rsid w:val="001A2C36"/>
    <w:pPr>
      <w:jc w:val="left"/>
    </w:pPr>
    <w:rPr>
      <w:szCs w:val="20"/>
      <w:lang w:bidi="fa-IR"/>
    </w:rPr>
  </w:style>
  <w:style w:type="paragraph" w:customStyle="1" w:styleId="AAS-Normal">
    <w:name w:val="AAS-Normal"/>
    <w:basedOn w:val="AAE-Normal"/>
    <w:autoRedefine/>
    <w:qFormat/>
    <w:rsid w:val="001A2C36"/>
  </w:style>
  <w:style w:type="paragraph" w:customStyle="1" w:styleId="AAAR-Normal">
    <w:name w:val="AAAR-Normal"/>
    <w:basedOn w:val="AAA-MatnAsli"/>
    <w:autoRedefine/>
    <w:qFormat/>
    <w:rsid w:val="001A2C36"/>
    <w:rPr>
      <w:rFonts w:cstheme="majorBidi"/>
      <w:sz w:val="22"/>
    </w:rPr>
  </w:style>
  <w:style w:type="paragraph" w:customStyle="1" w:styleId="AARU-Normal">
    <w:name w:val="AARU-Normal"/>
    <w:basedOn w:val="AAE-Normal"/>
    <w:qFormat/>
    <w:rsid w:val="001A2C36"/>
  </w:style>
  <w:style w:type="paragraph" w:customStyle="1" w:styleId="AAFA-Answer">
    <w:name w:val="AAFA-Answer"/>
    <w:basedOn w:val="AAA-MatnAsli"/>
    <w:qFormat/>
    <w:rsid w:val="001A2C36"/>
    <w:pPr>
      <w:bidi w:val="0"/>
    </w:pPr>
  </w:style>
  <w:style w:type="paragraph" w:customStyle="1" w:styleId="AAFA-Question">
    <w:name w:val="AAFA-Question"/>
    <w:basedOn w:val="AAFA-Answer"/>
    <w:qFormat/>
    <w:rsid w:val="001A2C36"/>
  </w:style>
  <w:style w:type="paragraph" w:customStyle="1" w:styleId="AAE-Answer">
    <w:name w:val="AAE-Answer"/>
    <w:basedOn w:val="AAFA-Question"/>
    <w:qFormat/>
    <w:rsid w:val="001A2C36"/>
  </w:style>
  <w:style w:type="paragraph" w:customStyle="1" w:styleId="AAE-Question">
    <w:name w:val="AAE-Question"/>
    <w:basedOn w:val="AAE-Answer"/>
    <w:qFormat/>
    <w:rsid w:val="001A2C36"/>
  </w:style>
  <w:style w:type="paragraph" w:customStyle="1" w:styleId="AAG-Question">
    <w:name w:val="AAG-Question"/>
    <w:basedOn w:val="AAE-Question"/>
    <w:qFormat/>
    <w:rsid w:val="001A2C36"/>
  </w:style>
  <w:style w:type="paragraph" w:customStyle="1" w:styleId="AAG-Answer">
    <w:name w:val="AAG-Answer"/>
    <w:basedOn w:val="AAE-Question"/>
    <w:qFormat/>
    <w:rsid w:val="001A2C36"/>
  </w:style>
  <w:style w:type="paragraph" w:customStyle="1" w:styleId="AAS-Question">
    <w:name w:val="AAS-Question"/>
    <w:basedOn w:val="AAE-Question"/>
    <w:qFormat/>
    <w:rsid w:val="001A2C36"/>
  </w:style>
  <w:style w:type="paragraph" w:customStyle="1" w:styleId="AAS-Answer">
    <w:name w:val="AAS-Answer"/>
    <w:basedOn w:val="AAE-Question"/>
    <w:qFormat/>
    <w:rsid w:val="001A2C36"/>
  </w:style>
  <w:style w:type="paragraph" w:customStyle="1" w:styleId="AAF-Question">
    <w:name w:val="AAF-Question"/>
    <w:basedOn w:val="AAE-Question"/>
    <w:qFormat/>
    <w:rsid w:val="001A2C36"/>
  </w:style>
  <w:style w:type="paragraph" w:customStyle="1" w:styleId="AAF-Answer">
    <w:name w:val="AAF-Answer"/>
    <w:basedOn w:val="AAE-Question"/>
    <w:qFormat/>
    <w:rsid w:val="001A2C36"/>
  </w:style>
  <w:style w:type="paragraph" w:customStyle="1" w:styleId="AARU-Question">
    <w:name w:val="AARU-Question"/>
    <w:basedOn w:val="AAE-Question"/>
    <w:qFormat/>
    <w:rsid w:val="001A2C36"/>
  </w:style>
  <w:style w:type="paragraph" w:customStyle="1" w:styleId="AARU-Answer">
    <w:name w:val="AARU-Answer"/>
    <w:basedOn w:val="AAE-Question"/>
    <w:qFormat/>
    <w:rsid w:val="001A2C36"/>
  </w:style>
  <w:style w:type="paragraph" w:customStyle="1" w:styleId="AAAR-Question">
    <w:name w:val="AAAR-Question"/>
    <w:basedOn w:val="AAAR-Normal"/>
    <w:qFormat/>
    <w:rsid w:val="001A2C36"/>
    <w:pPr>
      <w:bidi w:val="0"/>
    </w:pPr>
  </w:style>
  <w:style w:type="paragraph" w:customStyle="1" w:styleId="AAAR-Answer">
    <w:name w:val="AAAR-Answer"/>
    <w:basedOn w:val="AAAR-Normal"/>
    <w:qFormat/>
    <w:rsid w:val="001A2C36"/>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97</TotalTime>
  <Pages>1</Pages>
  <Words>2309</Words>
  <Characters>13164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dc:creator>
  <cp:keywords/>
  <dc:description/>
  <cp:lastModifiedBy>javad ghyasvand</cp:lastModifiedBy>
  <cp:revision>65</cp:revision>
  <dcterms:created xsi:type="dcterms:W3CDTF">2020-05-14T14:09:00Z</dcterms:created>
  <dcterms:modified xsi:type="dcterms:W3CDTF">2025-07-14T22:03:00Z</dcterms:modified>
</cp:coreProperties>
</file>