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36D089" w14:textId="45C05B10" w:rsidR="00A7397C" w:rsidRDefault="00A7397C" w:rsidP="00CC0DFA">
      <w:pPr>
        <w:pStyle w:val="Heading2"/>
        <w:rPr>
          <w:rtl/>
        </w:rPr>
      </w:pPr>
      <w:commentRangeStart w:id="0"/>
      <w:r w:rsidRPr="00CC0DFA">
        <w:rPr>
          <w:rFonts w:hint="cs"/>
          <w:rtl/>
        </w:rPr>
        <w:t>نوار ابزار و نوار وضعیت قسمت 1</w:t>
      </w:r>
      <w:commentRangeEnd w:id="0"/>
      <w:r w:rsidR="00A25032" w:rsidRPr="00CC0DFA">
        <w:rPr>
          <w:rStyle w:val="CommentReference"/>
          <w:rFonts w:asciiTheme="minorHAnsi" w:eastAsiaTheme="minorHAnsi" w:hAnsiTheme="minorHAnsi"/>
          <w:b w:val="0"/>
          <w:bCs w:val="0"/>
          <w:color w:val="000000" w:themeColor="text1"/>
          <w:rtl/>
        </w:rPr>
        <w:commentReference w:id="0"/>
      </w:r>
    </w:p>
    <w:p w14:paraId="0C2F4671" w14:textId="5BF72AC1" w:rsidR="00CC0DFA" w:rsidRPr="00CC0DFA" w:rsidRDefault="00CC0DFA" w:rsidP="00CC0DFA">
      <w:pPr>
        <w:pStyle w:val="AAAR-Normal"/>
        <w:rPr>
          <w:rtl/>
        </w:rPr>
      </w:pPr>
      <w:r>
        <w:rPr>
          <w:rtl/>
        </w:rPr>
        <w:t>قر</w:t>
      </w:r>
      <w:r>
        <w:rPr>
          <w:rFonts w:hint="cs"/>
          <w:rtl/>
        </w:rPr>
        <w:t>ی</w:t>
      </w:r>
      <w:r>
        <w:rPr>
          <w:rFonts w:hint="eastAsia"/>
          <w:rtl/>
        </w:rPr>
        <w:t>با</w:t>
      </w:r>
      <w:r>
        <w:rPr>
          <w:rtl/>
        </w:rPr>
        <w:t>...</w:t>
      </w:r>
    </w:p>
    <w:p w14:paraId="2D86D2AD" w14:textId="77777777" w:rsidR="00954FCE" w:rsidRDefault="00954FCE" w:rsidP="00954FCE">
      <w:pPr>
        <w:pStyle w:val="AAE-Normal"/>
        <w:rPr>
          <w:lang w:bidi="fa-IR"/>
        </w:rPr>
      </w:pPr>
      <w:r w:rsidRPr="00171BC9">
        <w:t>Toolbar and Status Bar, Part</w:t>
      </w:r>
      <w:r>
        <w:rPr>
          <w:lang w:bidi="fa-IR"/>
        </w:rPr>
        <w:t xml:space="preserve"> 1</w:t>
      </w:r>
    </w:p>
    <w:p w14:paraId="24640BF7" w14:textId="0105D388" w:rsidR="009C707A" w:rsidRDefault="00954FCE" w:rsidP="00844C34">
      <w:pPr>
        <w:pStyle w:val="AAG-Normal"/>
      </w:pPr>
      <w:r w:rsidRPr="00045712">
        <w:t>Symbolleiste und Statusleiste, Teil 1</w:t>
      </w:r>
    </w:p>
    <w:p w14:paraId="49887D5C" w14:textId="4F9C0E70" w:rsidR="0037668F" w:rsidRDefault="0037668F" w:rsidP="0037668F">
      <w:pPr>
        <w:pStyle w:val="AAS-Normal"/>
        <w:rPr>
          <w:lang w:val="es-ES"/>
        </w:rPr>
      </w:pPr>
      <w:r w:rsidRPr="0037668F">
        <w:rPr>
          <w:lang w:val="es-ES"/>
        </w:rPr>
        <w:t>Barra de herramientas y barra de estado, parte 1</w:t>
      </w:r>
    </w:p>
    <w:p w14:paraId="76D66371" w14:textId="19B1CA9B" w:rsidR="00C741FE" w:rsidRPr="0037668F" w:rsidRDefault="00C741FE" w:rsidP="00C741FE">
      <w:pPr>
        <w:pStyle w:val="AAF-Normal"/>
      </w:pPr>
      <w:r w:rsidRPr="00C741FE">
        <w:t>Barre d'outils et barre d’état, Partie 1</w:t>
      </w:r>
    </w:p>
    <w:p w14:paraId="2D2BB815" w14:textId="7F31F94F" w:rsidR="004F396D" w:rsidRDefault="00154C34" w:rsidP="00BB4632">
      <w:pPr>
        <w:pStyle w:val="AAA-MatnAsli"/>
        <w:rPr>
          <w:rtl/>
        </w:rPr>
      </w:pPr>
      <w:r w:rsidRPr="002D6803">
        <w:rPr>
          <w:rFonts w:hint="cs"/>
          <w:rtl/>
        </w:rPr>
        <w:t>با باز کردن هرکدام از روم‌ها صفحه‌ای باز می‌شود که شامل چند پنجره است. علاوه بر این پنجره‌ها</w:t>
      </w:r>
      <w:r w:rsidR="00D73570" w:rsidRPr="002D6803">
        <w:rPr>
          <w:rFonts w:hint="cs"/>
          <w:rtl/>
        </w:rPr>
        <w:t>،</w:t>
      </w:r>
      <w:r w:rsidRPr="002D6803">
        <w:rPr>
          <w:rFonts w:hint="cs"/>
          <w:rtl/>
        </w:rPr>
        <w:t xml:space="preserve"> منوها و نوار ابزاری در بالا و یک نوار وضع</w:t>
      </w:r>
      <w:r w:rsidR="00D73570" w:rsidRPr="002D6803">
        <w:rPr>
          <w:rFonts w:hint="cs"/>
          <w:rtl/>
        </w:rPr>
        <w:t>یت در پایین این صفحه قرار دارد.</w:t>
      </w:r>
      <w:r w:rsidR="00A25032" w:rsidRPr="002D6803">
        <w:rPr>
          <w:rFonts w:hint="cs"/>
          <w:rtl/>
        </w:rPr>
        <w:t xml:space="preserve"> در این فیلم با بستن پنجره‌ها به توضیح قسمت‌های مختلف منو و نوار ابزار پرداخته می‌شود. نوار ابزار این قسمت در تمامی روم‌ها یکسان است با این توضیح که روم "</w:t>
      </w:r>
      <w:r w:rsidR="00A25032" w:rsidRPr="002D6803">
        <w:t>Sequencer</w:t>
      </w:r>
      <w:r w:rsidR="00A25032" w:rsidRPr="002D6803">
        <w:rPr>
          <w:rFonts w:hint="cs"/>
          <w:rtl/>
        </w:rPr>
        <w:t>" یک ردیف نوار ابزار  اختصاصی دارد که سایر روم‌ها فاقد آن می‌باشند.</w:t>
      </w:r>
    </w:p>
    <w:p w14:paraId="79E8902E" w14:textId="0D913A47" w:rsidR="00CC0DFA" w:rsidRPr="002D6803" w:rsidRDefault="00CC0DFA" w:rsidP="00CC0DFA">
      <w:pPr>
        <w:pStyle w:val="AAAR-Normal"/>
        <w:rPr>
          <w:rtl/>
        </w:rPr>
      </w:pPr>
      <w:r>
        <w:rPr>
          <w:rtl/>
        </w:rPr>
        <w:t>قر</w:t>
      </w:r>
      <w:r>
        <w:rPr>
          <w:rFonts w:hint="cs"/>
          <w:rtl/>
        </w:rPr>
        <w:t>ی</w:t>
      </w:r>
      <w:r>
        <w:rPr>
          <w:rFonts w:hint="eastAsia"/>
          <w:rtl/>
        </w:rPr>
        <w:t>با</w:t>
      </w:r>
      <w:r>
        <w:rPr>
          <w:rtl/>
        </w:rPr>
        <w:t>...</w:t>
      </w:r>
    </w:p>
    <w:p w14:paraId="0141BDB2" w14:textId="59C68564" w:rsidR="00693068" w:rsidRDefault="00693068" w:rsidP="00FF7AFF">
      <w:pPr>
        <w:pStyle w:val="AAE-Normal"/>
        <w:rPr>
          <w:lang w:bidi="fa-IR"/>
        </w:rPr>
      </w:pPr>
      <w:r w:rsidRPr="00A7397C">
        <w:rPr>
          <w:lang w:bidi="fa-IR"/>
        </w:rPr>
        <w:t>By opening each room, a page which contains several windows opens</w:t>
      </w:r>
      <w:r w:rsidRPr="00A7397C">
        <w:rPr>
          <w:rFonts w:hint="cs"/>
          <w:rtl/>
          <w:lang w:bidi="fa-IR"/>
        </w:rPr>
        <w:t xml:space="preserve"> </w:t>
      </w:r>
      <w:r w:rsidRPr="00A7397C">
        <w:rPr>
          <w:lang w:bidi="fa-IR"/>
        </w:rPr>
        <w:t xml:space="preserve">Along with these windows there is the toolbar and the </w:t>
      </w:r>
      <w:r w:rsidR="00A25032" w:rsidRPr="00A7397C">
        <w:rPr>
          <w:lang w:bidi="fa-IR"/>
        </w:rPr>
        <w:t>status bar</w:t>
      </w:r>
      <w:r w:rsidR="00FF7AFF">
        <w:rPr>
          <w:rFonts w:ascii="Calibri" w:eastAsia="Calibri" w:hAnsi="Calibri"/>
          <w:sz w:val="20"/>
          <w:szCs w:val="20"/>
          <w:lang w:bidi="fa-IR"/>
        </w:rPr>
        <w:t xml:space="preserve">. </w:t>
      </w:r>
      <w:r w:rsidRPr="00A7397C">
        <w:rPr>
          <w:lang w:bidi="fa-IR"/>
        </w:rPr>
        <w:t>After closing these windows, the explanation of different parts of the menu and the toolbar will be given in the video</w:t>
      </w:r>
      <w:r w:rsidR="009C707A" w:rsidRPr="009C707A">
        <w:rPr>
          <w:lang w:bidi="fa-IR"/>
        </w:rPr>
        <w:t xml:space="preserve"> </w:t>
      </w:r>
      <w:r w:rsidR="000A3E62">
        <w:rPr>
          <w:lang w:bidi="fa-IR"/>
        </w:rPr>
        <w:t>T</w:t>
      </w:r>
      <w:r w:rsidR="00A25032" w:rsidRPr="00A7397C">
        <w:rPr>
          <w:lang w:bidi="fa-IR"/>
        </w:rPr>
        <w:t>his</w:t>
      </w:r>
      <w:r w:rsidR="009C707A" w:rsidRPr="00A7397C">
        <w:rPr>
          <w:lang w:bidi="fa-IR"/>
        </w:rPr>
        <w:t xml:space="preserve"> toolbar is the same in all sections and the “Sequencer” room has another toolbar which is exclusive to it</w:t>
      </w:r>
      <w:r w:rsidR="0025010F">
        <w:rPr>
          <w:lang w:bidi="fa-IR"/>
        </w:rPr>
        <w:t>.</w:t>
      </w:r>
    </w:p>
    <w:p w14:paraId="2E7DBB2D" w14:textId="77DEE6CA" w:rsidR="00CB4C14" w:rsidRDefault="00E622DE" w:rsidP="00844C34">
      <w:pPr>
        <w:pStyle w:val="AAG-Normal"/>
        <w:rPr>
          <w:lang w:val="de-DE"/>
        </w:rPr>
      </w:pPr>
      <w:r w:rsidRPr="00252A93">
        <w:rPr>
          <w:lang w:val="de-DE"/>
        </w:rPr>
        <w:t>Durch Öffnen jedes Raums öffnet sich eine Seite, die mehrere Fenster enthält, zusammen mit einigen Fenstern befindet sich die Symbolleiste und die Statusleiste.</w:t>
      </w:r>
      <w:r>
        <w:rPr>
          <w:rFonts w:hint="cs"/>
          <w:rtl/>
          <w:lang w:val="de-DE"/>
        </w:rPr>
        <w:t xml:space="preserve"> </w:t>
      </w:r>
      <w:r w:rsidRPr="00252A93">
        <w:rPr>
          <w:lang w:val="de-DE"/>
        </w:rPr>
        <w:t>Nach dem Schließen dieser Fenster wird die Erklärung der verschiedenen Teile des Menüs und der Symbolleiste im Video gegeben.</w:t>
      </w:r>
      <w:r w:rsidRPr="00E272ED">
        <w:rPr>
          <w:lang w:val="de-DE"/>
        </w:rPr>
        <w:t xml:space="preserve"> Diese Symbolleiste ist in allen Abschnitten gleich und der Raum "Sequencer" verfügt über eine weitere Symbolleiste, di</w:t>
      </w:r>
      <w:r w:rsidR="00B54902">
        <w:rPr>
          <w:lang w:val="de-DE"/>
        </w:rPr>
        <w:t>e exklusiv dafür ist.</w:t>
      </w:r>
    </w:p>
    <w:p w14:paraId="3D48CA72" w14:textId="3B302862" w:rsidR="00844C34" w:rsidRDefault="00EE0387" w:rsidP="007A5E3D">
      <w:pPr>
        <w:pStyle w:val="AAS-Normal"/>
        <w:rPr>
          <w:lang w:val="de-DE"/>
        </w:rPr>
      </w:pPr>
      <w:r>
        <w:rPr>
          <w:lang w:val="de-DE"/>
        </w:rPr>
        <w:t>.</w:t>
      </w:r>
      <w:r w:rsidRPr="00CB3B2D">
        <w:rPr>
          <w:lang w:val="es-ES"/>
        </w:rPr>
        <w:t xml:space="preserve"> </w:t>
      </w:r>
      <w:r>
        <w:rPr>
          <w:lang w:val="de-DE"/>
        </w:rPr>
        <w:t>Al abrir cada espacio</w:t>
      </w:r>
      <w:r w:rsidRPr="00CB3B2D">
        <w:rPr>
          <w:lang w:val="de-DE"/>
        </w:rPr>
        <w:t>, se abre una página que contiene varias ventanas Junto con algunas ventanas está la barra de herramientas y la barra de estado.</w:t>
      </w:r>
      <w:r w:rsidRPr="00EE0387">
        <w:rPr>
          <w:lang w:val="de-DE"/>
        </w:rPr>
        <w:t xml:space="preserve"> </w:t>
      </w:r>
      <w:r>
        <w:rPr>
          <w:lang w:val="de-DE"/>
        </w:rPr>
        <w:t>.</w:t>
      </w:r>
      <w:r w:rsidRPr="00CB3B2D">
        <w:rPr>
          <w:lang w:val="es-ES"/>
        </w:rPr>
        <w:t xml:space="preserve"> </w:t>
      </w:r>
      <w:r w:rsidRPr="00CB3B2D">
        <w:rPr>
          <w:lang w:val="de-DE"/>
        </w:rPr>
        <w:t>Después de cerrar estas ventanas, la explicación de las diferentes partes del menú y la barra de herramientas se dará en el video. Esta barra de herramientas es la misma en todas las secciones y la sala "Secuenciador" tiene otra barra de herramientas, que es exclusiva de ella.</w:t>
      </w:r>
    </w:p>
    <w:p w14:paraId="60BBF7A1" w14:textId="77777777" w:rsidR="00C741FE" w:rsidRPr="003152E6" w:rsidRDefault="00C741FE" w:rsidP="00C741FE">
      <w:pPr>
        <w:pStyle w:val="AAF-Normal"/>
      </w:pPr>
      <w:r w:rsidRPr="002579BB">
        <w:t>Après avoir cliqué sur chacune des salles, une page s'ouvrira avec plusieurs fenêtres.</w:t>
      </w:r>
      <w:r w:rsidRPr="00850719">
        <w:rPr>
          <w:rFonts w:ascii="inherit" w:eastAsia="Times New Roman" w:hAnsi="inherit" w:cs="Courier New"/>
          <w:sz w:val="42"/>
          <w:szCs w:val="42"/>
          <w:lang w:eastAsia="fr-FR"/>
        </w:rPr>
        <w:t xml:space="preserve"> </w:t>
      </w:r>
      <w:r w:rsidRPr="00850719">
        <w:t>De plus, il y a des fenêtres, des menus et une barre d'outils en haut et une barre d'état en bas de la page.</w:t>
      </w:r>
      <w:r w:rsidRPr="00D621B0">
        <w:rPr>
          <w:rFonts w:ascii="inherit" w:eastAsia="Times New Roman" w:hAnsi="inherit" w:cs="Courier New"/>
          <w:sz w:val="42"/>
          <w:szCs w:val="42"/>
          <w:lang w:eastAsia="fr-FR"/>
        </w:rPr>
        <w:t xml:space="preserve"> </w:t>
      </w:r>
      <w:r w:rsidRPr="00D621B0">
        <w:t>Dans cette vidéo, en fermant les fenêtres, différentes sections du menu et de la barre d'outils sont expliquées.</w:t>
      </w:r>
      <w:r w:rsidRPr="00517302">
        <w:rPr>
          <w:rFonts w:ascii="inherit" w:eastAsia="Times New Roman" w:hAnsi="inherit" w:cs="Courier New"/>
          <w:sz w:val="42"/>
          <w:szCs w:val="42"/>
          <w:lang w:eastAsia="fr-FR"/>
        </w:rPr>
        <w:t xml:space="preserve"> </w:t>
      </w:r>
      <w:r w:rsidRPr="00517302">
        <w:t xml:space="preserve">La barre d'outils de cette section est la même dans toutes les </w:t>
      </w:r>
      <w:r>
        <w:t>salles</w:t>
      </w:r>
      <w:r w:rsidRPr="00517302">
        <w:t>.</w:t>
      </w:r>
      <w:r w:rsidRPr="003152E6">
        <w:rPr>
          <w:rFonts w:ascii="inherit" w:eastAsia="Times New Roman" w:hAnsi="inherit" w:cs="Courier New"/>
          <w:sz w:val="42"/>
          <w:szCs w:val="42"/>
          <w:lang w:eastAsia="fr-FR"/>
        </w:rPr>
        <w:t xml:space="preserve"> </w:t>
      </w:r>
      <w:r w:rsidRPr="003152E6">
        <w:t>Il est important de noter que la salle "Séquenceur" a une ligne de barre d'outils dédiée que les autres salles n'ont pas.</w:t>
      </w:r>
    </w:p>
    <w:p w14:paraId="524EC96E" w14:textId="1979F540" w:rsidR="00E622DE" w:rsidRPr="00FF7AFF" w:rsidRDefault="00E47995" w:rsidP="00FD34FD">
      <w:pPr>
        <w:pStyle w:val="AAA-Aks"/>
        <w:bidi w:val="0"/>
      </w:pPr>
      <w:r>
        <w:drawing>
          <wp:inline distT="0" distB="0" distL="0" distR="0" wp14:anchorId="2C5EF3F7" wp14:editId="65877AAC">
            <wp:extent cx="6539199" cy="1690577"/>
            <wp:effectExtent l="0" t="0" r="0" b="508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550383" cy="1693468"/>
                    </a:xfrm>
                    <a:prstGeom prst="rect">
                      <a:avLst/>
                    </a:prstGeom>
                    <a:noFill/>
                    <a:ln>
                      <a:noFill/>
                    </a:ln>
                  </pic:spPr>
                </pic:pic>
              </a:graphicData>
            </a:graphic>
          </wp:inline>
        </w:drawing>
      </w:r>
    </w:p>
    <w:p w14:paraId="5A8407B4" w14:textId="69AC3252" w:rsidR="004F396D" w:rsidRDefault="00154C34" w:rsidP="00AD03B0">
      <w:pPr>
        <w:pStyle w:val="AAA-MatnAsli"/>
        <w:rPr>
          <w:rtl/>
        </w:rPr>
      </w:pPr>
      <w:r w:rsidRPr="00A7397C">
        <w:rPr>
          <w:rFonts w:hint="cs"/>
          <w:rtl/>
        </w:rPr>
        <w:t>با کلیک بر روی منوی "</w:t>
      </w:r>
      <w:r w:rsidRPr="00A7397C">
        <w:t>File</w:t>
      </w:r>
      <w:r w:rsidRPr="00A7397C">
        <w:rPr>
          <w:rFonts w:hint="cs"/>
          <w:rtl/>
        </w:rPr>
        <w:t>" لیستی باز می‌شود. با استفاده از گزینه "</w:t>
      </w:r>
      <w:r w:rsidRPr="00A7397C">
        <w:t>New</w:t>
      </w:r>
      <w:r w:rsidRPr="00A7397C">
        <w:rPr>
          <w:rFonts w:hint="cs"/>
          <w:rtl/>
        </w:rPr>
        <w:t>" می‌توان یک روم جدید</w:t>
      </w:r>
      <w:r w:rsidR="00D73570" w:rsidRPr="00A7397C">
        <w:rPr>
          <w:rFonts w:hint="cs"/>
          <w:rtl/>
        </w:rPr>
        <w:t xml:space="preserve"> به جای روم‌ فعلی</w:t>
      </w:r>
      <w:r w:rsidRPr="00A7397C">
        <w:rPr>
          <w:rFonts w:hint="cs"/>
          <w:rtl/>
        </w:rPr>
        <w:t xml:space="preserve"> باز کرد. گزینه‌ی "</w:t>
      </w:r>
      <w:r w:rsidRPr="00A7397C">
        <w:t>Open</w:t>
      </w:r>
      <w:r w:rsidRPr="00A7397C">
        <w:rPr>
          <w:rFonts w:hint="cs"/>
          <w:rtl/>
        </w:rPr>
        <w:t xml:space="preserve">" یک </w:t>
      </w:r>
      <w:r w:rsidR="00D73570" w:rsidRPr="00A7397C">
        <w:rPr>
          <w:rFonts w:hint="cs"/>
          <w:rtl/>
        </w:rPr>
        <w:t>فایل</w:t>
      </w:r>
      <w:r w:rsidRPr="00A7397C">
        <w:rPr>
          <w:rFonts w:hint="cs"/>
          <w:rtl/>
        </w:rPr>
        <w:t xml:space="preserve"> تست ذخیره شده را باز می‌کند. گزینه‌های "</w:t>
      </w:r>
      <w:r w:rsidRPr="00A7397C">
        <w:t>Save</w:t>
      </w:r>
      <w:r w:rsidRPr="00A7397C">
        <w:rPr>
          <w:rFonts w:hint="cs"/>
          <w:rtl/>
        </w:rPr>
        <w:t>" و "</w:t>
      </w:r>
      <w:r w:rsidRPr="00A7397C">
        <w:t>Save as</w:t>
      </w:r>
      <w:r w:rsidRPr="00AD03B0">
        <w:rPr>
          <w:rFonts w:hint="cs"/>
          <w:rtl/>
        </w:rPr>
        <w:t>"</w:t>
      </w:r>
      <w:r w:rsidR="002D6803" w:rsidRPr="00AD03B0">
        <w:t xml:space="preserve"> </w:t>
      </w:r>
      <w:r w:rsidR="002D6803" w:rsidRPr="00AD03B0">
        <w:rPr>
          <w:rFonts w:hint="cs"/>
          <w:rtl/>
        </w:rPr>
        <w:t>هم</w:t>
      </w:r>
      <w:r w:rsidRPr="00AD03B0">
        <w:rPr>
          <w:rFonts w:hint="cs"/>
          <w:rtl/>
        </w:rPr>
        <w:t xml:space="preserve"> برای </w:t>
      </w:r>
      <w:r w:rsidRPr="00A7397C">
        <w:rPr>
          <w:rFonts w:hint="cs"/>
          <w:rtl/>
        </w:rPr>
        <w:t>ذخیره کردن فایل تست به کار می‌روند. گزینه "</w:t>
      </w:r>
      <w:r w:rsidRPr="00A7397C">
        <w:t>Recent</w:t>
      </w:r>
      <w:r w:rsidRPr="00A7397C">
        <w:rPr>
          <w:rFonts w:hint="cs"/>
          <w:rtl/>
        </w:rPr>
        <w:t xml:space="preserve">" </w:t>
      </w:r>
      <w:r w:rsidR="00693068" w:rsidRPr="00A7397C">
        <w:rPr>
          <w:rFonts w:hint="cs"/>
          <w:rtl/>
        </w:rPr>
        <w:t xml:space="preserve">هم </w:t>
      </w:r>
      <w:r w:rsidRPr="00A7397C">
        <w:rPr>
          <w:rFonts w:hint="cs"/>
          <w:rtl/>
        </w:rPr>
        <w:t>فایل‌های اخیر ذخیره شده را نشان می‌دهد.</w:t>
      </w:r>
    </w:p>
    <w:p w14:paraId="0E135EB7" w14:textId="66324645" w:rsidR="00CC0DFA" w:rsidRPr="00A7397C" w:rsidRDefault="00CC0DFA" w:rsidP="00CC0DFA">
      <w:pPr>
        <w:pStyle w:val="AAAR-Normal"/>
        <w:rPr>
          <w:rtl/>
        </w:rPr>
      </w:pPr>
      <w:r>
        <w:rPr>
          <w:rtl/>
        </w:rPr>
        <w:t>قر</w:t>
      </w:r>
      <w:r>
        <w:rPr>
          <w:rFonts w:hint="cs"/>
          <w:rtl/>
        </w:rPr>
        <w:t>ی</w:t>
      </w:r>
      <w:r>
        <w:rPr>
          <w:rFonts w:hint="eastAsia"/>
          <w:rtl/>
        </w:rPr>
        <w:t>با</w:t>
      </w:r>
      <w:r>
        <w:rPr>
          <w:rtl/>
        </w:rPr>
        <w:t>...</w:t>
      </w:r>
    </w:p>
    <w:p w14:paraId="162876A9" w14:textId="1E48AB51" w:rsidR="00693068" w:rsidRDefault="00693068" w:rsidP="0085501A">
      <w:pPr>
        <w:pStyle w:val="AAE-Normal"/>
        <w:rPr>
          <w:rtl/>
          <w:lang w:bidi="fa-IR"/>
        </w:rPr>
      </w:pPr>
      <w:r w:rsidRPr="00A7397C">
        <w:rPr>
          <w:lang w:bidi="fa-IR"/>
        </w:rPr>
        <w:t>To open a new room, click on "</w:t>
      </w:r>
      <w:r w:rsidR="008A7307" w:rsidRPr="00A7397C">
        <w:rPr>
          <w:lang w:bidi="fa-IR"/>
        </w:rPr>
        <w:t>File</w:t>
      </w:r>
      <w:r w:rsidRPr="00A7397C">
        <w:rPr>
          <w:lang w:bidi="fa-IR"/>
        </w:rPr>
        <w:t>" and select “</w:t>
      </w:r>
      <w:r w:rsidR="008A7307" w:rsidRPr="00A7397C">
        <w:rPr>
          <w:lang w:bidi="fa-IR"/>
        </w:rPr>
        <w:t>New</w:t>
      </w:r>
      <w:r w:rsidRPr="00A7397C">
        <w:rPr>
          <w:lang w:bidi="fa-IR"/>
        </w:rPr>
        <w:t>"</w:t>
      </w:r>
      <w:r w:rsidR="0085501A">
        <w:rPr>
          <w:lang w:bidi="fa-IR"/>
        </w:rPr>
        <w:t xml:space="preserve">. </w:t>
      </w:r>
      <w:r w:rsidRPr="00A7397C">
        <w:rPr>
          <w:lang w:bidi="fa-IR"/>
        </w:rPr>
        <w:t>You can also access the files that have already been saved by selecting “</w:t>
      </w:r>
      <w:r w:rsidR="008A7307" w:rsidRPr="00A7397C">
        <w:rPr>
          <w:lang w:bidi="fa-IR"/>
        </w:rPr>
        <w:t>Open</w:t>
      </w:r>
      <w:r w:rsidRPr="00A7397C">
        <w:rPr>
          <w:lang w:bidi="fa-IR"/>
        </w:rPr>
        <w:t>"</w:t>
      </w:r>
      <w:r w:rsidR="004E23C0">
        <w:rPr>
          <w:lang w:bidi="fa-IR"/>
        </w:rPr>
        <w:t>.</w:t>
      </w:r>
      <w:r w:rsidRPr="00A7397C">
        <w:rPr>
          <w:lang w:bidi="fa-IR"/>
        </w:rPr>
        <w:t xml:space="preserve"> Use “</w:t>
      </w:r>
      <w:r w:rsidR="008A7307" w:rsidRPr="00A7397C">
        <w:rPr>
          <w:lang w:bidi="fa-IR"/>
        </w:rPr>
        <w:t>Save</w:t>
      </w:r>
      <w:r w:rsidRPr="00A7397C">
        <w:rPr>
          <w:lang w:bidi="fa-IR"/>
        </w:rPr>
        <w:t>" or “</w:t>
      </w:r>
      <w:r w:rsidR="008A7307" w:rsidRPr="00A7397C">
        <w:rPr>
          <w:lang w:bidi="fa-IR"/>
        </w:rPr>
        <w:t xml:space="preserve">Save </w:t>
      </w:r>
      <w:r w:rsidRPr="00A7397C">
        <w:rPr>
          <w:lang w:bidi="fa-IR"/>
        </w:rPr>
        <w:t>as" to save a file. Use “</w:t>
      </w:r>
      <w:r w:rsidR="008A7307" w:rsidRPr="00A7397C">
        <w:rPr>
          <w:lang w:bidi="fa-IR"/>
        </w:rPr>
        <w:t>Recent</w:t>
      </w:r>
      <w:r w:rsidRPr="00A7397C">
        <w:rPr>
          <w:lang w:bidi="fa-IR"/>
        </w:rPr>
        <w:t>" to access the files that have recently been saved</w:t>
      </w:r>
      <w:r w:rsidRPr="00A7397C">
        <w:rPr>
          <w:rFonts w:hint="cs"/>
          <w:rtl/>
          <w:lang w:bidi="fa-IR"/>
        </w:rPr>
        <w:t>.</w:t>
      </w:r>
    </w:p>
    <w:p w14:paraId="43261017" w14:textId="503EC1DF" w:rsidR="00CB4C14" w:rsidRDefault="00E622DE" w:rsidP="00844C34">
      <w:pPr>
        <w:pStyle w:val="AAG-Normal"/>
        <w:rPr>
          <w:lang w:val="de-DE"/>
        </w:rPr>
      </w:pPr>
      <w:r w:rsidRPr="00161655">
        <w:rPr>
          <w:lang w:val="de-DE"/>
        </w:rPr>
        <w:t>Um einen neuen Raum zu öffnen, klicken Sie auf "File" und wählen Sie "New". Sie können auch auf die bereits gespeicherten Dateien zugreifen, indem Sie "Open" wählen Verwenden Sie "Save" oder "</w:t>
      </w:r>
      <w:r>
        <w:rPr>
          <w:lang w:val="de-DE"/>
        </w:rPr>
        <w:t>S</w:t>
      </w:r>
      <w:r w:rsidRPr="00161655">
        <w:rPr>
          <w:lang w:val="de-DE"/>
        </w:rPr>
        <w:t>ave as", um eine Datei zu speichern. Verwenden Sie "Recent", um auf die kürzlich gespeicherten Dateien zuzugreifen.</w:t>
      </w:r>
    </w:p>
    <w:p w14:paraId="12A06D52" w14:textId="1D211E38" w:rsidR="00844C34" w:rsidRDefault="00EE0387" w:rsidP="007A5E3D">
      <w:pPr>
        <w:pStyle w:val="AAS-Normal"/>
        <w:rPr>
          <w:lang w:val="de-DE"/>
        </w:rPr>
      </w:pPr>
      <w:r>
        <w:rPr>
          <w:lang w:val="de-DE"/>
        </w:rPr>
        <w:t>.</w:t>
      </w:r>
      <w:r w:rsidRPr="00CB3B2D">
        <w:rPr>
          <w:lang w:val="es-ES"/>
        </w:rPr>
        <w:t xml:space="preserve"> </w:t>
      </w:r>
      <w:r>
        <w:rPr>
          <w:lang w:val="de-DE"/>
        </w:rPr>
        <w:t>Para abrir un nuevo espacio</w:t>
      </w:r>
      <w:r w:rsidRPr="00CB3B2D">
        <w:rPr>
          <w:lang w:val="de-DE"/>
        </w:rPr>
        <w:t>, haga clic en "Archivo" y seleccione "Nuevo". También puede acceder a los archivos que ya han sido guardados seleccionando "Abrir" Utilice "Guardar" o "Guardar como" para guardar un archivo. Utilice "Reciente" para acceder a los archivos que se han guardado recientemente.</w:t>
      </w:r>
    </w:p>
    <w:p w14:paraId="5E938713" w14:textId="77777777" w:rsidR="00C741FE" w:rsidRPr="00C741FE" w:rsidRDefault="00C741FE" w:rsidP="00C741FE">
      <w:pPr>
        <w:pStyle w:val="AAF-Normal"/>
        <w:rPr>
          <w:lang w:val="fr-FR"/>
        </w:rPr>
      </w:pPr>
      <w:r w:rsidRPr="00C741FE">
        <w:rPr>
          <w:lang w:val="fr-FR"/>
        </w:rPr>
        <w:t>Après avoir cliqué sur chacune des salles, une page s'ouvrira avec plusieurs fenêtres.</w:t>
      </w:r>
      <w:r w:rsidRPr="00C741FE">
        <w:rPr>
          <w:rFonts w:ascii="inherit" w:eastAsia="Times New Roman" w:hAnsi="inherit" w:cs="Courier New"/>
          <w:sz w:val="42"/>
          <w:szCs w:val="42"/>
          <w:lang w:val="fr-FR" w:eastAsia="fr-FR"/>
        </w:rPr>
        <w:t xml:space="preserve"> </w:t>
      </w:r>
      <w:r w:rsidRPr="00C741FE">
        <w:rPr>
          <w:lang w:val="fr-FR"/>
        </w:rPr>
        <w:t>De plus, il y a des fenêtres, des menus et une barre d'outils en haut et une barre d'état en bas de la page.</w:t>
      </w:r>
      <w:r w:rsidRPr="00C741FE">
        <w:rPr>
          <w:rFonts w:ascii="inherit" w:eastAsia="Times New Roman" w:hAnsi="inherit" w:cs="Courier New"/>
          <w:sz w:val="42"/>
          <w:szCs w:val="42"/>
          <w:lang w:val="fr-FR" w:eastAsia="fr-FR"/>
        </w:rPr>
        <w:t xml:space="preserve"> </w:t>
      </w:r>
      <w:r w:rsidRPr="00C741FE">
        <w:rPr>
          <w:lang w:val="fr-FR"/>
        </w:rPr>
        <w:t>Dans cette vidéo, en fermant les fenêtres, différentes sections du menu et de la barre d'outils sont expliquées.</w:t>
      </w:r>
      <w:r w:rsidRPr="00C741FE">
        <w:rPr>
          <w:rFonts w:ascii="inherit" w:eastAsia="Times New Roman" w:hAnsi="inherit" w:cs="Courier New"/>
          <w:sz w:val="42"/>
          <w:szCs w:val="42"/>
          <w:lang w:val="fr-FR" w:eastAsia="fr-FR"/>
        </w:rPr>
        <w:t xml:space="preserve"> </w:t>
      </w:r>
      <w:r w:rsidRPr="00C741FE">
        <w:rPr>
          <w:lang w:val="fr-FR"/>
        </w:rPr>
        <w:t>La barre d'outils de cette section est la même dans toutes les salles.</w:t>
      </w:r>
      <w:r w:rsidRPr="00C741FE">
        <w:rPr>
          <w:rFonts w:ascii="inherit" w:eastAsia="Times New Roman" w:hAnsi="inherit" w:cs="Courier New"/>
          <w:sz w:val="42"/>
          <w:szCs w:val="42"/>
          <w:lang w:val="fr-FR" w:eastAsia="fr-FR"/>
        </w:rPr>
        <w:t xml:space="preserve"> </w:t>
      </w:r>
      <w:r w:rsidRPr="00C741FE">
        <w:rPr>
          <w:lang w:val="fr-FR"/>
        </w:rPr>
        <w:t>Il est important de noter que la salle "Séquenceur" a une ligne de barre d'outils dédiée que les autres salles n'ont pas.</w:t>
      </w:r>
    </w:p>
    <w:p w14:paraId="0E650931" w14:textId="1F2274F0" w:rsidR="00E622DE" w:rsidRPr="00161655" w:rsidRDefault="005070BF" w:rsidP="00FD34FD">
      <w:pPr>
        <w:pStyle w:val="AAA-Aks"/>
        <w:bidi w:val="0"/>
        <w:rPr>
          <w:rtl/>
          <w:lang w:val="de-DE" w:bidi="fa-IR"/>
        </w:rPr>
      </w:pPr>
      <w:r>
        <w:drawing>
          <wp:inline distT="0" distB="0" distL="0" distR="0" wp14:anchorId="01B0152F" wp14:editId="747DF4BA">
            <wp:extent cx="6290945" cy="320929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290945" cy="3209290"/>
                    </a:xfrm>
                    <a:prstGeom prst="rect">
                      <a:avLst/>
                    </a:prstGeom>
                    <a:noFill/>
                    <a:ln>
                      <a:noFill/>
                    </a:ln>
                  </pic:spPr>
                </pic:pic>
              </a:graphicData>
            </a:graphic>
          </wp:inline>
        </w:drawing>
      </w:r>
    </w:p>
    <w:p w14:paraId="6BC7F08D" w14:textId="1A2B58E5" w:rsidR="00693068" w:rsidRDefault="00154C34" w:rsidP="00AD03B0">
      <w:pPr>
        <w:pStyle w:val="AAA-MatnAsli"/>
        <w:rPr>
          <w:rtl/>
        </w:rPr>
      </w:pPr>
      <w:r w:rsidRPr="00A7397C">
        <w:rPr>
          <w:rFonts w:hint="cs"/>
          <w:rtl/>
        </w:rPr>
        <w:t xml:space="preserve"> با استفاده از گزینه "</w:t>
      </w:r>
      <w:r w:rsidRPr="00A7397C">
        <w:t>Security</w:t>
      </w:r>
      <w:r w:rsidRPr="00A7397C">
        <w:rPr>
          <w:rFonts w:hint="cs"/>
          <w:rtl/>
        </w:rPr>
        <w:t>" می‌توان فایل تست را رمزگذاری کرد.</w:t>
      </w:r>
      <w:r w:rsidR="00C579A8">
        <w:rPr>
          <w:rFonts w:hint="cs"/>
          <w:rtl/>
          <w:lang w:val="de-DE"/>
        </w:rPr>
        <w:t xml:space="preserve"> </w:t>
      </w:r>
      <w:r w:rsidRPr="00A7397C">
        <w:rPr>
          <w:rFonts w:hint="cs"/>
          <w:rtl/>
        </w:rPr>
        <w:t>این رمزگذاری در سه سطح انجام می‌شود. سطح اول "</w:t>
      </w:r>
      <w:r w:rsidRPr="00A7397C">
        <w:t>Full permission</w:t>
      </w:r>
      <w:r w:rsidRPr="00A7397C">
        <w:rPr>
          <w:rFonts w:hint="cs"/>
          <w:rtl/>
        </w:rPr>
        <w:t xml:space="preserve">" است که با وارد کردن رمز </w:t>
      </w:r>
      <w:r w:rsidR="00D73570" w:rsidRPr="00A7397C">
        <w:rPr>
          <w:rFonts w:hint="cs"/>
          <w:rtl/>
        </w:rPr>
        <w:t xml:space="preserve">تعیین شده </w:t>
      </w:r>
      <w:r w:rsidR="002D6803" w:rsidRPr="00AD03B0">
        <w:rPr>
          <w:rFonts w:hint="cs"/>
          <w:rtl/>
        </w:rPr>
        <w:t>می</w:t>
      </w:r>
      <w:r w:rsidR="002D6803" w:rsidRPr="00AD03B0">
        <w:rPr>
          <w:rFonts w:cs="Calibri"/>
          <w:cs/>
        </w:rPr>
        <w:t>‎</w:t>
      </w:r>
      <w:r w:rsidR="002D6803" w:rsidRPr="00AD03B0">
        <w:rPr>
          <w:rFonts w:hint="cs"/>
          <w:rtl/>
        </w:rPr>
        <w:t>توانید</w:t>
      </w:r>
      <w:r w:rsidR="00D73570" w:rsidRPr="00AD03B0">
        <w:rPr>
          <w:rFonts w:hint="cs"/>
          <w:rtl/>
        </w:rPr>
        <w:t xml:space="preserve"> تنظیمات را تغییر </w:t>
      </w:r>
      <w:r w:rsidR="002D6803" w:rsidRPr="00AD03B0">
        <w:rPr>
          <w:rFonts w:hint="cs"/>
          <w:rtl/>
        </w:rPr>
        <w:t>داده</w:t>
      </w:r>
      <w:r w:rsidR="00D73570" w:rsidRPr="00AD03B0">
        <w:rPr>
          <w:rFonts w:hint="cs"/>
          <w:rtl/>
        </w:rPr>
        <w:t>،</w:t>
      </w:r>
      <w:r w:rsidRPr="00AD03B0">
        <w:rPr>
          <w:rFonts w:hint="cs"/>
          <w:rtl/>
        </w:rPr>
        <w:t xml:space="preserve"> فایل تست را اجرا کرده و نتایج را ذخیره کن</w:t>
      </w:r>
      <w:r w:rsidR="002D6803" w:rsidRPr="00AD03B0">
        <w:rPr>
          <w:rFonts w:hint="cs"/>
          <w:rtl/>
        </w:rPr>
        <w:t>ی</w:t>
      </w:r>
      <w:r w:rsidRPr="00AD03B0">
        <w:rPr>
          <w:rFonts w:hint="cs"/>
          <w:rtl/>
        </w:rPr>
        <w:t>د.</w:t>
      </w:r>
    </w:p>
    <w:p w14:paraId="0BFE18B2" w14:textId="3D33074F" w:rsidR="00CC0DFA" w:rsidRPr="00AD03B0" w:rsidRDefault="00CC0DFA" w:rsidP="00CC0DFA">
      <w:pPr>
        <w:pStyle w:val="AAAR-Normal"/>
        <w:rPr>
          <w:rtl/>
        </w:rPr>
      </w:pPr>
      <w:r>
        <w:rPr>
          <w:rtl/>
        </w:rPr>
        <w:t>قر</w:t>
      </w:r>
      <w:r>
        <w:rPr>
          <w:rFonts w:hint="cs"/>
          <w:rtl/>
        </w:rPr>
        <w:t>ی</w:t>
      </w:r>
      <w:r>
        <w:rPr>
          <w:rFonts w:hint="eastAsia"/>
          <w:rtl/>
        </w:rPr>
        <w:t>با</w:t>
      </w:r>
      <w:r>
        <w:rPr>
          <w:rtl/>
        </w:rPr>
        <w:t>...</w:t>
      </w:r>
    </w:p>
    <w:p w14:paraId="70644CDA" w14:textId="232D44F4" w:rsidR="00693068" w:rsidRDefault="00693068" w:rsidP="00C579A8">
      <w:pPr>
        <w:pStyle w:val="AAE-Normal"/>
        <w:rPr>
          <w:lang w:bidi="fa-IR"/>
        </w:rPr>
      </w:pPr>
      <w:r w:rsidRPr="00A7397C">
        <w:rPr>
          <w:lang w:bidi="fa-IR"/>
        </w:rPr>
        <w:t>Use “</w:t>
      </w:r>
      <w:r w:rsidR="00C579A8">
        <w:rPr>
          <w:lang w:bidi="fa-IR"/>
        </w:rPr>
        <w:t>S</w:t>
      </w:r>
      <w:r w:rsidRPr="00A7397C">
        <w:rPr>
          <w:lang w:bidi="fa-IR"/>
        </w:rPr>
        <w:t>ecurity” to encrypt a file</w:t>
      </w:r>
      <w:r w:rsidRPr="00A7397C">
        <w:rPr>
          <w:rFonts w:hint="cs"/>
          <w:rtl/>
          <w:lang w:bidi="fa-IR"/>
        </w:rPr>
        <w:t xml:space="preserve"> </w:t>
      </w:r>
      <w:r w:rsidR="009C707A" w:rsidRPr="00A7397C">
        <w:rPr>
          <w:lang w:bidi="fa-IR"/>
        </w:rPr>
        <w:t>the</w:t>
      </w:r>
      <w:r w:rsidRPr="00A7397C">
        <w:rPr>
          <w:lang w:bidi="fa-IR"/>
        </w:rPr>
        <w:t xml:space="preserve"> encryption has three levels</w:t>
      </w:r>
      <w:r w:rsidRPr="00A7397C">
        <w:rPr>
          <w:rFonts w:hint="cs"/>
          <w:rtl/>
          <w:lang w:bidi="fa-IR"/>
        </w:rPr>
        <w:t xml:space="preserve"> </w:t>
      </w:r>
      <w:r w:rsidR="009C707A" w:rsidRPr="00A7397C">
        <w:rPr>
          <w:lang w:bidi="fa-IR"/>
        </w:rPr>
        <w:t>the</w:t>
      </w:r>
      <w:r w:rsidRPr="00A7397C">
        <w:rPr>
          <w:lang w:bidi="fa-IR"/>
        </w:rPr>
        <w:t xml:space="preserve"> first </w:t>
      </w:r>
      <w:r w:rsidR="00C579A8">
        <w:rPr>
          <w:lang w:bidi="fa-IR"/>
        </w:rPr>
        <w:t xml:space="preserve">level, </w:t>
      </w:r>
      <w:r w:rsidRPr="00A7397C">
        <w:rPr>
          <w:lang w:bidi="fa-IR"/>
        </w:rPr>
        <w:t>full permission, allows users with an encryption code to access the settings, run the test file and save the output</w:t>
      </w:r>
      <w:r w:rsidR="00C579A8">
        <w:rPr>
          <w:lang w:bidi="fa-IR"/>
        </w:rPr>
        <w:t>.</w:t>
      </w:r>
    </w:p>
    <w:p w14:paraId="5A54D585" w14:textId="530037F2" w:rsidR="00B54902" w:rsidRDefault="00E622DE" w:rsidP="00844C34">
      <w:pPr>
        <w:pStyle w:val="AAG-Normal"/>
        <w:rPr>
          <w:lang w:val="de-DE"/>
        </w:rPr>
      </w:pPr>
      <w:r w:rsidRPr="007D0078">
        <w:rPr>
          <w:lang w:val="de-DE"/>
        </w:rPr>
        <w:t>Verwenden Sie "Security", um eine Datei zu verschlüsseln. Die Verschlüsselung hat drei Ebenen.</w:t>
      </w:r>
      <w:r w:rsidR="00C579A8">
        <w:rPr>
          <w:lang w:val="de-DE"/>
        </w:rPr>
        <w:t xml:space="preserve"> Die erste Ebene, </w:t>
      </w:r>
      <w:r w:rsidRPr="00F13CB2">
        <w:rPr>
          <w:lang w:val="de-DE"/>
        </w:rPr>
        <w:t>Vollberechtigung, ermöglicht Benutzern mit einem Verschlüsselungscode den Zugriff auf die Einstellungen, die Ausführung der Testdatei und das Speichern der Ausgabe.</w:t>
      </w:r>
      <w:r w:rsidR="001F49B3" w:rsidRPr="00FF7AFF">
        <w:rPr>
          <w:lang w:val="de-DE"/>
        </w:rPr>
        <w:t xml:space="preserve"> </w:t>
      </w:r>
    </w:p>
    <w:p w14:paraId="31A8B64F" w14:textId="2EFA17A7" w:rsidR="00EE0387" w:rsidRDefault="00EE0387" w:rsidP="007A5E3D">
      <w:pPr>
        <w:pStyle w:val="AAS-Normal"/>
        <w:rPr>
          <w:lang w:val="de-DE"/>
        </w:rPr>
      </w:pPr>
      <w:r>
        <w:rPr>
          <w:lang w:val="de-DE"/>
        </w:rPr>
        <w:t>.</w:t>
      </w:r>
      <w:r w:rsidRPr="00CB3B2D">
        <w:rPr>
          <w:lang w:val="es-ES"/>
        </w:rPr>
        <w:t xml:space="preserve"> </w:t>
      </w:r>
      <w:r w:rsidRPr="00CB3B2D">
        <w:rPr>
          <w:lang w:val="de-DE"/>
        </w:rPr>
        <w:t>U</w:t>
      </w:r>
      <w:r>
        <w:rPr>
          <w:lang w:val="de-DE"/>
        </w:rPr>
        <w:t>tilice</w:t>
      </w:r>
      <w:r w:rsidRPr="00CB3B2D">
        <w:rPr>
          <w:lang w:val="de-DE"/>
        </w:rPr>
        <w:t xml:space="preserve"> "Seguridad" para encriptar un archivo. La encriptación tiene tres niveles. El primer nivel, "permiso total", permite a los usuarios con un código de encriptación acceder a la configuración, ejecutar el archivo de prueba y guardar la salida.</w:t>
      </w:r>
    </w:p>
    <w:p w14:paraId="26919074" w14:textId="77777777" w:rsidR="00C741FE" w:rsidRPr="00C741FE" w:rsidRDefault="00C741FE" w:rsidP="00C741FE">
      <w:pPr>
        <w:pStyle w:val="AAF-Normal"/>
        <w:rPr>
          <w:lang w:val="fr-FR"/>
        </w:rPr>
      </w:pPr>
      <w:r w:rsidRPr="00C741FE">
        <w:rPr>
          <w:lang w:val="fr-FR"/>
        </w:rPr>
        <w:t>En utilisant l'option "Sécurité", le fichier de test peut être crypté.</w:t>
      </w:r>
      <w:r w:rsidRPr="00C741FE">
        <w:rPr>
          <w:rFonts w:ascii="inherit" w:eastAsia="Times New Roman" w:hAnsi="inherit" w:cs="Courier New"/>
          <w:sz w:val="42"/>
          <w:szCs w:val="42"/>
          <w:lang w:val="fr-FR" w:eastAsia="fr-FR"/>
        </w:rPr>
        <w:t xml:space="preserve"> </w:t>
      </w:r>
      <w:r w:rsidRPr="00C741FE">
        <w:rPr>
          <w:lang w:val="fr-FR"/>
        </w:rPr>
        <w:t>Ce cryptage se fait en trois niveaux.</w:t>
      </w:r>
      <w:r w:rsidRPr="00C741FE">
        <w:rPr>
          <w:rFonts w:ascii="inherit" w:eastAsia="Times New Roman" w:hAnsi="inherit" w:cs="Courier New"/>
          <w:color w:val="202124"/>
          <w:sz w:val="42"/>
          <w:szCs w:val="42"/>
          <w:lang w:val="fr-FR" w:eastAsia="fr-FR"/>
        </w:rPr>
        <w:t xml:space="preserve"> </w:t>
      </w:r>
      <w:r w:rsidRPr="00C741FE">
        <w:rPr>
          <w:lang w:val="fr-FR"/>
        </w:rPr>
        <w:t>Le premier niveau est "Autorisation complète", où on peut modifier les paramètres, exécuter le fichier de test et enregistrer les résultats en saisissant le mot de passe spécifié.</w:t>
      </w:r>
    </w:p>
    <w:p w14:paraId="11F3C5C3" w14:textId="02304B61" w:rsidR="00E622DE" w:rsidRPr="00FF7AFF" w:rsidRDefault="0004381F" w:rsidP="00FD34FD">
      <w:pPr>
        <w:pStyle w:val="AAA-Aks"/>
        <w:bidi w:val="0"/>
      </w:pPr>
      <w:r>
        <w:drawing>
          <wp:inline distT="0" distB="0" distL="0" distR="0" wp14:anchorId="4033AF77" wp14:editId="5B3892B5">
            <wp:extent cx="3886200" cy="3136265"/>
            <wp:effectExtent l="0" t="0" r="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886200" cy="3136265"/>
                    </a:xfrm>
                    <a:prstGeom prst="rect">
                      <a:avLst/>
                    </a:prstGeom>
                    <a:noFill/>
                    <a:ln>
                      <a:noFill/>
                    </a:ln>
                  </pic:spPr>
                </pic:pic>
              </a:graphicData>
            </a:graphic>
          </wp:inline>
        </w:drawing>
      </w:r>
      <w:r w:rsidR="006D5581">
        <w:rPr>
          <w:rFonts w:hint="cs"/>
          <w:rtl/>
        </w:rPr>
        <w:t xml:space="preserve"> </w:t>
      </w:r>
    </w:p>
    <w:p w14:paraId="3F4778F1" w14:textId="48F87CC8" w:rsidR="004F396D" w:rsidRDefault="00154C34" w:rsidP="00AD03B0">
      <w:pPr>
        <w:pStyle w:val="AAA-MatnAsli"/>
        <w:rPr>
          <w:rtl/>
        </w:rPr>
      </w:pPr>
      <w:r w:rsidRPr="002D6803">
        <w:rPr>
          <w:rFonts w:hint="cs"/>
          <w:rtl/>
        </w:rPr>
        <w:t xml:space="preserve">در سطح دوم امکان تغییر اطلاعات تست </w:t>
      </w:r>
      <w:r w:rsidR="002D6803" w:rsidRPr="002D6803">
        <w:rPr>
          <w:rFonts w:hint="cs"/>
          <w:rtl/>
        </w:rPr>
        <w:t>وجود</w:t>
      </w:r>
      <w:r w:rsidRPr="002D6803">
        <w:rPr>
          <w:rFonts w:hint="cs"/>
          <w:rtl/>
        </w:rPr>
        <w:t xml:space="preserve"> ندارد و صرفا می‌توان تست را اجرا و نتایج را ذخیره </w:t>
      </w:r>
      <w:r w:rsidR="002D6803" w:rsidRPr="002D6803">
        <w:rPr>
          <w:rFonts w:hint="cs"/>
          <w:rtl/>
        </w:rPr>
        <w:t>کرد</w:t>
      </w:r>
      <w:r w:rsidRPr="002D6803">
        <w:rPr>
          <w:rFonts w:hint="cs"/>
          <w:rtl/>
        </w:rPr>
        <w:t xml:space="preserve">. در سطح سوم </w:t>
      </w:r>
      <w:r w:rsidR="002D6803" w:rsidRPr="002D6803">
        <w:rPr>
          <w:rFonts w:hint="cs"/>
          <w:rtl/>
        </w:rPr>
        <w:t>هم</w:t>
      </w:r>
      <w:r w:rsidRPr="002D6803">
        <w:rPr>
          <w:rFonts w:hint="cs"/>
          <w:rtl/>
        </w:rPr>
        <w:t xml:space="preserve"> فقط می‌توان فایل تست را مشاهده </w:t>
      </w:r>
      <w:r w:rsidR="002D6803" w:rsidRPr="002D6803">
        <w:rPr>
          <w:rFonts w:hint="cs"/>
          <w:rtl/>
        </w:rPr>
        <w:t>کرد</w:t>
      </w:r>
      <w:r w:rsidRPr="002D6803">
        <w:rPr>
          <w:rFonts w:hint="cs"/>
          <w:rtl/>
        </w:rPr>
        <w:t xml:space="preserve"> و هیچ امکانی برای تغییر اطلا</w:t>
      </w:r>
      <w:r w:rsidR="004F396D" w:rsidRPr="002D6803">
        <w:rPr>
          <w:rFonts w:hint="cs"/>
          <w:rtl/>
        </w:rPr>
        <w:t xml:space="preserve">عات تست و اجرای آن </w:t>
      </w:r>
      <w:r w:rsidR="002D6803" w:rsidRPr="002D6803">
        <w:rPr>
          <w:rFonts w:hint="cs"/>
          <w:rtl/>
        </w:rPr>
        <w:t>وجود ندارد</w:t>
      </w:r>
      <w:r w:rsidR="004F396D" w:rsidRPr="002D6803">
        <w:rPr>
          <w:rFonts w:hint="cs"/>
          <w:rtl/>
        </w:rPr>
        <w:t>.</w:t>
      </w:r>
    </w:p>
    <w:p w14:paraId="7FD7E59C" w14:textId="356C6354" w:rsidR="00CC0DFA" w:rsidRPr="002D6803" w:rsidRDefault="00CC0DFA" w:rsidP="00CC0DFA">
      <w:pPr>
        <w:pStyle w:val="AAAR-Normal"/>
        <w:rPr>
          <w:rtl/>
        </w:rPr>
      </w:pPr>
      <w:r>
        <w:rPr>
          <w:rtl/>
        </w:rPr>
        <w:t>قر</w:t>
      </w:r>
      <w:r>
        <w:rPr>
          <w:rFonts w:hint="cs"/>
          <w:rtl/>
        </w:rPr>
        <w:t>ی</w:t>
      </w:r>
      <w:r>
        <w:rPr>
          <w:rFonts w:hint="eastAsia"/>
          <w:rtl/>
        </w:rPr>
        <w:t>با</w:t>
      </w:r>
      <w:r>
        <w:rPr>
          <w:rtl/>
        </w:rPr>
        <w:t>...</w:t>
      </w:r>
    </w:p>
    <w:p w14:paraId="33F79203" w14:textId="77777777" w:rsidR="00693068" w:rsidRDefault="00693068" w:rsidP="00A7397C">
      <w:pPr>
        <w:pStyle w:val="AAE-Normal"/>
        <w:rPr>
          <w:lang w:bidi="fa-IR"/>
        </w:rPr>
      </w:pPr>
      <w:r w:rsidRPr="00A7397C">
        <w:rPr>
          <w:lang w:bidi="fa-IR"/>
        </w:rPr>
        <w:t>In the second level, users cannot change the settings but can only run the test file and save the output</w:t>
      </w:r>
      <w:r w:rsidRPr="00A7397C">
        <w:rPr>
          <w:rFonts w:hint="cs"/>
          <w:rtl/>
          <w:lang w:bidi="fa-IR"/>
        </w:rPr>
        <w:t xml:space="preserve"> </w:t>
      </w:r>
      <w:r w:rsidRPr="00A7397C">
        <w:rPr>
          <w:lang w:bidi="fa-IR"/>
        </w:rPr>
        <w:t>in the third level of encryption, users can only view the file.</w:t>
      </w:r>
    </w:p>
    <w:p w14:paraId="1EA14B57" w14:textId="32289AB0" w:rsidR="00CB4C14" w:rsidRDefault="00E622DE" w:rsidP="00844C34">
      <w:pPr>
        <w:pStyle w:val="AAG-Normal"/>
        <w:rPr>
          <w:lang w:val="de-DE"/>
        </w:rPr>
      </w:pPr>
      <w:r w:rsidRPr="00F13CB2">
        <w:rPr>
          <w:lang w:val="de-DE"/>
        </w:rPr>
        <w:t>In der zweiten Ebene können Benutzer die Einstellungen nicht ändern, sondern nur die Testdatei ausführen und die Ausgabe in der dritten Verschlüsselungsebene speichern, Benutzer können die Datei nur anzeigen.</w:t>
      </w:r>
      <w:r w:rsidR="001F49B3" w:rsidRPr="00FF7AFF">
        <w:rPr>
          <w:lang w:val="de-DE"/>
        </w:rPr>
        <w:t xml:space="preserve"> </w:t>
      </w:r>
    </w:p>
    <w:p w14:paraId="5AC31A3E" w14:textId="48E01587" w:rsidR="00844C34" w:rsidRDefault="00EE0387" w:rsidP="00844C34">
      <w:pPr>
        <w:pStyle w:val="AAS-Normal"/>
        <w:rPr>
          <w:lang w:val="de-DE"/>
        </w:rPr>
      </w:pPr>
      <w:r>
        <w:rPr>
          <w:lang w:val="de-DE"/>
        </w:rPr>
        <w:t>.</w:t>
      </w:r>
      <w:r w:rsidRPr="00CB3B2D">
        <w:rPr>
          <w:lang w:val="es-ES"/>
        </w:rPr>
        <w:t xml:space="preserve"> </w:t>
      </w:r>
      <w:r w:rsidRPr="00CB3B2D">
        <w:rPr>
          <w:lang w:val="de-DE"/>
        </w:rPr>
        <w:t>En el segundo nivel, los usuarios no pueden cambiar los ajustes, sino que sólo pueden ejecutar el archivo de prueba y guardar la salida en el tercer nivel de cifrado, los usuarios sólo pueden ver el archivo.</w:t>
      </w:r>
    </w:p>
    <w:p w14:paraId="4F1C11D8" w14:textId="77777777" w:rsidR="00C741FE" w:rsidRPr="00C741FE" w:rsidRDefault="00C741FE" w:rsidP="00C741FE">
      <w:pPr>
        <w:pStyle w:val="AAF-Normal"/>
        <w:rPr>
          <w:lang w:val="fr-FR"/>
        </w:rPr>
      </w:pPr>
      <w:r w:rsidRPr="00C741FE">
        <w:rPr>
          <w:lang w:val="fr-FR"/>
        </w:rPr>
        <w:t>Au deuxième niveau, il n'est pas possible de modifier les informations du test et on peut uniquement exécuter le test et enregistrer les résultats.</w:t>
      </w:r>
      <w:r w:rsidRPr="00C741FE">
        <w:rPr>
          <w:rFonts w:ascii="inherit" w:eastAsia="Times New Roman" w:hAnsi="inherit" w:cs="Courier New"/>
          <w:sz w:val="42"/>
          <w:szCs w:val="42"/>
          <w:lang w:val="fr-FR" w:eastAsia="fr-FR"/>
        </w:rPr>
        <w:t xml:space="preserve"> </w:t>
      </w:r>
      <w:r w:rsidRPr="00C741FE">
        <w:rPr>
          <w:lang w:val="fr-FR"/>
        </w:rPr>
        <w:t>Au troisième niveau, seul le fichier de test peut être visualisé et il n'est pas possible de modifier les informations de test et de l'exécuter.</w:t>
      </w:r>
    </w:p>
    <w:p w14:paraId="20316796" w14:textId="6CE6CBDA" w:rsidR="00E622DE" w:rsidRPr="00FF7AFF" w:rsidRDefault="006D5581" w:rsidP="00FD34FD">
      <w:pPr>
        <w:pStyle w:val="AAA-Aks"/>
        <w:bidi w:val="0"/>
      </w:pPr>
      <w:r>
        <w:drawing>
          <wp:inline distT="0" distB="0" distL="0" distR="0" wp14:anchorId="5551A8A5" wp14:editId="4D345D29">
            <wp:extent cx="5495290" cy="2907665"/>
            <wp:effectExtent l="0" t="0" r="0" b="698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495290" cy="2907665"/>
                    </a:xfrm>
                    <a:prstGeom prst="rect">
                      <a:avLst/>
                    </a:prstGeom>
                    <a:noFill/>
                    <a:ln>
                      <a:noFill/>
                    </a:ln>
                  </pic:spPr>
                </pic:pic>
              </a:graphicData>
            </a:graphic>
          </wp:inline>
        </w:drawing>
      </w:r>
    </w:p>
    <w:p w14:paraId="6B4D708F" w14:textId="33210191" w:rsidR="004F396D" w:rsidRDefault="00154C34" w:rsidP="00AD03B0">
      <w:pPr>
        <w:pStyle w:val="AAA-MatnAsli"/>
        <w:rPr>
          <w:rtl/>
        </w:rPr>
      </w:pPr>
      <w:r w:rsidRPr="00A7397C">
        <w:rPr>
          <w:rFonts w:hint="cs"/>
          <w:rtl/>
        </w:rPr>
        <w:t xml:space="preserve"> گزینه "</w:t>
      </w:r>
      <w:r w:rsidRPr="00A7397C">
        <w:t>Export Report</w:t>
      </w:r>
      <w:r w:rsidRPr="00A7397C">
        <w:rPr>
          <w:rFonts w:hint="cs"/>
          <w:rtl/>
        </w:rPr>
        <w:t xml:space="preserve">" نیز یک فایل </w:t>
      </w:r>
      <w:r w:rsidRPr="00A7397C">
        <w:t>PDF</w:t>
      </w:r>
      <w:r w:rsidRPr="00A7397C">
        <w:rPr>
          <w:rFonts w:hint="cs"/>
          <w:rtl/>
        </w:rPr>
        <w:t xml:space="preserve"> از گزارش تست ذخیره می‌کند. گزینه "</w:t>
      </w:r>
      <w:r w:rsidRPr="00A7397C">
        <w:t>Exit</w:t>
      </w:r>
      <w:r w:rsidRPr="00A7397C">
        <w:rPr>
          <w:rFonts w:hint="cs"/>
          <w:rtl/>
        </w:rPr>
        <w:t>" هم برای بستن و خارج شدن از صفحه تست استفاده می‌شود. در منوی "</w:t>
      </w:r>
      <w:r w:rsidRPr="00A7397C">
        <w:t>View</w:t>
      </w:r>
      <w:r w:rsidRPr="00A7397C">
        <w:rPr>
          <w:rFonts w:hint="cs"/>
          <w:rtl/>
        </w:rPr>
        <w:t>" با کلیک بر روی گزینه "</w:t>
      </w:r>
      <w:r w:rsidRPr="00A7397C">
        <w:t>Toolbars</w:t>
      </w:r>
      <w:r w:rsidRPr="00A7397C">
        <w:rPr>
          <w:rFonts w:hint="cs"/>
          <w:rtl/>
        </w:rPr>
        <w:t>" می‌توان حالت‌های مختلف نمایش نوار ابزار را مشخص کرد با برداشتن تیک هرکدام</w:t>
      </w:r>
      <w:r w:rsidR="00D73570" w:rsidRPr="00AD03B0">
        <w:rPr>
          <w:rFonts w:hint="cs"/>
          <w:rtl/>
        </w:rPr>
        <w:t>،</w:t>
      </w:r>
      <w:r w:rsidRPr="00AD03B0">
        <w:rPr>
          <w:rFonts w:hint="cs"/>
          <w:rtl/>
        </w:rPr>
        <w:t xml:space="preserve"> بعضی از آیکون‌ها </w:t>
      </w:r>
      <w:r w:rsidR="00D73570" w:rsidRPr="00AD03B0">
        <w:rPr>
          <w:rFonts w:hint="cs"/>
          <w:rtl/>
        </w:rPr>
        <w:t>"</w:t>
      </w:r>
      <w:r w:rsidR="00D73570" w:rsidRPr="00AD03B0">
        <w:t>Hide</w:t>
      </w:r>
      <w:r w:rsidR="002D6803" w:rsidRPr="00AD03B0">
        <w:rPr>
          <w:rFonts w:hint="cs"/>
          <w:rtl/>
        </w:rPr>
        <w:t>"</w:t>
      </w:r>
      <w:r w:rsidRPr="00AD03B0">
        <w:rPr>
          <w:rFonts w:hint="cs"/>
          <w:rtl/>
        </w:rPr>
        <w:t xml:space="preserve"> می‌شوند.</w:t>
      </w:r>
    </w:p>
    <w:p w14:paraId="1445DC17" w14:textId="3C69FC15" w:rsidR="00CC0DFA" w:rsidRPr="00AD03B0" w:rsidRDefault="00CC0DFA" w:rsidP="00CC0DFA">
      <w:pPr>
        <w:pStyle w:val="AAAR-Normal"/>
        <w:rPr>
          <w:rtl/>
        </w:rPr>
      </w:pPr>
      <w:r>
        <w:rPr>
          <w:rtl/>
        </w:rPr>
        <w:t>قر</w:t>
      </w:r>
      <w:r>
        <w:rPr>
          <w:rFonts w:hint="cs"/>
          <w:rtl/>
        </w:rPr>
        <w:t>ی</w:t>
      </w:r>
      <w:r>
        <w:rPr>
          <w:rFonts w:hint="eastAsia"/>
          <w:rtl/>
        </w:rPr>
        <w:t>با</w:t>
      </w:r>
      <w:r>
        <w:rPr>
          <w:rtl/>
        </w:rPr>
        <w:t>...</w:t>
      </w:r>
    </w:p>
    <w:p w14:paraId="14E41FA7" w14:textId="41BE0BF3" w:rsidR="00693068" w:rsidRDefault="00693068" w:rsidP="0027454E">
      <w:pPr>
        <w:pStyle w:val="AAE-Normal"/>
        <w:rPr>
          <w:rtl/>
          <w:lang w:bidi="fa-IR"/>
        </w:rPr>
      </w:pPr>
      <w:r w:rsidRPr="00A7397C">
        <w:rPr>
          <w:lang w:bidi="fa-IR"/>
        </w:rPr>
        <w:t>Use "</w:t>
      </w:r>
      <w:r w:rsidR="0027454E" w:rsidRPr="00A7397C">
        <w:rPr>
          <w:lang w:bidi="fa-IR"/>
        </w:rPr>
        <w:t>Export Report</w:t>
      </w:r>
      <w:r w:rsidRPr="00A7397C">
        <w:rPr>
          <w:lang w:bidi="fa-IR"/>
        </w:rPr>
        <w:t>" to save the test file as PDF</w:t>
      </w:r>
      <w:r w:rsidR="004E23C0">
        <w:rPr>
          <w:lang w:bidi="fa-IR"/>
        </w:rPr>
        <w:t>.</w:t>
      </w:r>
      <w:r w:rsidRPr="00A7397C">
        <w:rPr>
          <w:rFonts w:hint="cs"/>
          <w:rtl/>
          <w:lang w:bidi="fa-IR"/>
        </w:rPr>
        <w:t xml:space="preserve"> </w:t>
      </w:r>
      <w:r w:rsidRPr="00A7397C">
        <w:rPr>
          <w:lang w:bidi="fa-IR"/>
        </w:rPr>
        <w:t>Use “</w:t>
      </w:r>
      <w:r w:rsidR="0027454E" w:rsidRPr="00A7397C">
        <w:rPr>
          <w:lang w:bidi="fa-IR"/>
        </w:rPr>
        <w:t>Exit</w:t>
      </w:r>
      <w:r w:rsidRPr="00A7397C">
        <w:rPr>
          <w:lang w:bidi="fa-IR"/>
        </w:rPr>
        <w:t>" to close and exit the test page</w:t>
      </w:r>
      <w:r w:rsidR="0027454E">
        <w:rPr>
          <w:lang w:bidi="fa-IR"/>
        </w:rPr>
        <w:t xml:space="preserve">. </w:t>
      </w:r>
      <w:r w:rsidRPr="00A7397C">
        <w:rPr>
          <w:lang w:bidi="fa-IR"/>
        </w:rPr>
        <w:t>Click on “</w:t>
      </w:r>
      <w:r w:rsidR="0027454E" w:rsidRPr="00A7397C">
        <w:rPr>
          <w:lang w:bidi="fa-IR"/>
        </w:rPr>
        <w:t>View</w:t>
      </w:r>
      <w:r w:rsidRPr="00A7397C">
        <w:rPr>
          <w:lang w:bidi="fa-IR"/>
        </w:rPr>
        <w:t>" and select “</w:t>
      </w:r>
      <w:r w:rsidR="0027454E" w:rsidRPr="00A7397C">
        <w:rPr>
          <w:lang w:bidi="fa-IR"/>
        </w:rPr>
        <w:t>Toolbars</w:t>
      </w:r>
      <w:r w:rsidRPr="00A7397C">
        <w:rPr>
          <w:lang w:bidi="fa-IR"/>
        </w:rPr>
        <w:t>" to see different modes of the toolbar</w:t>
      </w:r>
      <w:r w:rsidRPr="00A7397C">
        <w:rPr>
          <w:rFonts w:hint="cs"/>
          <w:rtl/>
          <w:lang w:bidi="fa-IR"/>
        </w:rPr>
        <w:t xml:space="preserve"> </w:t>
      </w:r>
      <w:r w:rsidRPr="00A7397C">
        <w:rPr>
          <w:lang w:bidi="fa-IR"/>
        </w:rPr>
        <w:t>Add or remove the check mark to show or hide the icons</w:t>
      </w:r>
      <w:r w:rsidRPr="00A7397C">
        <w:rPr>
          <w:rFonts w:hint="cs"/>
          <w:rtl/>
          <w:lang w:bidi="fa-IR"/>
        </w:rPr>
        <w:t>.</w:t>
      </w:r>
    </w:p>
    <w:p w14:paraId="4D39ED2F" w14:textId="074FBD7B" w:rsidR="00B54902" w:rsidRDefault="00E622DE" w:rsidP="00844C34">
      <w:pPr>
        <w:pStyle w:val="AAG-Normal"/>
        <w:rPr>
          <w:lang w:val="de-DE"/>
        </w:rPr>
      </w:pPr>
      <w:r w:rsidRPr="00F13CB2">
        <w:rPr>
          <w:lang w:val="de-DE"/>
        </w:rPr>
        <w:t>Verwenden Sie "Export Report", um die Testdatei als PDF zu speichern. Mit "Exit" können Sie schließen und verlassen.</w:t>
      </w:r>
      <w:r w:rsidRPr="008D6532">
        <w:rPr>
          <w:lang w:val="de-DE"/>
        </w:rPr>
        <w:t xml:space="preserve"> Klicken Sie auf "View" und wählen "Toolbars", um verschiedene Modi der Symbolleiste zu sehen. Fügen Sie das Häkchen hinzu oder entfernen Sie es, um die Symbole ein- oder auszublenden.</w:t>
      </w:r>
    </w:p>
    <w:p w14:paraId="7486D925" w14:textId="726DC8A1" w:rsidR="00EE0387" w:rsidRDefault="00EE0387" w:rsidP="007A5E3D">
      <w:pPr>
        <w:pStyle w:val="AAS-Normal"/>
        <w:rPr>
          <w:lang w:val="de-DE"/>
        </w:rPr>
      </w:pPr>
      <w:r>
        <w:rPr>
          <w:lang w:val="de-DE"/>
        </w:rPr>
        <w:t>.</w:t>
      </w:r>
      <w:r w:rsidRPr="00CB3B2D">
        <w:rPr>
          <w:lang w:val="es-ES"/>
        </w:rPr>
        <w:t xml:space="preserve"> </w:t>
      </w:r>
      <w:r w:rsidRPr="00CB3B2D">
        <w:rPr>
          <w:lang w:val="de-DE"/>
        </w:rPr>
        <w:t>Utilice "Exportar informe" para guardar el archivo de la prueba como PDF. Use "Salir" para cerrar y salir de la página de la prueba. Haga clic en "Ver" y seleccione "Barras de herramientas" para ver los diferentes modos de la barra de herramientas. Añada o elimine la marca de verificación para mostrar u ocultar los iconos.</w:t>
      </w:r>
    </w:p>
    <w:p w14:paraId="5FDF1A65" w14:textId="77777777" w:rsidR="00C741FE" w:rsidRPr="00C741FE" w:rsidRDefault="00C741FE" w:rsidP="00C741FE">
      <w:pPr>
        <w:pStyle w:val="AAF-Normal"/>
        <w:rPr>
          <w:lang w:val="fr-FR"/>
        </w:rPr>
      </w:pPr>
      <w:r w:rsidRPr="00C741FE">
        <w:rPr>
          <w:lang w:val="fr-FR"/>
        </w:rPr>
        <w:t>L'option "Exporter le rapport" enregistre également un fichier PDF du rapport de test. L'option « Quitter » est également utilisée pour fermer et quitter la page de test.</w:t>
      </w:r>
      <w:r w:rsidRPr="00C741FE">
        <w:rPr>
          <w:rFonts w:ascii="inherit" w:eastAsia="Times New Roman" w:hAnsi="inherit" w:cs="Courier New"/>
          <w:sz w:val="42"/>
          <w:szCs w:val="42"/>
          <w:lang w:val="fr-FR" w:eastAsia="fr-FR"/>
        </w:rPr>
        <w:t xml:space="preserve"> </w:t>
      </w:r>
      <w:r w:rsidRPr="00C741FE">
        <w:rPr>
          <w:lang w:val="fr-FR"/>
        </w:rPr>
        <w:t>Dans le menu « Affichage », en cliquant sur l'option « Barres d'outils », on peut spécifier les différents modes d'affichage de la barre d'outils. En décochant chacun d'eux, certaines icônes seront « cachées ».</w:t>
      </w:r>
    </w:p>
    <w:p w14:paraId="49E0A3BB" w14:textId="4130AF54" w:rsidR="00E622DE" w:rsidRPr="00FF7AFF" w:rsidRDefault="006D5581" w:rsidP="00FD34FD">
      <w:pPr>
        <w:pStyle w:val="AAA-Aks"/>
        <w:bidi w:val="0"/>
      </w:pPr>
      <w:r>
        <w:drawing>
          <wp:inline distT="0" distB="0" distL="0" distR="0" wp14:anchorId="70E292D5" wp14:editId="1F274938">
            <wp:extent cx="4553585" cy="486473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553585" cy="4864735"/>
                    </a:xfrm>
                    <a:prstGeom prst="rect">
                      <a:avLst/>
                    </a:prstGeom>
                    <a:noFill/>
                    <a:ln>
                      <a:noFill/>
                    </a:ln>
                  </pic:spPr>
                </pic:pic>
              </a:graphicData>
            </a:graphic>
          </wp:inline>
        </w:drawing>
      </w:r>
    </w:p>
    <w:p w14:paraId="06CF2A2F" w14:textId="118F0D47" w:rsidR="004F396D" w:rsidRDefault="00154C34" w:rsidP="00AD03B0">
      <w:pPr>
        <w:pStyle w:val="AAA-MatnAsli"/>
        <w:rPr>
          <w:rtl/>
        </w:rPr>
      </w:pPr>
      <w:r w:rsidRPr="00154C34">
        <w:rPr>
          <w:rFonts w:ascii="Calibri" w:eastAsia="Calibri" w:hAnsi="Calibri" w:hint="cs"/>
          <w:rtl/>
        </w:rPr>
        <w:t xml:space="preserve"> </w:t>
      </w:r>
      <w:r w:rsidRPr="00A7397C">
        <w:rPr>
          <w:rFonts w:hint="cs"/>
          <w:rtl/>
        </w:rPr>
        <w:t>گزینه "</w:t>
      </w:r>
      <w:r w:rsidRPr="00A7397C">
        <w:t>Status Bar</w:t>
      </w:r>
      <w:r w:rsidRPr="00A7397C">
        <w:rPr>
          <w:rFonts w:hint="cs"/>
          <w:rtl/>
        </w:rPr>
        <w:t>" هم نوار</w:t>
      </w:r>
      <w:r w:rsidR="00693068" w:rsidRPr="00A7397C">
        <w:rPr>
          <w:rFonts w:hint="cs"/>
          <w:rtl/>
        </w:rPr>
        <w:t xml:space="preserve"> وضعیت</w:t>
      </w:r>
      <w:r w:rsidRPr="00A7397C">
        <w:rPr>
          <w:rFonts w:hint="cs"/>
          <w:rtl/>
        </w:rPr>
        <w:t xml:space="preserve"> پایین صفحه‌ی تست را "</w:t>
      </w:r>
      <w:r w:rsidRPr="00A7397C">
        <w:t>Hide</w:t>
      </w:r>
      <w:r w:rsidRPr="00A7397C">
        <w:rPr>
          <w:rFonts w:hint="cs"/>
          <w:rtl/>
        </w:rPr>
        <w:t>" یا "</w:t>
      </w:r>
      <w:r w:rsidRPr="00A7397C">
        <w:t>Show</w:t>
      </w:r>
      <w:r w:rsidRPr="00A7397C">
        <w:rPr>
          <w:rFonts w:hint="cs"/>
          <w:rtl/>
        </w:rPr>
        <w:t>" می‌کند.</w:t>
      </w:r>
    </w:p>
    <w:p w14:paraId="37FD2626" w14:textId="5A1001C6" w:rsidR="00CC0DFA" w:rsidRDefault="00CC0DFA" w:rsidP="00CC0DFA">
      <w:pPr>
        <w:pStyle w:val="AAAR-Normal"/>
        <w:rPr>
          <w:rtl/>
        </w:rPr>
      </w:pPr>
      <w:r>
        <w:rPr>
          <w:rtl/>
        </w:rPr>
        <w:t>قر</w:t>
      </w:r>
      <w:r>
        <w:rPr>
          <w:rFonts w:hint="cs"/>
          <w:rtl/>
        </w:rPr>
        <w:t>ی</w:t>
      </w:r>
      <w:r>
        <w:rPr>
          <w:rFonts w:hint="eastAsia"/>
          <w:rtl/>
        </w:rPr>
        <w:t>با</w:t>
      </w:r>
      <w:r>
        <w:rPr>
          <w:rtl/>
        </w:rPr>
        <w:t>...</w:t>
      </w:r>
    </w:p>
    <w:p w14:paraId="5491F84F" w14:textId="7060011B" w:rsidR="00693068" w:rsidRDefault="00693068" w:rsidP="00A7397C">
      <w:pPr>
        <w:pStyle w:val="AAE-Normal"/>
        <w:rPr>
          <w:rFonts w:ascii="Calibri" w:eastAsia="Calibri" w:hAnsi="Calibri"/>
          <w:sz w:val="20"/>
          <w:szCs w:val="20"/>
          <w:rtl/>
          <w:lang w:bidi="fa-IR"/>
        </w:rPr>
      </w:pPr>
      <w:r w:rsidRPr="00A7397C">
        <w:rPr>
          <w:lang w:bidi="fa-IR"/>
        </w:rPr>
        <w:t>Use “</w:t>
      </w:r>
      <w:r w:rsidR="0027454E" w:rsidRPr="00A7397C">
        <w:rPr>
          <w:lang w:bidi="fa-IR"/>
        </w:rPr>
        <w:t>Status Bar</w:t>
      </w:r>
      <w:r w:rsidRPr="00A7397C">
        <w:rPr>
          <w:lang w:bidi="fa-IR"/>
        </w:rPr>
        <w:t>" to hide or show the status bar at the bottom of the page</w:t>
      </w:r>
      <w:r w:rsidR="0076601A">
        <w:rPr>
          <w:rFonts w:ascii="Calibri" w:eastAsia="Calibri" w:hAnsi="Calibri" w:hint="cs"/>
          <w:sz w:val="20"/>
          <w:szCs w:val="20"/>
          <w:rtl/>
          <w:lang w:bidi="fa-IR"/>
        </w:rPr>
        <w:t>.</w:t>
      </w:r>
    </w:p>
    <w:p w14:paraId="5E7A00C5" w14:textId="6A555461" w:rsidR="00CB4C14" w:rsidRDefault="00E622DE" w:rsidP="00844C34">
      <w:pPr>
        <w:pStyle w:val="AAG-Normal"/>
        <w:rPr>
          <w:lang w:val="de-DE"/>
        </w:rPr>
      </w:pPr>
      <w:r w:rsidRPr="00F13CB2">
        <w:rPr>
          <w:lang w:val="de-DE"/>
        </w:rPr>
        <w:t>Verwenden Sie "Status Bar", um die Statusleiste unten auf der Seite ein- oder auszublenden.</w:t>
      </w:r>
      <w:r w:rsidR="001F49B3" w:rsidRPr="00FF7AFF">
        <w:rPr>
          <w:lang w:val="de-DE"/>
        </w:rPr>
        <w:t xml:space="preserve"> </w:t>
      </w:r>
    </w:p>
    <w:p w14:paraId="6692FA55" w14:textId="55689793" w:rsidR="00844C34" w:rsidRDefault="00EE0387" w:rsidP="00844C34">
      <w:pPr>
        <w:pStyle w:val="AAS-Normal"/>
        <w:rPr>
          <w:lang w:val="de-DE"/>
        </w:rPr>
      </w:pPr>
      <w:r>
        <w:rPr>
          <w:lang w:val="de-DE"/>
        </w:rPr>
        <w:t>.</w:t>
      </w:r>
      <w:r w:rsidRPr="00CB3B2D">
        <w:rPr>
          <w:lang w:val="es-ES"/>
        </w:rPr>
        <w:t xml:space="preserve"> </w:t>
      </w:r>
      <w:r w:rsidRPr="00CB3B2D">
        <w:rPr>
          <w:lang w:val="de-DE"/>
        </w:rPr>
        <w:t>Utilice la "Barra de estado" para ocultar o mostrar la barra de estado en la parte inferior de la página.</w:t>
      </w:r>
    </w:p>
    <w:p w14:paraId="2DDDBE49" w14:textId="77777777" w:rsidR="00C741FE" w:rsidRPr="00C741FE" w:rsidRDefault="00C741FE" w:rsidP="00C741FE">
      <w:pPr>
        <w:pStyle w:val="AAF-Normal"/>
        <w:rPr>
          <w:lang w:val="fr-FR"/>
        </w:rPr>
      </w:pPr>
      <w:r w:rsidRPr="00C741FE">
        <w:rPr>
          <w:lang w:val="fr-FR"/>
        </w:rPr>
        <w:t>L'option "Barre d'état" permet également de "Masquer" ou "Afficher" la barre d'état en bas de la page de test.</w:t>
      </w:r>
    </w:p>
    <w:p w14:paraId="29DA6E1B" w14:textId="797BCD13" w:rsidR="00E622DE" w:rsidRPr="00FF7AFF" w:rsidRDefault="006D5581" w:rsidP="00FD34FD">
      <w:pPr>
        <w:pStyle w:val="AAA-Aks"/>
        <w:bidi w:val="0"/>
      </w:pPr>
      <w:r>
        <w:drawing>
          <wp:inline distT="0" distB="0" distL="0" distR="0" wp14:anchorId="0E68ABC7" wp14:editId="746FA0E1">
            <wp:extent cx="3355975" cy="486473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355975" cy="4864735"/>
                    </a:xfrm>
                    <a:prstGeom prst="rect">
                      <a:avLst/>
                    </a:prstGeom>
                    <a:noFill/>
                    <a:ln>
                      <a:noFill/>
                    </a:ln>
                  </pic:spPr>
                </pic:pic>
              </a:graphicData>
            </a:graphic>
          </wp:inline>
        </w:drawing>
      </w:r>
    </w:p>
    <w:p w14:paraId="4ED0949B" w14:textId="0A8AB939" w:rsidR="00693068" w:rsidRDefault="00154C34" w:rsidP="00AD03B0">
      <w:pPr>
        <w:pStyle w:val="AAA-MatnAsli"/>
        <w:rPr>
          <w:rtl/>
        </w:rPr>
      </w:pPr>
      <w:r w:rsidRPr="00A7397C">
        <w:rPr>
          <w:rFonts w:hint="cs"/>
          <w:rtl/>
        </w:rPr>
        <w:t xml:space="preserve"> گزینه "</w:t>
      </w:r>
      <w:r w:rsidRPr="00A7397C">
        <w:t>Unit</w:t>
      </w:r>
      <w:r w:rsidR="00E622DE">
        <w:t>s</w:t>
      </w:r>
      <w:r w:rsidR="004F396D" w:rsidRPr="00A7397C">
        <w:rPr>
          <w:rFonts w:hint="cs"/>
          <w:rtl/>
        </w:rPr>
        <w:t>" دارای سه بخش است:</w:t>
      </w:r>
    </w:p>
    <w:p w14:paraId="06F06A92" w14:textId="741981A2" w:rsidR="00CC0DFA" w:rsidRPr="00A7397C" w:rsidRDefault="00CC0DFA" w:rsidP="00CC0DFA">
      <w:pPr>
        <w:pStyle w:val="AAAR-Normal"/>
        <w:rPr>
          <w:rtl/>
        </w:rPr>
      </w:pPr>
      <w:r>
        <w:rPr>
          <w:rtl/>
        </w:rPr>
        <w:t>قر</w:t>
      </w:r>
      <w:r>
        <w:rPr>
          <w:rFonts w:hint="cs"/>
          <w:rtl/>
        </w:rPr>
        <w:t>ی</w:t>
      </w:r>
      <w:r>
        <w:rPr>
          <w:rFonts w:hint="eastAsia"/>
          <w:rtl/>
        </w:rPr>
        <w:t>با</w:t>
      </w:r>
      <w:r>
        <w:rPr>
          <w:rtl/>
        </w:rPr>
        <w:t>...</w:t>
      </w:r>
    </w:p>
    <w:p w14:paraId="32E1F020" w14:textId="72396E62" w:rsidR="00693068" w:rsidRDefault="00693068" w:rsidP="00A7397C">
      <w:pPr>
        <w:pStyle w:val="AAE-Normal"/>
        <w:rPr>
          <w:lang w:bidi="fa-IR"/>
        </w:rPr>
      </w:pPr>
      <w:r w:rsidRPr="00A7397C">
        <w:rPr>
          <w:lang w:bidi="fa-IR"/>
        </w:rPr>
        <w:t>The "</w:t>
      </w:r>
      <w:r w:rsidR="004E0A6F" w:rsidRPr="00A7397C">
        <w:rPr>
          <w:lang w:bidi="fa-IR"/>
        </w:rPr>
        <w:t>Units</w:t>
      </w:r>
      <w:r w:rsidRPr="00A7397C">
        <w:rPr>
          <w:lang w:bidi="fa-IR"/>
        </w:rPr>
        <w:t>" option has three parts:</w:t>
      </w:r>
    </w:p>
    <w:p w14:paraId="2098B5F5" w14:textId="1AE5333D" w:rsidR="00B54902" w:rsidRDefault="004E23C0" w:rsidP="00844C34">
      <w:pPr>
        <w:pStyle w:val="AAG-Normal"/>
        <w:rPr>
          <w:lang w:val="de-DE"/>
        </w:rPr>
      </w:pPr>
      <w:r w:rsidRPr="008D6532">
        <w:rPr>
          <w:lang w:val="de-DE"/>
        </w:rPr>
        <w:t>Die Option "Units" besteht aus drei Teilen:</w:t>
      </w:r>
    </w:p>
    <w:p w14:paraId="65EB60A8" w14:textId="5B1B6EA0" w:rsidR="00844C34" w:rsidRDefault="00EE0387" w:rsidP="00844C34">
      <w:pPr>
        <w:pStyle w:val="AAS-Normal"/>
        <w:rPr>
          <w:lang w:val="de-DE"/>
        </w:rPr>
      </w:pPr>
      <w:r>
        <w:rPr>
          <w:lang w:val="de-DE"/>
        </w:rPr>
        <w:t>.</w:t>
      </w:r>
      <w:r w:rsidRPr="00CB3B2D">
        <w:rPr>
          <w:lang w:val="es-ES"/>
        </w:rPr>
        <w:t xml:space="preserve"> </w:t>
      </w:r>
      <w:r w:rsidRPr="00CB3B2D">
        <w:rPr>
          <w:lang w:val="de-DE"/>
        </w:rPr>
        <w:t>La opción "Unidades" tiene tres partes:</w:t>
      </w:r>
    </w:p>
    <w:p w14:paraId="331AE242" w14:textId="363D13F1" w:rsidR="00844C34" w:rsidRDefault="00C741FE" w:rsidP="00C741FE">
      <w:pPr>
        <w:pStyle w:val="AAF-Normal"/>
        <w:rPr>
          <w:lang w:val="de-DE"/>
        </w:rPr>
      </w:pPr>
      <w:r w:rsidRPr="00697D73">
        <w:rPr>
          <w:rFonts w:cs="Times New Roman"/>
          <w:szCs w:val="24"/>
        </w:rPr>
        <w:t>L'option "Unités" comporte trois sections :</w:t>
      </w:r>
    </w:p>
    <w:p w14:paraId="0489DD14" w14:textId="0B137E1A" w:rsidR="004E23C0" w:rsidRPr="008D6532" w:rsidRDefault="00C938E5" w:rsidP="00FD34FD">
      <w:pPr>
        <w:pStyle w:val="AAA-Aks"/>
        <w:bidi w:val="0"/>
        <w:rPr>
          <w:rtl/>
          <w:lang w:val="de-DE"/>
        </w:rPr>
      </w:pPr>
      <w:r>
        <w:drawing>
          <wp:inline distT="0" distB="0" distL="0" distR="0" wp14:anchorId="5E5EE50E" wp14:editId="0E631B1A">
            <wp:extent cx="4279265" cy="4900930"/>
            <wp:effectExtent l="0" t="0" r="698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279265" cy="4900930"/>
                    </a:xfrm>
                    <a:prstGeom prst="rect">
                      <a:avLst/>
                    </a:prstGeom>
                    <a:noFill/>
                    <a:ln>
                      <a:noFill/>
                    </a:ln>
                  </pic:spPr>
                </pic:pic>
              </a:graphicData>
            </a:graphic>
          </wp:inline>
        </w:drawing>
      </w:r>
    </w:p>
    <w:p w14:paraId="6019ADB8" w14:textId="1344DFD6" w:rsidR="004F396D" w:rsidRDefault="00154C34" w:rsidP="00CA317E">
      <w:pPr>
        <w:pStyle w:val="AAA-MatnAsli"/>
        <w:rPr>
          <w:rtl/>
        </w:rPr>
      </w:pPr>
      <w:r w:rsidRPr="004E23C0">
        <w:rPr>
          <w:rFonts w:hint="cs"/>
          <w:rtl/>
        </w:rPr>
        <w:t>انتخاب</w:t>
      </w:r>
      <w:r w:rsidR="00554AEA" w:rsidRPr="004E23C0">
        <w:rPr>
          <w:rFonts w:hint="cs"/>
          <w:rtl/>
        </w:rPr>
        <w:t xml:space="preserve"> زمان بر حسب ثانیه یا سیکل. به طور پیش‌فرض زمان بر حسب ثانیه است و با انتخاب</w:t>
      </w:r>
      <w:r w:rsidRPr="004E23C0">
        <w:rPr>
          <w:rFonts w:hint="cs"/>
          <w:rtl/>
        </w:rPr>
        <w:t xml:space="preserve"> گزینه "</w:t>
      </w:r>
      <w:r w:rsidRPr="004E23C0">
        <w:t>Cycles</w:t>
      </w:r>
      <w:r w:rsidRPr="004E23C0">
        <w:rPr>
          <w:rFonts w:hint="cs"/>
          <w:rtl/>
        </w:rPr>
        <w:t>" زمان بر حسب سیکل نمایش داده می‌شود. این سیکل زمانی در قسمت "</w:t>
      </w:r>
      <w:r w:rsidRPr="004E23C0">
        <w:t>Test Object</w:t>
      </w:r>
      <w:r w:rsidRPr="004E23C0">
        <w:rPr>
          <w:rFonts w:hint="cs"/>
          <w:rtl/>
        </w:rPr>
        <w:t>" بلوک "</w:t>
      </w:r>
      <w:r w:rsidRPr="004E23C0">
        <w:t>Device</w:t>
      </w:r>
      <w:r w:rsidRPr="004E23C0">
        <w:rPr>
          <w:rFonts w:hint="cs"/>
          <w:rtl/>
        </w:rPr>
        <w:t>" و فیلد "</w:t>
      </w:r>
      <w:r w:rsidRPr="004E23C0">
        <w:t>F nom</w:t>
      </w:r>
      <w:r w:rsidRPr="004E23C0">
        <w:rPr>
          <w:rFonts w:hint="cs"/>
          <w:rtl/>
        </w:rPr>
        <w:t>" تعیین می‌شود. اگر این فرکانس تغییر کند سیکل زمانی نیز مطابق با آن تغییر می‌کند.</w:t>
      </w:r>
    </w:p>
    <w:p w14:paraId="544BD255" w14:textId="5192DF3B" w:rsidR="00CC0DFA" w:rsidRPr="004E23C0" w:rsidRDefault="00CC0DFA" w:rsidP="00CC0DFA">
      <w:pPr>
        <w:pStyle w:val="AAAR-Normal"/>
        <w:rPr>
          <w:rtl/>
        </w:rPr>
      </w:pPr>
      <w:r>
        <w:rPr>
          <w:rtl/>
        </w:rPr>
        <w:t>قر</w:t>
      </w:r>
      <w:r>
        <w:rPr>
          <w:rFonts w:hint="cs"/>
          <w:rtl/>
        </w:rPr>
        <w:t>ی</w:t>
      </w:r>
      <w:r>
        <w:rPr>
          <w:rFonts w:hint="eastAsia"/>
          <w:rtl/>
        </w:rPr>
        <w:t>با</w:t>
      </w:r>
      <w:r>
        <w:rPr>
          <w:rtl/>
        </w:rPr>
        <w:t>...</w:t>
      </w:r>
    </w:p>
    <w:p w14:paraId="542A653A" w14:textId="2A4CD2CF" w:rsidR="00693068" w:rsidRDefault="0095540C" w:rsidP="0027454E">
      <w:pPr>
        <w:pStyle w:val="AAE-Normal"/>
        <w:rPr>
          <w:rtl/>
          <w:lang w:bidi="fa-IR"/>
        </w:rPr>
      </w:pPr>
      <w:r w:rsidRPr="00A7397C">
        <w:rPr>
          <w:lang w:bidi="fa-IR"/>
        </w:rPr>
        <w:t>Choosing time</w:t>
      </w:r>
      <w:r w:rsidR="00693068" w:rsidRPr="00A7397C">
        <w:rPr>
          <w:lang w:bidi="fa-IR"/>
        </w:rPr>
        <w:t xml:space="preserve"> between “</w:t>
      </w:r>
      <w:r w:rsidR="0027454E" w:rsidRPr="00A7397C">
        <w:rPr>
          <w:lang w:bidi="fa-IR"/>
        </w:rPr>
        <w:t>Cycles</w:t>
      </w:r>
      <w:r w:rsidR="00693068" w:rsidRPr="00A7397C">
        <w:rPr>
          <w:lang w:bidi="fa-IR"/>
        </w:rPr>
        <w:t>" and “</w:t>
      </w:r>
      <w:r w:rsidR="0027454E" w:rsidRPr="00A7397C">
        <w:rPr>
          <w:lang w:bidi="fa-IR"/>
        </w:rPr>
        <w:t>Seconds</w:t>
      </w:r>
      <w:r w:rsidRPr="00A7397C">
        <w:rPr>
          <w:lang w:bidi="fa-IR"/>
        </w:rPr>
        <w:t>”</w:t>
      </w:r>
      <w:r w:rsidR="0027454E">
        <w:rPr>
          <w:lang w:bidi="fa-IR"/>
        </w:rPr>
        <w:t>.</w:t>
      </w:r>
      <w:r w:rsidRPr="00A7397C">
        <w:rPr>
          <w:lang w:bidi="fa-IR"/>
        </w:rPr>
        <w:t xml:space="preserve"> </w:t>
      </w:r>
      <w:r w:rsidRPr="00A7397C">
        <w:rPr>
          <w:rFonts w:hint="cs"/>
          <w:lang w:bidi="fa-IR"/>
        </w:rPr>
        <w:t>By</w:t>
      </w:r>
      <w:r w:rsidR="00693068" w:rsidRPr="00A7397C">
        <w:rPr>
          <w:lang w:bidi="fa-IR"/>
        </w:rPr>
        <w:t xml:space="preserve"> default, time is displayed in terms of seconds while by </w:t>
      </w:r>
      <w:r w:rsidRPr="00A7397C">
        <w:rPr>
          <w:lang w:bidi="fa-IR"/>
        </w:rPr>
        <w:t>selecting</w:t>
      </w:r>
      <w:r>
        <w:rPr>
          <w:lang w:bidi="fa-IR"/>
        </w:rPr>
        <w:t xml:space="preserve"> </w:t>
      </w:r>
      <w:r w:rsidR="0027454E">
        <w:rPr>
          <w:lang w:bidi="fa-IR"/>
        </w:rPr>
        <w:t>“</w:t>
      </w:r>
      <w:r w:rsidR="0027454E" w:rsidRPr="00A7397C">
        <w:rPr>
          <w:lang w:bidi="fa-IR"/>
        </w:rPr>
        <w:t>Cycles</w:t>
      </w:r>
      <w:r w:rsidR="00693068" w:rsidRPr="00A7397C">
        <w:rPr>
          <w:lang w:bidi="fa-IR"/>
        </w:rPr>
        <w:t>” the time is displayed in terms of cycles</w:t>
      </w:r>
      <w:r>
        <w:rPr>
          <w:lang w:bidi="fa-IR"/>
        </w:rPr>
        <w:t xml:space="preserve">. </w:t>
      </w:r>
      <w:r w:rsidR="00693068" w:rsidRPr="00A7397C">
        <w:rPr>
          <w:lang w:bidi="fa-IR"/>
        </w:rPr>
        <w:t>Determine the cycle time in “</w:t>
      </w:r>
      <w:r w:rsidR="0027454E" w:rsidRPr="00A7397C">
        <w:rPr>
          <w:lang w:bidi="fa-IR"/>
        </w:rPr>
        <w:t>Test Object</w:t>
      </w:r>
      <w:r w:rsidR="00693068" w:rsidRPr="00A7397C">
        <w:rPr>
          <w:lang w:bidi="fa-IR"/>
        </w:rPr>
        <w:t>", the “</w:t>
      </w:r>
      <w:r w:rsidR="0027454E" w:rsidRPr="00A7397C">
        <w:rPr>
          <w:lang w:bidi="fa-IR"/>
        </w:rPr>
        <w:t>Device</w:t>
      </w:r>
      <w:r w:rsidR="00693068" w:rsidRPr="00A7397C">
        <w:rPr>
          <w:lang w:bidi="fa-IR"/>
        </w:rPr>
        <w:t>” block and then in the “f nom” field</w:t>
      </w:r>
      <w:r w:rsidR="0027454E">
        <w:rPr>
          <w:lang w:bidi="fa-IR"/>
        </w:rPr>
        <w:t xml:space="preserve">. </w:t>
      </w:r>
      <w:r w:rsidR="00693068" w:rsidRPr="00A7397C">
        <w:rPr>
          <w:lang w:bidi="fa-IR"/>
        </w:rPr>
        <w:t xml:space="preserve">If this frequency is changed the </w:t>
      </w:r>
      <w:r w:rsidR="00693068" w:rsidRPr="00342736">
        <w:rPr>
          <w:lang w:bidi="fa-IR"/>
        </w:rPr>
        <w:t xml:space="preserve">time </w:t>
      </w:r>
      <w:r w:rsidRPr="00342736">
        <w:rPr>
          <w:lang w:bidi="fa-IR"/>
        </w:rPr>
        <w:t>is</w:t>
      </w:r>
      <w:r w:rsidR="00693068" w:rsidRPr="00342736">
        <w:rPr>
          <w:lang w:bidi="fa-IR"/>
        </w:rPr>
        <w:t xml:space="preserve"> change </w:t>
      </w:r>
      <w:r w:rsidR="00693068" w:rsidRPr="00A7397C">
        <w:rPr>
          <w:lang w:bidi="fa-IR"/>
        </w:rPr>
        <w:t>accordingly</w:t>
      </w:r>
      <w:r w:rsidR="00693068" w:rsidRPr="00A7397C">
        <w:rPr>
          <w:rFonts w:hint="cs"/>
          <w:rtl/>
          <w:lang w:bidi="fa-IR"/>
        </w:rPr>
        <w:t>.</w:t>
      </w:r>
    </w:p>
    <w:p w14:paraId="3E295F78" w14:textId="13ED2859" w:rsidR="00CB4C14" w:rsidRDefault="004E23C0" w:rsidP="00844C34">
      <w:pPr>
        <w:pStyle w:val="AAG-Normal"/>
        <w:rPr>
          <w:lang w:val="de-DE"/>
        </w:rPr>
      </w:pPr>
      <w:r w:rsidRPr="00775B73">
        <w:rPr>
          <w:lang w:val="de-DE"/>
        </w:rPr>
        <w:t>Wahl der Zeit zwischen "Cycles" und "Seconds". Standardmäßig wird die Zeit in Sekunden angezeigt, während durch Auswahl von "Cycles" die Zeit in Zyklen angezeigt wird. Bestimmen Sie die Zykluszeit im "Test Object", im Block "Device" und dann im Feld "f nom". Wenn diese Frequenz geändert wird, würde sich die Zeit entsprechend ändern.</w:t>
      </w:r>
    </w:p>
    <w:p w14:paraId="0C3187D9" w14:textId="5F5B0817" w:rsidR="00844C34" w:rsidRDefault="00C942AB" w:rsidP="00844C34">
      <w:pPr>
        <w:pStyle w:val="AAS-Normal"/>
        <w:rPr>
          <w:lang w:val="de-DE"/>
        </w:rPr>
      </w:pPr>
      <w:r>
        <w:rPr>
          <w:lang w:val="de-DE"/>
        </w:rPr>
        <w:t>.</w:t>
      </w:r>
      <w:r w:rsidRPr="00CB3B2D">
        <w:rPr>
          <w:lang w:val="es-ES"/>
        </w:rPr>
        <w:t xml:space="preserve"> </w:t>
      </w:r>
      <w:r w:rsidRPr="00CB3B2D">
        <w:rPr>
          <w:lang w:val="de-DE"/>
        </w:rPr>
        <w:t>Eligiendo el tiempo entre "Ciclos" y "Segundos". Por defecto, el tiempo se muestra en términos de segundos mientras que al seleccionar "Ciclos" el tiempo se muestra en términos de ciclos. Determine el tiempo de ciclo en "Test Object", el bloque "Device" y luego en el campo "f nom". Si se modifica esta frecuencia, el tiempo cambiará en consecuencia.</w:t>
      </w:r>
    </w:p>
    <w:p w14:paraId="21DBE610" w14:textId="77777777" w:rsidR="00C741FE" w:rsidRDefault="00C741FE" w:rsidP="00C741FE">
      <w:pPr>
        <w:pStyle w:val="AAF-Normal"/>
      </w:pPr>
      <w:r w:rsidRPr="006557C4">
        <w:t>Sélectionne</w:t>
      </w:r>
      <w:r>
        <w:t>r</w:t>
      </w:r>
      <w:r w:rsidRPr="006557C4">
        <w:t xml:space="preserve"> le</w:t>
      </w:r>
      <w:r>
        <w:t xml:space="preserve"> temps en secondes ou en cycles :</w:t>
      </w:r>
      <w:r w:rsidRPr="004C19DB">
        <w:rPr>
          <w:rFonts w:ascii="inherit" w:eastAsia="Times New Roman" w:hAnsi="inherit" w:cs="Courier New"/>
          <w:sz w:val="42"/>
          <w:szCs w:val="42"/>
          <w:lang w:eastAsia="fr-FR"/>
        </w:rPr>
        <w:t xml:space="preserve"> </w:t>
      </w:r>
      <w:r w:rsidRPr="004C19DB">
        <w:t>Par défaut, le temps est exprimé en secondes, et en sélectionnant l'option "Cycles", le temps est affiché en cycles.</w:t>
      </w:r>
      <w:r w:rsidRPr="003345F5">
        <w:rPr>
          <w:rFonts w:ascii="inherit" w:eastAsia="Times New Roman" w:hAnsi="inherit" w:cs="Courier New"/>
          <w:sz w:val="42"/>
          <w:szCs w:val="42"/>
          <w:lang w:eastAsia="fr-FR"/>
        </w:rPr>
        <w:t xml:space="preserve"> </w:t>
      </w:r>
      <w:r w:rsidRPr="003345F5">
        <w:t>Ce cycle de temps est spécifié dans la section "Objet de test" du bloc "Appareil" et le champ "F nom".</w:t>
      </w:r>
      <w:r w:rsidRPr="00CF58BA">
        <w:rPr>
          <w:rFonts w:ascii="inherit" w:eastAsia="Times New Roman" w:hAnsi="inherit" w:cs="Courier New"/>
          <w:sz w:val="42"/>
          <w:szCs w:val="42"/>
          <w:lang w:eastAsia="fr-FR"/>
        </w:rPr>
        <w:t xml:space="preserve"> </w:t>
      </w:r>
      <w:r w:rsidRPr="00CF58BA">
        <w:t>Si cette fréquence change, le cycle de temps change en conséquence.</w:t>
      </w:r>
    </w:p>
    <w:p w14:paraId="59EFF84C" w14:textId="5F071141" w:rsidR="004E23C0" w:rsidRPr="00FF7AFF" w:rsidRDefault="00C938E5" w:rsidP="00FD34FD">
      <w:pPr>
        <w:pStyle w:val="AAA-Aks"/>
        <w:bidi w:val="0"/>
      </w:pPr>
      <w:r>
        <w:drawing>
          <wp:inline distT="0" distB="0" distL="0" distR="0" wp14:anchorId="036744CB" wp14:editId="0FA8EFE0">
            <wp:extent cx="7013575" cy="5102225"/>
            <wp:effectExtent l="0" t="0" r="0" b="317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013575" cy="5102225"/>
                    </a:xfrm>
                    <a:prstGeom prst="rect">
                      <a:avLst/>
                    </a:prstGeom>
                    <a:noFill/>
                    <a:ln>
                      <a:noFill/>
                    </a:ln>
                  </pic:spPr>
                </pic:pic>
              </a:graphicData>
            </a:graphic>
          </wp:inline>
        </w:drawing>
      </w:r>
    </w:p>
    <w:p w14:paraId="62D49A3E" w14:textId="7F71127A" w:rsidR="004F396D" w:rsidRDefault="00554AEA" w:rsidP="00CA317E">
      <w:pPr>
        <w:pStyle w:val="AAA-MatnAsli"/>
        <w:rPr>
          <w:rtl/>
        </w:rPr>
      </w:pPr>
      <w:r w:rsidRPr="004E23C0">
        <w:rPr>
          <w:rFonts w:hint="cs"/>
          <w:rtl/>
        </w:rPr>
        <w:t>انتخاب مقدار کمیت بر ح</w:t>
      </w:r>
      <w:r w:rsidR="002D6803" w:rsidRPr="004E23C0">
        <w:rPr>
          <w:rFonts w:hint="cs"/>
          <w:rtl/>
        </w:rPr>
        <w:t>سب مطلق یا نسبی. به طور پیش‌فرض</w:t>
      </w:r>
      <w:r w:rsidRPr="004E23C0">
        <w:rPr>
          <w:rFonts w:hint="cs"/>
          <w:rtl/>
        </w:rPr>
        <w:t xml:space="preserve"> مقادیر به طور مطلق هستند اما </w:t>
      </w:r>
      <w:r w:rsidR="00154C34" w:rsidRPr="004E23C0">
        <w:rPr>
          <w:rFonts w:hint="cs"/>
          <w:rtl/>
        </w:rPr>
        <w:t>با انتخاب گزینه "</w:t>
      </w:r>
      <w:r w:rsidR="00154C34" w:rsidRPr="004E23C0">
        <w:t>Relative</w:t>
      </w:r>
      <w:r w:rsidRPr="004E23C0">
        <w:rPr>
          <w:rFonts w:hint="cs"/>
          <w:rtl/>
        </w:rPr>
        <w:t xml:space="preserve">"، مقدار پارامترها </w:t>
      </w:r>
      <w:r w:rsidR="00154C34" w:rsidRPr="004E23C0">
        <w:rPr>
          <w:rFonts w:hint="cs"/>
          <w:rtl/>
        </w:rPr>
        <w:t xml:space="preserve">وابسته به </w:t>
      </w:r>
      <w:r w:rsidRPr="004E23C0">
        <w:rPr>
          <w:rFonts w:hint="cs"/>
          <w:rtl/>
        </w:rPr>
        <w:t>مقادیر</w:t>
      </w:r>
      <w:r w:rsidR="00154C34" w:rsidRPr="004E23C0">
        <w:rPr>
          <w:rFonts w:hint="cs"/>
          <w:rtl/>
        </w:rPr>
        <w:t xml:space="preserve"> نامی می‌شو</w:t>
      </w:r>
      <w:r w:rsidRPr="004E23C0">
        <w:rPr>
          <w:rFonts w:hint="cs"/>
          <w:rtl/>
        </w:rPr>
        <w:t>ن</w:t>
      </w:r>
      <w:r w:rsidR="00154C34" w:rsidRPr="004E23C0">
        <w:rPr>
          <w:rFonts w:hint="cs"/>
          <w:rtl/>
        </w:rPr>
        <w:t>د. مقادیر نامی در قسمت "</w:t>
      </w:r>
      <w:r w:rsidR="00154C34" w:rsidRPr="004E23C0">
        <w:t>Test Object</w:t>
      </w:r>
      <w:r w:rsidR="00154C34" w:rsidRPr="004E23C0">
        <w:rPr>
          <w:rFonts w:hint="cs"/>
          <w:rtl/>
        </w:rPr>
        <w:t>" ، بلوک "</w:t>
      </w:r>
      <w:r w:rsidR="00154C34" w:rsidRPr="004E23C0">
        <w:t>Device</w:t>
      </w:r>
      <w:r w:rsidR="00154C34" w:rsidRPr="004E23C0">
        <w:rPr>
          <w:rFonts w:hint="cs"/>
          <w:rtl/>
        </w:rPr>
        <w:t>"، در فیلد "</w:t>
      </w:r>
      <w:r w:rsidR="00154C34" w:rsidRPr="004E23C0">
        <w:t>V nom(Secondary)</w:t>
      </w:r>
      <w:r w:rsidR="00154C34" w:rsidRPr="004E23C0">
        <w:rPr>
          <w:rFonts w:hint="cs"/>
          <w:rtl/>
        </w:rPr>
        <w:t>" برای ولتاژ، در فیلد "</w:t>
      </w:r>
      <w:r w:rsidR="00154C34" w:rsidRPr="004E23C0">
        <w:t>I nom(Secondary)</w:t>
      </w:r>
      <w:r w:rsidR="00154C34" w:rsidRPr="004E23C0">
        <w:rPr>
          <w:rFonts w:hint="cs"/>
          <w:rtl/>
        </w:rPr>
        <w:t>" برای جریان و در فیلد "</w:t>
      </w:r>
      <w:r w:rsidR="00154C34" w:rsidRPr="004E23C0">
        <w:t>F nom</w:t>
      </w:r>
      <w:r w:rsidR="00154C34" w:rsidRPr="004E23C0">
        <w:rPr>
          <w:rFonts w:hint="cs"/>
          <w:rtl/>
        </w:rPr>
        <w:t xml:space="preserve">" </w:t>
      </w:r>
      <w:r w:rsidR="00154C34" w:rsidRPr="004E23C0">
        <w:t xml:space="preserve"> </w:t>
      </w:r>
      <w:r w:rsidR="00154C34" w:rsidRPr="004E23C0">
        <w:rPr>
          <w:rFonts w:hint="cs"/>
          <w:rtl/>
        </w:rPr>
        <w:t>برای فرکانس تعیین می‌شوند.</w:t>
      </w:r>
    </w:p>
    <w:p w14:paraId="2FDEDE36" w14:textId="0D01A5DE" w:rsidR="00CC0DFA" w:rsidRPr="004E23C0" w:rsidRDefault="00CC0DFA" w:rsidP="00CC0DFA">
      <w:pPr>
        <w:pStyle w:val="AAAR-Normal"/>
        <w:rPr>
          <w:rtl/>
        </w:rPr>
      </w:pPr>
      <w:r>
        <w:rPr>
          <w:rtl/>
        </w:rPr>
        <w:t>قر</w:t>
      </w:r>
      <w:r>
        <w:rPr>
          <w:rFonts w:hint="cs"/>
          <w:rtl/>
        </w:rPr>
        <w:t>ی</w:t>
      </w:r>
      <w:r>
        <w:rPr>
          <w:rFonts w:hint="eastAsia"/>
          <w:rtl/>
        </w:rPr>
        <w:t>با</w:t>
      </w:r>
      <w:r>
        <w:rPr>
          <w:rtl/>
        </w:rPr>
        <w:t>...</w:t>
      </w:r>
    </w:p>
    <w:p w14:paraId="112E3589" w14:textId="71D25B50" w:rsidR="0076601A" w:rsidRDefault="0076601A" w:rsidP="00A7397C">
      <w:pPr>
        <w:pStyle w:val="AAE-Normal"/>
        <w:rPr>
          <w:rtl/>
          <w:lang w:bidi="fa-IR"/>
        </w:rPr>
      </w:pPr>
      <w:r w:rsidRPr="00A7397C">
        <w:rPr>
          <w:lang w:bidi="fa-IR"/>
        </w:rPr>
        <w:t>Choosing Parameter’s values between “Absolute” and “Relative”</w:t>
      </w:r>
      <w:r w:rsidRPr="00A7397C">
        <w:rPr>
          <w:rFonts w:hint="cs"/>
          <w:rtl/>
          <w:lang w:bidi="fa-IR"/>
        </w:rPr>
        <w:t xml:space="preserve"> </w:t>
      </w:r>
      <w:r w:rsidRPr="00A7397C">
        <w:rPr>
          <w:lang w:bidi="fa-IR"/>
        </w:rPr>
        <w:t>By default Parameters' values are “Absolute”. use “Relative” to see parameters' values dependent to nominal value</w:t>
      </w:r>
      <w:r w:rsidRPr="00A7397C">
        <w:rPr>
          <w:rFonts w:hint="cs"/>
          <w:rtl/>
          <w:lang w:bidi="fa-IR"/>
        </w:rPr>
        <w:t xml:space="preserve"> </w:t>
      </w:r>
      <w:r w:rsidRPr="00A7397C">
        <w:rPr>
          <w:lang w:bidi="fa-IR"/>
        </w:rPr>
        <w:t>The nominal values for voltage can be determined in the “</w:t>
      </w:r>
      <w:r w:rsidR="004E0A6F" w:rsidRPr="00A7397C">
        <w:rPr>
          <w:lang w:bidi="fa-IR"/>
        </w:rPr>
        <w:t>Test Object</w:t>
      </w:r>
      <w:r w:rsidRPr="00A7397C">
        <w:rPr>
          <w:lang w:bidi="fa-IR"/>
        </w:rPr>
        <w:t>”, “</w:t>
      </w:r>
      <w:r w:rsidR="004E0A6F" w:rsidRPr="00A7397C">
        <w:rPr>
          <w:lang w:bidi="fa-IR"/>
        </w:rPr>
        <w:t>Device</w:t>
      </w:r>
      <w:r w:rsidRPr="00A7397C">
        <w:rPr>
          <w:lang w:bidi="fa-IR"/>
        </w:rPr>
        <w:t>” and in the “V nom (secondary)” field,</w:t>
      </w:r>
      <w:r w:rsidRPr="00A7397C">
        <w:rPr>
          <w:rFonts w:hint="cs"/>
          <w:rtl/>
          <w:lang w:bidi="fa-IR"/>
        </w:rPr>
        <w:t xml:space="preserve"> </w:t>
      </w:r>
      <w:r w:rsidRPr="00A7397C">
        <w:rPr>
          <w:lang w:bidi="fa-IR"/>
        </w:rPr>
        <w:t>for current in the “I nom</w:t>
      </w:r>
      <w:r w:rsidR="004E0A6F">
        <w:rPr>
          <w:rFonts w:hint="cs"/>
          <w:rtl/>
          <w:lang w:bidi="fa-IR"/>
        </w:rPr>
        <w:t xml:space="preserve"> </w:t>
      </w:r>
      <w:r w:rsidRPr="00A7397C">
        <w:rPr>
          <w:lang w:bidi="fa-IR"/>
        </w:rPr>
        <w:t>(secondary)” and for frequency in the (f nom) field</w:t>
      </w:r>
      <w:r w:rsidRPr="00A7397C">
        <w:rPr>
          <w:rFonts w:hint="cs"/>
          <w:rtl/>
          <w:lang w:bidi="fa-IR"/>
        </w:rPr>
        <w:t>.</w:t>
      </w:r>
    </w:p>
    <w:p w14:paraId="4B42C6EB" w14:textId="02206779" w:rsidR="00B54902" w:rsidRDefault="004E23C0" w:rsidP="00844C34">
      <w:pPr>
        <w:pStyle w:val="AAG-Normal"/>
        <w:rPr>
          <w:lang w:val="de-DE"/>
        </w:rPr>
      </w:pPr>
      <w:r w:rsidRPr="004F1558">
        <w:rPr>
          <w:lang w:val="de-DE"/>
        </w:rPr>
        <w:t>Auswählen der Parameterwerte zwischen "Absolut</w:t>
      </w:r>
      <w:r>
        <w:rPr>
          <w:lang w:val="de-DE"/>
        </w:rPr>
        <w:t>e</w:t>
      </w:r>
      <w:r w:rsidRPr="004F1558">
        <w:rPr>
          <w:lang w:val="de-DE"/>
        </w:rPr>
        <w:t>" und "Relativ</w:t>
      </w:r>
      <w:r>
        <w:rPr>
          <w:lang w:val="de-DE"/>
        </w:rPr>
        <w:t>e</w:t>
      </w:r>
      <w:r w:rsidRPr="004F1558">
        <w:rPr>
          <w:lang w:val="de-DE"/>
        </w:rPr>
        <w:t>". Standardmäßig sind die Werte der Parameter "Absolut</w:t>
      </w:r>
      <w:r>
        <w:rPr>
          <w:lang w:val="de-DE"/>
        </w:rPr>
        <w:t>e</w:t>
      </w:r>
      <w:r w:rsidRPr="004F1558">
        <w:rPr>
          <w:lang w:val="de-DE"/>
        </w:rPr>
        <w:t>". Verwenden Sie "Relativ</w:t>
      </w:r>
      <w:r>
        <w:rPr>
          <w:lang w:val="de-DE"/>
        </w:rPr>
        <w:t>e</w:t>
      </w:r>
      <w:r w:rsidRPr="004F1558">
        <w:rPr>
          <w:lang w:val="de-DE"/>
        </w:rPr>
        <w:t>", um die vom Nennwert abhängigen Parameterwerte zu sehen.</w:t>
      </w:r>
      <w:r w:rsidRPr="00694635">
        <w:rPr>
          <w:lang w:val="de-DE"/>
        </w:rPr>
        <w:t xml:space="preserve"> Die Nennwerte für Spannung können im Feld </w:t>
      </w:r>
      <w:r w:rsidRPr="00775B73">
        <w:rPr>
          <w:lang w:val="de-DE"/>
        </w:rPr>
        <w:t>"Test Object"</w:t>
      </w:r>
      <w:r w:rsidRPr="00694635">
        <w:rPr>
          <w:lang w:val="de-DE"/>
        </w:rPr>
        <w:t>, "Device" und im Feld "V nom</w:t>
      </w:r>
      <w:r w:rsidR="004E0A6F">
        <w:rPr>
          <w:rFonts w:hint="cs"/>
          <w:rtl/>
          <w:lang w:val="de-DE"/>
        </w:rPr>
        <w:t xml:space="preserve"> </w:t>
      </w:r>
      <w:r w:rsidRPr="00694635">
        <w:rPr>
          <w:lang w:val="de-DE"/>
        </w:rPr>
        <w:t>(secondary)" für Strom im Feld "I nom</w:t>
      </w:r>
      <w:r w:rsidR="004E0A6F">
        <w:rPr>
          <w:rFonts w:hint="cs"/>
          <w:rtl/>
          <w:lang w:val="de-DE"/>
        </w:rPr>
        <w:t xml:space="preserve"> </w:t>
      </w:r>
      <w:r w:rsidRPr="00694635">
        <w:rPr>
          <w:lang w:val="de-DE"/>
        </w:rPr>
        <w:t>(secondary)" und für die Frequenz im Feld "f nom" ermittelt werden.</w:t>
      </w:r>
      <w:r w:rsidR="009E0114" w:rsidRPr="00FF7AFF">
        <w:rPr>
          <w:lang w:val="de-DE"/>
        </w:rPr>
        <w:t xml:space="preserve"> </w:t>
      </w:r>
    </w:p>
    <w:p w14:paraId="3CBAD368" w14:textId="54A7D0E9" w:rsidR="00C942AB" w:rsidRDefault="00C942AB" w:rsidP="007A5E3D">
      <w:pPr>
        <w:pStyle w:val="AAS-Normal"/>
        <w:rPr>
          <w:lang w:val="de-DE"/>
        </w:rPr>
      </w:pPr>
      <w:r>
        <w:rPr>
          <w:lang w:val="de-DE"/>
        </w:rPr>
        <w:t>.</w:t>
      </w:r>
      <w:r w:rsidRPr="00CB3B2D">
        <w:rPr>
          <w:lang w:val="es-ES"/>
        </w:rPr>
        <w:t xml:space="preserve"> </w:t>
      </w:r>
      <w:r w:rsidRPr="00CB3B2D">
        <w:rPr>
          <w:lang w:val="de-DE"/>
        </w:rPr>
        <w:t>Eligiendo los valores de los parámetros entre "Absoluto" y "Relativo". Por defecto, los valores de los parámetros son "Absolutos". Utilice "Relativo" para ver los valores de los parámetros que dependen del valor nominal. Los valores nominales de la tensión pueden determinarse en el "Objeto de prueba", en el "Dispositivo" y en el campo "V nom (secundario)", para la corriente en el "I nom (secundario)" y para la frecuencia en el campo "f nom".</w:t>
      </w:r>
    </w:p>
    <w:p w14:paraId="05C9E13B" w14:textId="77777777" w:rsidR="00C741FE" w:rsidRPr="00880CFC" w:rsidRDefault="00C741FE" w:rsidP="00C741FE">
      <w:pPr>
        <w:pStyle w:val="AAF-Normal"/>
      </w:pPr>
      <w:r w:rsidRPr="00BD4090">
        <w:t>Sélectionne</w:t>
      </w:r>
      <w:r>
        <w:t>r</w:t>
      </w:r>
      <w:r w:rsidRPr="00BD4090">
        <w:t xml:space="preserve"> la valeur de la quantit</w:t>
      </w:r>
      <w:r>
        <w:t>é en termes absolus ou relatifs :</w:t>
      </w:r>
      <w:r w:rsidRPr="00B46955">
        <w:rPr>
          <w:rFonts w:ascii="inherit" w:eastAsia="Times New Roman" w:hAnsi="inherit" w:cs="Courier New"/>
          <w:sz w:val="42"/>
          <w:szCs w:val="42"/>
          <w:lang w:eastAsia="fr-FR"/>
        </w:rPr>
        <w:t xml:space="preserve"> </w:t>
      </w:r>
      <w:r w:rsidRPr="00B46955">
        <w:t>Par défaut, les valeurs sont absolues, mais en sélectionnant l'option "Relatif", la valeur des paramètres dépendra des valeurs nominales.</w:t>
      </w:r>
      <w:r w:rsidRPr="00880CFC">
        <w:rPr>
          <w:rFonts w:ascii="inherit" w:eastAsia="Times New Roman" w:hAnsi="inherit" w:cs="Courier New"/>
          <w:sz w:val="42"/>
          <w:szCs w:val="42"/>
          <w:lang w:eastAsia="fr-FR"/>
        </w:rPr>
        <w:t xml:space="preserve"> </w:t>
      </w:r>
      <w:r w:rsidRPr="00880CFC">
        <w:t xml:space="preserve">Les valeurs nominales sont spécifiées dans le </w:t>
      </w:r>
      <w:r>
        <w:t>section</w:t>
      </w:r>
      <w:r w:rsidRPr="00880CFC">
        <w:t xml:space="preserve"> "Objet de test", </w:t>
      </w:r>
      <w:r>
        <w:t xml:space="preserve">bloc </w:t>
      </w:r>
      <w:r w:rsidRPr="00880CFC">
        <w:t>"Appareil", dans le champ "V nom (Secondaire)" pour la tension, dans le champ "I nom (Secondaire)" pour le courant et dans le champ "F nom" champ pour la fréquence.</w:t>
      </w:r>
    </w:p>
    <w:p w14:paraId="2C9B9EFA" w14:textId="7C657B59" w:rsidR="004E23C0" w:rsidRPr="00FF7AFF" w:rsidRDefault="00C938E5" w:rsidP="00FD34FD">
      <w:pPr>
        <w:pStyle w:val="AAA-Aks"/>
        <w:bidi w:val="0"/>
      </w:pPr>
      <w:r>
        <w:drawing>
          <wp:inline distT="0" distB="0" distL="0" distR="0" wp14:anchorId="47D3B2E4" wp14:editId="7CEBC806">
            <wp:extent cx="7013575" cy="507492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013575" cy="5074920"/>
                    </a:xfrm>
                    <a:prstGeom prst="rect">
                      <a:avLst/>
                    </a:prstGeom>
                    <a:noFill/>
                    <a:ln>
                      <a:noFill/>
                    </a:ln>
                  </pic:spPr>
                </pic:pic>
              </a:graphicData>
            </a:graphic>
          </wp:inline>
        </w:drawing>
      </w:r>
    </w:p>
    <w:p w14:paraId="0C55D76A" w14:textId="6D391528" w:rsidR="004F396D" w:rsidRDefault="00554AEA" w:rsidP="00CA317E">
      <w:pPr>
        <w:pStyle w:val="AAA-MatnAsli"/>
        <w:rPr>
          <w:rtl/>
        </w:rPr>
      </w:pPr>
      <w:r w:rsidRPr="004E23C0">
        <w:rPr>
          <w:rFonts w:hint="cs"/>
          <w:rtl/>
        </w:rPr>
        <w:t>تعیین مقادیر بر حسب اولیه یا ثانویه. به طور پیش‌فرض مقادیر نرم‌افزار بر حسب ثانویه هستند، اما</w:t>
      </w:r>
      <w:r w:rsidR="00154C34" w:rsidRPr="004E23C0">
        <w:rPr>
          <w:rFonts w:hint="cs"/>
          <w:rtl/>
        </w:rPr>
        <w:t xml:space="preserve"> با انتخاب گزینه‌ی "</w:t>
      </w:r>
      <w:r w:rsidR="00154C34" w:rsidRPr="004E23C0">
        <w:t>Primary</w:t>
      </w:r>
      <w:r w:rsidR="00154C34" w:rsidRPr="004E23C0">
        <w:rPr>
          <w:rFonts w:hint="cs"/>
          <w:rtl/>
        </w:rPr>
        <w:t>" تمامی مقادیر بر حسب اولیه نشان داده می‌شوند که می‌توان این مقادیر را در "</w:t>
      </w:r>
      <w:r w:rsidR="00154C34" w:rsidRPr="004E23C0">
        <w:t>Test Object</w:t>
      </w:r>
      <w:r w:rsidR="00154C34" w:rsidRPr="004E23C0">
        <w:rPr>
          <w:rFonts w:hint="cs"/>
          <w:rtl/>
        </w:rPr>
        <w:t>" بلوک "</w:t>
      </w:r>
      <w:r w:rsidR="00154C34" w:rsidRPr="004E23C0">
        <w:t>Device</w:t>
      </w:r>
      <w:r w:rsidR="00154C34" w:rsidRPr="004E23C0">
        <w:rPr>
          <w:rFonts w:hint="cs"/>
          <w:rtl/>
        </w:rPr>
        <w:t>"، در فیلدهای "</w:t>
      </w:r>
      <w:r w:rsidR="00154C34" w:rsidRPr="004E23C0">
        <w:t>V primary</w:t>
      </w:r>
      <w:r w:rsidR="00154C34" w:rsidRPr="004E23C0">
        <w:rPr>
          <w:rFonts w:hint="cs"/>
          <w:rtl/>
        </w:rPr>
        <w:t>" و "</w:t>
      </w:r>
      <w:r w:rsidR="00154C34" w:rsidRPr="004E23C0">
        <w:t xml:space="preserve">I primary </w:t>
      </w:r>
      <w:r w:rsidR="00154C34" w:rsidRPr="004E23C0">
        <w:rPr>
          <w:rFonts w:hint="cs"/>
          <w:rtl/>
        </w:rPr>
        <w:t xml:space="preserve">" تعیین کرد. </w:t>
      </w:r>
    </w:p>
    <w:p w14:paraId="41ED885B" w14:textId="735E3055" w:rsidR="00CC0DFA" w:rsidRPr="004E23C0" w:rsidRDefault="00CC0DFA" w:rsidP="00CC0DFA">
      <w:pPr>
        <w:pStyle w:val="AAAR-Normal"/>
        <w:rPr>
          <w:rtl/>
        </w:rPr>
      </w:pPr>
      <w:r>
        <w:rPr>
          <w:rtl/>
        </w:rPr>
        <w:t>قر</w:t>
      </w:r>
      <w:r>
        <w:rPr>
          <w:rFonts w:hint="cs"/>
          <w:rtl/>
        </w:rPr>
        <w:t>ی</w:t>
      </w:r>
      <w:r>
        <w:rPr>
          <w:rFonts w:hint="eastAsia"/>
          <w:rtl/>
        </w:rPr>
        <w:t>با</w:t>
      </w:r>
      <w:r>
        <w:rPr>
          <w:rtl/>
        </w:rPr>
        <w:t>...</w:t>
      </w:r>
    </w:p>
    <w:p w14:paraId="5435A7C4" w14:textId="50AE0D5A" w:rsidR="0076601A" w:rsidRDefault="0076601A" w:rsidP="00B51A49">
      <w:pPr>
        <w:pStyle w:val="AAE-Normal"/>
        <w:rPr>
          <w:lang w:bidi="fa-IR"/>
        </w:rPr>
      </w:pPr>
      <w:r w:rsidRPr="00A7397C">
        <w:rPr>
          <w:lang w:bidi="fa-IR"/>
        </w:rPr>
        <w:t>Choosing values between “Primary” and “Secondary</w:t>
      </w:r>
      <w:r w:rsidR="0095540C">
        <w:rPr>
          <w:lang w:bidi="fa-IR"/>
        </w:rPr>
        <w:t xml:space="preserve">. </w:t>
      </w:r>
      <w:r w:rsidRPr="00A7397C">
        <w:rPr>
          <w:lang w:bidi="fa-IR"/>
        </w:rPr>
        <w:t xml:space="preserve">By default, software values are in terms of secondary. </w:t>
      </w:r>
      <w:r w:rsidR="00A25032" w:rsidRPr="00A7397C">
        <w:rPr>
          <w:lang w:bidi="fa-IR"/>
        </w:rPr>
        <w:t>To</w:t>
      </w:r>
      <w:r w:rsidR="00B51A49">
        <w:rPr>
          <w:lang w:bidi="fa-IR"/>
        </w:rPr>
        <w:t xml:space="preserve"> see the values in terms of </w:t>
      </w:r>
      <w:r w:rsidRPr="00A7397C">
        <w:rPr>
          <w:lang w:bidi="fa-IR"/>
        </w:rPr>
        <w:t>primary use the “</w:t>
      </w:r>
      <w:r w:rsidR="00B51A49" w:rsidRPr="00A7397C">
        <w:rPr>
          <w:lang w:bidi="fa-IR"/>
        </w:rPr>
        <w:t>Primary</w:t>
      </w:r>
      <w:r w:rsidRPr="00A7397C">
        <w:rPr>
          <w:lang w:bidi="fa-IR"/>
        </w:rPr>
        <w:t xml:space="preserve">” option </w:t>
      </w:r>
      <w:r w:rsidR="00A25032" w:rsidRPr="00A7397C">
        <w:rPr>
          <w:lang w:bidi="fa-IR"/>
        </w:rPr>
        <w:t>these</w:t>
      </w:r>
      <w:r w:rsidRPr="00A7397C">
        <w:rPr>
          <w:lang w:bidi="fa-IR"/>
        </w:rPr>
        <w:t xml:space="preserve"> values can be determined in the “</w:t>
      </w:r>
      <w:r w:rsidR="00B51A49" w:rsidRPr="00A7397C">
        <w:rPr>
          <w:lang w:bidi="fa-IR"/>
        </w:rPr>
        <w:t>Test Object</w:t>
      </w:r>
      <w:r w:rsidRPr="00A7397C">
        <w:rPr>
          <w:lang w:bidi="fa-IR"/>
        </w:rPr>
        <w:t>”, “Device” block, “V primary” and “I primary” field</w:t>
      </w:r>
    </w:p>
    <w:p w14:paraId="3DE5B2AF" w14:textId="2F180DE3" w:rsidR="00B54902" w:rsidRDefault="004E23C0" w:rsidP="00844C34">
      <w:pPr>
        <w:pStyle w:val="AAG-Normal"/>
      </w:pPr>
      <w:r w:rsidRPr="00BA648C">
        <w:rPr>
          <w:lang w:val="de-DE"/>
        </w:rPr>
        <w:t>Auswahl von Werten zwischen "</w:t>
      </w:r>
      <w:r w:rsidRPr="00130F05">
        <w:rPr>
          <w:lang w:val="de-DE"/>
        </w:rPr>
        <w:t>Primary</w:t>
      </w:r>
      <w:r w:rsidRPr="00BA648C">
        <w:rPr>
          <w:lang w:val="de-DE"/>
        </w:rPr>
        <w:t>" und "</w:t>
      </w:r>
      <w:r w:rsidRPr="00130F05">
        <w:rPr>
          <w:lang w:val="de-DE"/>
        </w:rPr>
        <w:t>Secondary</w:t>
      </w:r>
      <w:r w:rsidRPr="00BA648C">
        <w:rPr>
          <w:lang w:val="de-DE"/>
        </w:rPr>
        <w:t>".</w:t>
      </w:r>
      <w:r w:rsidRPr="009C0909">
        <w:rPr>
          <w:lang w:val="de-DE"/>
        </w:rPr>
        <w:t xml:space="preserve"> Stand</w:t>
      </w:r>
      <w:r>
        <w:rPr>
          <w:lang w:val="de-DE"/>
        </w:rPr>
        <w:t xml:space="preserve">ardmäßig sind Softwarewerte in </w:t>
      </w:r>
      <w:r w:rsidRPr="009C0909">
        <w:rPr>
          <w:lang w:val="de-DE"/>
        </w:rPr>
        <w:t xml:space="preserve">Sekundär. Um die Werte in Form von Primärwerten zu sehen, verwenden Sie die Option "Primary". </w:t>
      </w:r>
      <w:r w:rsidRPr="00FF7AFF">
        <w:t>Diese Werte können im Feld "Test Object", "Device", "V primary" und "I primary" ermittelt werden.</w:t>
      </w:r>
      <w:r w:rsidR="009E0114" w:rsidRPr="009E0114">
        <w:t xml:space="preserve"> </w:t>
      </w:r>
    </w:p>
    <w:p w14:paraId="48D997E7" w14:textId="7F93A174" w:rsidR="00844C34" w:rsidRDefault="00C942AB" w:rsidP="00844C34">
      <w:pPr>
        <w:pStyle w:val="AAS-Normal"/>
        <w:rPr>
          <w:lang w:val="de-DE"/>
        </w:rPr>
      </w:pPr>
      <w:r>
        <w:rPr>
          <w:lang w:val="de-DE"/>
        </w:rPr>
        <w:t>.</w:t>
      </w:r>
      <w:r w:rsidRPr="00CB3B2D">
        <w:rPr>
          <w:lang w:val="es-ES"/>
        </w:rPr>
        <w:t xml:space="preserve"> </w:t>
      </w:r>
      <w:r w:rsidRPr="00CB3B2D">
        <w:rPr>
          <w:lang w:val="de-DE"/>
        </w:rPr>
        <w:t>Eligiendo valores entre "Primario" y "Secundario". Por defecto, los valores del software están en términos de secundario. Para ver los valores en términos de primarios, utilice la opción "Primarios". Estos valores pueden determinarse en el campo "Objeto de prueba", bloque "Dispositivo", "V primario" y "I primario".</w:t>
      </w:r>
    </w:p>
    <w:p w14:paraId="71ECEE73" w14:textId="77777777" w:rsidR="00C741FE" w:rsidRDefault="00C741FE" w:rsidP="00294ECC">
      <w:pPr>
        <w:pStyle w:val="AAF-Normal"/>
      </w:pPr>
      <w:r w:rsidRPr="003806A5">
        <w:t xml:space="preserve">Déterminer les valeurs en </w:t>
      </w:r>
      <w:r>
        <w:t>termes primaires ou secondaires :</w:t>
      </w:r>
      <w:r w:rsidRPr="0081525F">
        <w:rPr>
          <w:rFonts w:ascii="inherit" w:eastAsia="Times New Roman" w:hAnsi="inherit" w:cs="Courier New"/>
          <w:sz w:val="42"/>
          <w:szCs w:val="42"/>
          <w:lang w:eastAsia="fr-FR"/>
        </w:rPr>
        <w:t xml:space="preserve"> </w:t>
      </w:r>
      <w:r w:rsidRPr="0081525F">
        <w:t>Par défaut, les valeurs logicielles sont secondaires, mais en sélectionnant l'option "Primaire", toutes les valeurs sont affichées en primaire, qui se trouve dans le bloc "Test Object" de "Appareil", dans les champs "V</w:t>
      </w:r>
      <w:r>
        <w:t xml:space="preserve"> </w:t>
      </w:r>
      <w:r w:rsidRPr="001E6125">
        <w:t>Primaire</w:t>
      </w:r>
      <w:r w:rsidRPr="0081525F">
        <w:t>" et "</w:t>
      </w:r>
      <w:r>
        <w:t>I</w:t>
      </w:r>
      <w:r w:rsidRPr="0081525F">
        <w:t xml:space="preserve"> </w:t>
      </w:r>
      <w:r>
        <w:t>Primaire".</w:t>
      </w:r>
    </w:p>
    <w:p w14:paraId="3B87B817" w14:textId="698AD196" w:rsidR="004E23C0" w:rsidRPr="00FF7AFF" w:rsidRDefault="00C938E5" w:rsidP="00FD34FD">
      <w:pPr>
        <w:pStyle w:val="AAA-Aks"/>
        <w:bidi w:val="0"/>
      </w:pPr>
      <w:r>
        <w:drawing>
          <wp:inline distT="0" distB="0" distL="0" distR="0" wp14:anchorId="178072A9" wp14:editId="50871704">
            <wp:extent cx="3867785" cy="482790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867785" cy="4827905"/>
                    </a:xfrm>
                    <a:prstGeom prst="rect">
                      <a:avLst/>
                    </a:prstGeom>
                    <a:noFill/>
                    <a:ln>
                      <a:noFill/>
                    </a:ln>
                  </pic:spPr>
                </pic:pic>
              </a:graphicData>
            </a:graphic>
          </wp:inline>
        </w:drawing>
      </w:r>
    </w:p>
    <w:p w14:paraId="13D5AE2F" w14:textId="2EC5A80B" w:rsidR="004F396D" w:rsidRDefault="00154C34" w:rsidP="00AD03B0">
      <w:pPr>
        <w:pStyle w:val="AAA-MatnAsli"/>
        <w:rPr>
          <w:rtl/>
        </w:rPr>
      </w:pPr>
      <w:r w:rsidRPr="00154C34">
        <w:rPr>
          <w:rFonts w:hint="cs"/>
          <w:rtl/>
        </w:rPr>
        <w:t>گزینه‌ی "</w:t>
      </w:r>
      <w:r w:rsidRPr="00154C34">
        <w:t>Communication Logger</w:t>
      </w:r>
      <w:r w:rsidRPr="00154C34">
        <w:rPr>
          <w:rFonts w:hint="cs"/>
          <w:rtl/>
        </w:rPr>
        <w:t>" برای ارتباط دستگاه و لپ‌تاپ و مورد استفاده برنامه نویسان شرکت وبکو می‌باشد</w:t>
      </w:r>
      <w:r w:rsidR="002D6803">
        <w:rPr>
          <w:rFonts w:hint="cs"/>
          <w:rtl/>
        </w:rPr>
        <w:t>. انواع پنجره‌های موجود در</w:t>
      </w:r>
      <w:r w:rsidR="00554AEA">
        <w:rPr>
          <w:rFonts w:hint="cs"/>
          <w:rtl/>
        </w:rPr>
        <w:t xml:space="preserve"> هر روم</w:t>
      </w:r>
      <w:r w:rsidRPr="00154C34">
        <w:rPr>
          <w:rFonts w:hint="cs"/>
          <w:rtl/>
        </w:rPr>
        <w:t xml:space="preserve"> از قبیل "</w:t>
      </w:r>
      <w:r w:rsidRPr="00154C34">
        <w:t>Vector View</w:t>
      </w:r>
      <w:r w:rsidRPr="00154C34">
        <w:rPr>
          <w:rFonts w:hint="cs"/>
          <w:rtl/>
        </w:rPr>
        <w:t>" و "</w:t>
      </w:r>
      <w:r w:rsidRPr="00154C34">
        <w:t>Signal View</w:t>
      </w:r>
      <w:r w:rsidRPr="00154C34">
        <w:rPr>
          <w:rFonts w:hint="cs"/>
          <w:rtl/>
        </w:rPr>
        <w:t>"</w:t>
      </w:r>
      <w:r w:rsidR="00554AEA">
        <w:rPr>
          <w:rFonts w:hint="cs"/>
          <w:rtl/>
        </w:rPr>
        <w:t xml:space="preserve"> و...</w:t>
      </w:r>
      <w:r w:rsidRPr="00154C34">
        <w:rPr>
          <w:rFonts w:hint="cs"/>
          <w:rtl/>
        </w:rPr>
        <w:t xml:space="preserve"> در این لیست نمایش داده می‌شو</w:t>
      </w:r>
      <w:r w:rsidR="002D6803">
        <w:rPr>
          <w:rFonts w:hint="cs"/>
          <w:rtl/>
        </w:rPr>
        <w:t>ن</w:t>
      </w:r>
      <w:r w:rsidRPr="00154C34">
        <w:rPr>
          <w:rFonts w:hint="cs"/>
          <w:rtl/>
        </w:rPr>
        <w:t>د.</w:t>
      </w:r>
    </w:p>
    <w:p w14:paraId="6FCC6B23" w14:textId="2A5A81FA" w:rsidR="00CC0DFA" w:rsidRDefault="00CC0DFA" w:rsidP="00CC0DFA">
      <w:pPr>
        <w:pStyle w:val="AAAR-Normal"/>
        <w:rPr>
          <w:rtl/>
        </w:rPr>
      </w:pPr>
      <w:r>
        <w:rPr>
          <w:rtl/>
        </w:rPr>
        <w:t>قر</w:t>
      </w:r>
      <w:r>
        <w:rPr>
          <w:rFonts w:hint="cs"/>
          <w:rtl/>
        </w:rPr>
        <w:t>ی</w:t>
      </w:r>
      <w:r>
        <w:rPr>
          <w:rFonts w:hint="eastAsia"/>
          <w:rtl/>
        </w:rPr>
        <w:t>با</w:t>
      </w:r>
      <w:r>
        <w:rPr>
          <w:rtl/>
        </w:rPr>
        <w:t>...</w:t>
      </w:r>
    </w:p>
    <w:p w14:paraId="07880796" w14:textId="42304B68" w:rsidR="0076601A" w:rsidRDefault="0076601A" w:rsidP="00A7397C">
      <w:pPr>
        <w:pStyle w:val="AAE-Normal"/>
        <w:rPr>
          <w:lang w:bidi="fa-IR"/>
        </w:rPr>
      </w:pPr>
      <w:r w:rsidRPr="00A7397C">
        <w:rPr>
          <w:lang w:bidi="fa-IR"/>
        </w:rPr>
        <w:t>The “</w:t>
      </w:r>
      <w:r w:rsidR="00B51A49" w:rsidRPr="00A7397C">
        <w:rPr>
          <w:lang w:bidi="fa-IR"/>
        </w:rPr>
        <w:t>Communication Logger</w:t>
      </w:r>
      <w:r w:rsidRPr="00A7397C">
        <w:rPr>
          <w:lang w:bidi="fa-IR"/>
        </w:rPr>
        <w:t>" option is for the communications of devices and laptops that the Vebko’s programmers use.</w:t>
      </w:r>
      <w:r w:rsidRPr="00A7397C">
        <w:rPr>
          <w:rFonts w:hint="cs"/>
          <w:rtl/>
          <w:lang w:bidi="fa-IR"/>
        </w:rPr>
        <w:t xml:space="preserve"> </w:t>
      </w:r>
      <w:r w:rsidR="004E23C0" w:rsidRPr="00A7397C">
        <w:rPr>
          <w:lang w:bidi="fa-IR"/>
        </w:rPr>
        <w:t>Different</w:t>
      </w:r>
      <w:r w:rsidRPr="00A7397C">
        <w:rPr>
          <w:lang w:bidi="fa-IR"/>
        </w:rPr>
        <w:t xml:space="preserve"> windows in the “</w:t>
      </w:r>
      <w:r w:rsidR="00B51A49" w:rsidRPr="00A7397C">
        <w:rPr>
          <w:lang w:bidi="fa-IR"/>
        </w:rPr>
        <w:t>Sequencer</w:t>
      </w:r>
      <w:r w:rsidRPr="00A7397C">
        <w:rPr>
          <w:lang w:bidi="fa-IR"/>
        </w:rPr>
        <w:t>” page including “</w:t>
      </w:r>
      <w:r w:rsidR="00B51A49" w:rsidRPr="00A7397C">
        <w:rPr>
          <w:lang w:bidi="fa-IR"/>
        </w:rPr>
        <w:t>Vector View</w:t>
      </w:r>
      <w:r w:rsidRPr="00A7397C">
        <w:rPr>
          <w:lang w:bidi="fa-IR"/>
        </w:rPr>
        <w:t>" and “</w:t>
      </w:r>
      <w:r w:rsidR="00B51A49" w:rsidRPr="00A7397C">
        <w:rPr>
          <w:lang w:bidi="fa-IR"/>
        </w:rPr>
        <w:t>Signal View</w:t>
      </w:r>
      <w:r w:rsidRPr="00A7397C">
        <w:rPr>
          <w:lang w:bidi="fa-IR"/>
        </w:rPr>
        <w:t>” are shown in this list</w:t>
      </w:r>
    </w:p>
    <w:p w14:paraId="3F456FCE" w14:textId="35EA3A46" w:rsidR="00B54902" w:rsidRDefault="004E23C0" w:rsidP="00844C34">
      <w:pPr>
        <w:pStyle w:val="AAG-Normal"/>
        <w:rPr>
          <w:lang w:val="de-DE"/>
        </w:rPr>
      </w:pPr>
      <w:r w:rsidRPr="00305B46">
        <w:rPr>
          <w:lang w:val="de-DE"/>
        </w:rPr>
        <w:t>Die Option "Communication Logger" dient der Kommunikation von Geräten und Laptops, die die Programmierer des Vebko verwenden. Verschiedene Fenster auf der Seite "Sequencer" einschließlich "Vector View" und "Signal View" werden in dieser Liste angezeigt.</w:t>
      </w:r>
    </w:p>
    <w:p w14:paraId="75CA521D" w14:textId="5CF3DB86" w:rsidR="00844C34" w:rsidRDefault="00C942AB" w:rsidP="007A5E3D">
      <w:pPr>
        <w:pStyle w:val="AAS-Normal"/>
        <w:rPr>
          <w:lang w:val="de-DE"/>
        </w:rPr>
      </w:pPr>
      <w:r>
        <w:rPr>
          <w:lang w:val="de-DE"/>
        </w:rPr>
        <w:t>.</w:t>
      </w:r>
      <w:r w:rsidRPr="00CB3B2D">
        <w:rPr>
          <w:lang w:val="es-ES"/>
        </w:rPr>
        <w:t xml:space="preserve"> </w:t>
      </w:r>
      <w:r w:rsidRPr="00CB3B2D">
        <w:rPr>
          <w:lang w:val="de-DE"/>
        </w:rPr>
        <w:t>La opción "Registrador de comunicaciones" es para las comunicaciones de los dispositivos y portátiles que utilizan los programadores de Vebko. En esta lista se muestran diferentes ventanas en la página del "Secuenciador", incluyendo "Vista de Vector" y "Vista de Señal".</w:t>
      </w:r>
    </w:p>
    <w:p w14:paraId="49259BA8" w14:textId="04051E75" w:rsidR="00715226" w:rsidRPr="00715226" w:rsidRDefault="00715226" w:rsidP="00715226">
      <w:pPr>
        <w:pStyle w:val="AAF-Normal"/>
        <w:rPr>
          <w:lang w:val="fr-FR"/>
        </w:rPr>
      </w:pPr>
      <w:r w:rsidRPr="00715226">
        <w:rPr>
          <w:lang w:val="fr-FR"/>
        </w:rPr>
        <w:t xml:space="preserve">L'option " "Enregistreur de communication" permet de connecter des appareils et des ordinateurs portables et est utilisée par les programmeurs </w:t>
      </w:r>
      <w:r w:rsidR="00FF451D">
        <w:rPr>
          <w:lang w:val="fr-FR"/>
        </w:rPr>
        <w:t>Vebko</w:t>
      </w:r>
      <w:r w:rsidRPr="00715226">
        <w:rPr>
          <w:lang w:val="fr-FR"/>
        </w:rPr>
        <w:t>.</w:t>
      </w:r>
      <w:r>
        <w:rPr>
          <w:lang w:val="fr-FR"/>
        </w:rPr>
        <w:t xml:space="preserve"> </w:t>
      </w:r>
      <w:r w:rsidRPr="00715226">
        <w:rPr>
          <w:lang w:val="fr-FR"/>
        </w:rPr>
        <w:t>Les types de fenêtres de chaque salle, telles que " Affichage des vectorielle", "Affichage des signaux", etc., sont affichés dans cette liste.</w:t>
      </w:r>
    </w:p>
    <w:p w14:paraId="13DD61C5" w14:textId="14988FE1" w:rsidR="004E23C0" w:rsidRPr="00FF7AFF" w:rsidRDefault="00C938E5" w:rsidP="00FD34FD">
      <w:pPr>
        <w:pStyle w:val="AAA-Aks"/>
        <w:bidi w:val="0"/>
      </w:pPr>
      <w:r>
        <w:drawing>
          <wp:inline distT="0" distB="0" distL="0" distR="0" wp14:anchorId="67D3FBFE" wp14:editId="0A630A8E">
            <wp:extent cx="3602990" cy="488315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602990" cy="4883150"/>
                    </a:xfrm>
                    <a:prstGeom prst="rect">
                      <a:avLst/>
                    </a:prstGeom>
                    <a:noFill/>
                    <a:ln>
                      <a:noFill/>
                    </a:ln>
                  </pic:spPr>
                </pic:pic>
              </a:graphicData>
            </a:graphic>
          </wp:inline>
        </w:drawing>
      </w:r>
    </w:p>
    <w:p w14:paraId="515F6247" w14:textId="3D18A674" w:rsidR="004E23C0" w:rsidRDefault="004E23C0" w:rsidP="00AD03B0">
      <w:pPr>
        <w:pStyle w:val="AAA-MatnAsli"/>
        <w:rPr>
          <w:rtl/>
        </w:rPr>
      </w:pPr>
      <w:r w:rsidRPr="00AD03B0">
        <w:rPr>
          <w:rFonts w:hint="cs"/>
          <w:rtl/>
        </w:rPr>
        <w:t>گزینه‌ی "</w:t>
      </w:r>
      <w:r w:rsidRPr="00FF7AFF">
        <w:t>Revision History</w:t>
      </w:r>
      <w:r w:rsidRPr="00AD03B0">
        <w:rPr>
          <w:rFonts w:hint="cs"/>
          <w:rtl/>
        </w:rPr>
        <w:t>" نیز تمام فایل‌های ذخیره شده را نشان می‌دهد که هر 30 ثانیه توسط نرم‌افزار "</w:t>
      </w:r>
      <w:r w:rsidRPr="00FF7AFF">
        <w:t>Save</w:t>
      </w:r>
      <w:r w:rsidRPr="00AD03B0">
        <w:rPr>
          <w:rFonts w:hint="cs"/>
          <w:rtl/>
        </w:rPr>
        <w:t>" می‌شوند. با انتخاب هر کدام از این فایل‌ها می‌توان تنظیمات آن را بازنشانی کرد.</w:t>
      </w:r>
    </w:p>
    <w:p w14:paraId="75B68747" w14:textId="5EB05BFB" w:rsidR="00CC0DFA" w:rsidRPr="004E23C0" w:rsidRDefault="00CC0DFA" w:rsidP="00CC0DFA">
      <w:pPr>
        <w:pStyle w:val="AAAR-Normal"/>
        <w:rPr>
          <w:rtl/>
        </w:rPr>
      </w:pPr>
      <w:r>
        <w:rPr>
          <w:rtl/>
        </w:rPr>
        <w:t>قر</w:t>
      </w:r>
      <w:r>
        <w:rPr>
          <w:rFonts w:hint="cs"/>
          <w:rtl/>
        </w:rPr>
        <w:t>ی</w:t>
      </w:r>
      <w:r>
        <w:rPr>
          <w:rFonts w:hint="eastAsia"/>
          <w:rtl/>
        </w:rPr>
        <w:t>با</w:t>
      </w:r>
      <w:r>
        <w:rPr>
          <w:rtl/>
        </w:rPr>
        <w:t>...</w:t>
      </w:r>
    </w:p>
    <w:p w14:paraId="24D1BDDC" w14:textId="32214007" w:rsidR="0076601A" w:rsidRPr="00346C45" w:rsidRDefault="0076601A" w:rsidP="00B51A49">
      <w:pPr>
        <w:pStyle w:val="AAE-Normal"/>
        <w:rPr>
          <w:lang w:val="de-DE" w:bidi="fa-IR"/>
        </w:rPr>
      </w:pPr>
      <w:r w:rsidRPr="00A7397C">
        <w:rPr>
          <w:lang w:bidi="fa-IR"/>
        </w:rPr>
        <w:t xml:space="preserve">Use "Revision History" to access all of the files that were saved by the program every 30 </w:t>
      </w:r>
      <w:r w:rsidRPr="00342736">
        <w:rPr>
          <w:lang w:bidi="fa-IR"/>
        </w:rPr>
        <w:t>seconds</w:t>
      </w:r>
      <w:r w:rsidR="00B51A49">
        <w:rPr>
          <w:lang w:bidi="fa-IR"/>
        </w:rPr>
        <w:t xml:space="preserve">. </w:t>
      </w:r>
      <w:r w:rsidR="00B51A49" w:rsidRPr="00346C45">
        <w:rPr>
          <w:lang w:val="de-DE" w:bidi="fa-IR"/>
        </w:rPr>
        <w:t>B</w:t>
      </w:r>
      <w:r w:rsidRPr="00346C45">
        <w:rPr>
          <w:lang w:val="de-DE" w:bidi="fa-IR"/>
        </w:rPr>
        <w:t>y selecting each file</w:t>
      </w:r>
      <w:r w:rsidR="00B51A49" w:rsidRPr="00346C45">
        <w:rPr>
          <w:lang w:val="de-DE" w:bidi="fa-IR"/>
        </w:rPr>
        <w:t>,</w:t>
      </w:r>
      <w:r w:rsidRPr="00346C45">
        <w:rPr>
          <w:lang w:val="de-DE" w:bidi="fa-IR"/>
        </w:rPr>
        <w:t xml:space="preserve"> you can reset them as needed</w:t>
      </w:r>
    </w:p>
    <w:p w14:paraId="447059B9" w14:textId="57A1A97E" w:rsidR="004E23C0" w:rsidRDefault="004E23C0" w:rsidP="00844C34">
      <w:pPr>
        <w:pStyle w:val="AAG-Normal"/>
        <w:rPr>
          <w:rFonts w:asciiTheme="minorHAnsi" w:hAnsiTheme="minorHAnsi"/>
          <w:sz w:val="20"/>
          <w:lang w:val="de-DE"/>
        </w:rPr>
      </w:pPr>
      <w:r w:rsidRPr="00342736">
        <w:rPr>
          <w:lang w:val="de-DE"/>
        </w:rPr>
        <w:t>Verwenden Sie "Revision History", um alle Dateien, die vom Progr</w:t>
      </w:r>
      <w:r w:rsidR="00346C45">
        <w:rPr>
          <w:lang w:val="de-DE"/>
        </w:rPr>
        <w:t xml:space="preserve">amm gespeichert wurden, alle 30 </w:t>
      </w:r>
      <w:r w:rsidRPr="00342736">
        <w:rPr>
          <w:lang w:val="de-DE"/>
        </w:rPr>
        <w:t>Sekunden aufzurufen. Indem Sie jede der Dateien auswählen, können Sie sie nach Bedarf zurücksetzen.</w:t>
      </w:r>
      <w:r w:rsidR="009E0114" w:rsidRPr="00FF7AFF">
        <w:rPr>
          <w:lang w:val="de-DE"/>
        </w:rPr>
        <w:t xml:space="preserve"> </w:t>
      </w:r>
    </w:p>
    <w:p w14:paraId="114F4B18" w14:textId="345BE547" w:rsidR="00844C34" w:rsidRDefault="00C942AB" w:rsidP="00844C34">
      <w:pPr>
        <w:pStyle w:val="AAS-Normal"/>
        <w:rPr>
          <w:lang w:val="de-DE"/>
        </w:rPr>
      </w:pPr>
      <w:r>
        <w:rPr>
          <w:lang w:val="de-DE"/>
        </w:rPr>
        <w:t>.</w:t>
      </w:r>
      <w:r w:rsidRPr="00CB3B2D">
        <w:rPr>
          <w:lang w:val="es-ES"/>
        </w:rPr>
        <w:t xml:space="preserve"> </w:t>
      </w:r>
      <w:r w:rsidRPr="00CB3B2D">
        <w:rPr>
          <w:lang w:val="de-DE"/>
        </w:rPr>
        <w:t>Utilice "Historial de revisiones" para acceder a todos los archivos que fueron guardados por el programa cada 30 segundos. Seleccionando cada uno de los archivos, puedes resetearlos según sea necesario.</w:t>
      </w:r>
    </w:p>
    <w:p w14:paraId="707AC82B" w14:textId="77777777" w:rsidR="00715226" w:rsidRPr="00BB1E62" w:rsidRDefault="00715226" w:rsidP="00715226">
      <w:pPr>
        <w:pStyle w:val="AAF-Normal"/>
      </w:pPr>
      <w:r w:rsidRPr="00631865">
        <w:t>L'option "Historique des révisions" affiche également tous les fichiers enregistrés qui sont "enregistrés" toutes les 30 secondes par le logiciel.</w:t>
      </w:r>
      <w:r w:rsidRPr="00BB1E62">
        <w:rPr>
          <w:rFonts w:ascii="inherit" w:eastAsia="Times New Roman" w:hAnsi="inherit" w:cs="Courier New"/>
          <w:sz w:val="42"/>
          <w:szCs w:val="42"/>
          <w:lang w:eastAsia="fr-FR"/>
        </w:rPr>
        <w:t xml:space="preserve"> </w:t>
      </w:r>
      <w:r w:rsidRPr="00BB1E62">
        <w:t>En sélectionnant l'un de ces fichiers, ses paramètres peuvent être réinitialisés.</w:t>
      </w:r>
    </w:p>
    <w:p w14:paraId="081D49C8" w14:textId="29C1249C" w:rsidR="004F396D" w:rsidRDefault="00154C34" w:rsidP="00AD03B0">
      <w:pPr>
        <w:pStyle w:val="AAA-MatnAsli"/>
        <w:rPr>
          <w:rtl/>
        </w:rPr>
      </w:pPr>
      <w:r w:rsidRPr="00154C34">
        <w:rPr>
          <w:rFonts w:hint="cs"/>
          <w:rtl/>
        </w:rPr>
        <w:t xml:space="preserve"> در </w:t>
      </w:r>
      <w:r w:rsidRPr="00A7397C">
        <w:rPr>
          <w:rFonts w:hint="cs"/>
          <w:rtl/>
        </w:rPr>
        <w:t>منوی</w:t>
      </w:r>
      <w:r w:rsidRPr="00154C34">
        <w:rPr>
          <w:rFonts w:hint="cs"/>
          <w:rtl/>
        </w:rPr>
        <w:t xml:space="preserve"> "</w:t>
      </w:r>
      <w:r w:rsidRPr="00FF7AFF">
        <w:rPr>
          <w:lang w:val="de-DE"/>
        </w:rPr>
        <w:t>Test</w:t>
      </w:r>
      <w:r w:rsidRPr="00154C34">
        <w:rPr>
          <w:rFonts w:hint="cs"/>
          <w:rtl/>
        </w:rPr>
        <w:t>" با کلیک بر روی گزینه‌ی "</w:t>
      </w:r>
      <w:r w:rsidRPr="00FF7AFF">
        <w:rPr>
          <w:lang w:val="de-DE"/>
        </w:rPr>
        <w:t>Start/Continue</w:t>
      </w:r>
      <w:r w:rsidRPr="00154C34">
        <w:rPr>
          <w:rFonts w:hint="cs"/>
          <w:rtl/>
        </w:rPr>
        <w:t>" می‌توان تست را اجرا کرد. گزینه‌ی "</w:t>
      </w:r>
      <w:r w:rsidRPr="00FF7AFF">
        <w:rPr>
          <w:lang w:val="de-DE"/>
        </w:rPr>
        <w:t>Stop</w:t>
      </w:r>
      <w:r w:rsidRPr="00154C34">
        <w:rPr>
          <w:rFonts w:hint="cs"/>
          <w:rtl/>
        </w:rPr>
        <w:t>" برای متوقف کردن</w:t>
      </w:r>
      <w:r w:rsidR="007B19EA">
        <w:rPr>
          <w:rFonts w:hint="cs"/>
          <w:rtl/>
        </w:rPr>
        <w:t>ِ</w:t>
      </w:r>
      <w:r w:rsidRPr="00154C34">
        <w:rPr>
          <w:rFonts w:hint="cs"/>
          <w:rtl/>
        </w:rPr>
        <w:t xml:space="preserve"> تست</w:t>
      </w:r>
      <w:r w:rsidR="007B19EA">
        <w:rPr>
          <w:rFonts w:hint="cs"/>
          <w:rtl/>
        </w:rPr>
        <w:t>ِ</w:t>
      </w:r>
      <w:r w:rsidRPr="00154C34">
        <w:rPr>
          <w:rFonts w:hint="cs"/>
          <w:rtl/>
        </w:rPr>
        <w:t xml:space="preserve"> در حال اجرا می‌باشد. گزینه‌ی "</w:t>
      </w:r>
      <w:r w:rsidRPr="00FF7AFF">
        <w:rPr>
          <w:lang w:val="de-DE"/>
        </w:rPr>
        <w:t>Clear</w:t>
      </w:r>
      <w:r w:rsidRPr="00154C34">
        <w:rPr>
          <w:rFonts w:hint="cs"/>
          <w:rtl/>
        </w:rPr>
        <w:t>" نیز نتایج تست انجام شده را پاک می‌کند.</w:t>
      </w:r>
    </w:p>
    <w:p w14:paraId="71A635B5" w14:textId="08E10F67" w:rsidR="00CC0DFA" w:rsidRDefault="00CC0DFA" w:rsidP="00CC0DFA">
      <w:pPr>
        <w:pStyle w:val="AAAR-Normal"/>
        <w:rPr>
          <w:rtl/>
        </w:rPr>
      </w:pPr>
      <w:r>
        <w:rPr>
          <w:rtl/>
        </w:rPr>
        <w:t>قر</w:t>
      </w:r>
      <w:r>
        <w:rPr>
          <w:rFonts w:hint="cs"/>
          <w:rtl/>
        </w:rPr>
        <w:t>ی</w:t>
      </w:r>
      <w:r>
        <w:rPr>
          <w:rFonts w:hint="eastAsia"/>
          <w:rtl/>
        </w:rPr>
        <w:t>با</w:t>
      </w:r>
      <w:r>
        <w:rPr>
          <w:rtl/>
        </w:rPr>
        <w:t>...</w:t>
      </w:r>
    </w:p>
    <w:p w14:paraId="66A4213F" w14:textId="401F7314" w:rsidR="0076601A" w:rsidRDefault="0076601A" w:rsidP="00095AD6">
      <w:pPr>
        <w:pStyle w:val="AAE-Normal"/>
        <w:rPr>
          <w:rtl/>
          <w:lang w:bidi="fa-IR"/>
        </w:rPr>
      </w:pPr>
      <w:r w:rsidRPr="00A7397C">
        <w:rPr>
          <w:lang w:bidi="fa-IR"/>
        </w:rPr>
        <w:t>Select “</w:t>
      </w:r>
      <w:r w:rsidR="00827750" w:rsidRPr="00A7397C">
        <w:rPr>
          <w:lang w:bidi="fa-IR"/>
        </w:rPr>
        <w:t>Start</w:t>
      </w:r>
      <w:r w:rsidRPr="00A7397C">
        <w:rPr>
          <w:lang w:bidi="fa-IR"/>
        </w:rPr>
        <w:t>/</w:t>
      </w:r>
      <w:r w:rsidR="00827750" w:rsidRPr="00A7397C">
        <w:rPr>
          <w:lang w:bidi="fa-IR"/>
        </w:rPr>
        <w:t>Continue</w:t>
      </w:r>
      <w:r w:rsidRPr="00A7397C">
        <w:rPr>
          <w:lang w:bidi="fa-IR"/>
        </w:rPr>
        <w:t>" option in the “</w:t>
      </w:r>
      <w:r w:rsidR="00827750" w:rsidRPr="00A7397C">
        <w:rPr>
          <w:lang w:bidi="fa-IR"/>
        </w:rPr>
        <w:t>Test</w:t>
      </w:r>
      <w:r w:rsidRPr="00A7397C">
        <w:rPr>
          <w:lang w:bidi="fa-IR"/>
        </w:rPr>
        <w:t>" menu to run the test</w:t>
      </w:r>
      <w:r w:rsidR="00095AD6">
        <w:rPr>
          <w:lang w:bidi="fa-IR"/>
        </w:rPr>
        <w:t>. T</w:t>
      </w:r>
      <w:r w:rsidRPr="00A7397C">
        <w:rPr>
          <w:lang w:bidi="fa-IR"/>
        </w:rPr>
        <w:t>o stop the test use “</w:t>
      </w:r>
      <w:r w:rsidR="00827750" w:rsidRPr="00A7397C">
        <w:rPr>
          <w:lang w:bidi="fa-IR"/>
        </w:rPr>
        <w:t>Stop</w:t>
      </w:r>
      <w:r w:rsidRPr="00A7397C">
        <w:rPr>
          <w:lang w:bidi="fa-IR"/>
        </w:rPr>
        <w:t>”</w:t>
      </w:r>
      <w:r w:rsidR="00095AD6">
        <w:rPr>
          <w:lang w:bidi="fa-IR"/>
        </w:rPr>
        <w:t>. U</w:t>
      </w:r>
      <w:r w:rsidRPr="00A7397C">
        <w:rPr>
          <w:lang w:bidi="fa-IR"/>
        </w:rPr>
        <w:t>se “</w:t>
      </w:r>
      <w:r w:rsidR="00827750" w:rsidRPr="00A7397C">
        <w:rPr>
          <w:lang w:bidi="fa-IR"/>
        </w:rPr>
        <w:t>Clear</w:t>
      </w:r>
      <w:r w:rsidRPr="00A7397C">
        <w:rPr>
          <w:lang w:bidi="fa-IR"/>
        </w:rPr>
        <w:t>" to remove the test results</w:t>
      </w:r>
      <w:r w:rsidRPr="00A7397C">
        <w:rPr>
          <w:rFonts w:hint="cs"/>
          <w:rtl/>
          <w:lang w:bidi="fa-IR"/>
        </w:rPr>
        <w:t>.</w:t>
      </w:r>
    </w:p>
    <w:p w14:paraId="35B0A179" w14:textId="1ECBD0D8" w:rsidR="00B54902" w:rsidRDefault="004E23C0" w:rsidP="00844C34">
      <w:pPr>
        <w:pStyle w:val="AAG-Normal"/>
        <w:rPr>
          <w:lang w:val="de-DE"/>
        </w:rPr>
      </w:pPr>
      <w:r w:rsidRPr="004241BA">
        <w:rPr>
          <w:lang w:val="de-DE"/>
        </w:rPr>
        <w:t xml:space="preserve">Wählen Sie "Start/Continue" Option im Menü "Test", um den Test auszuführen und zu stoppen, verwenden Sie "Stop". </w:t>
      </w:r>
      <w:r>
        <w:rPr>
          <w:lang w:val="de-DE"/>
        </w:rPr>
        <w:t>U</w:t>
      </w:r>
      <w:r w:rsidRPr="004241BA">
        <w:rPr>
          <w:lang w:val="de-DE"/>
        </w:rPr>
        <w:t>m die Testergebnisse zu entfernen</w:t>
      </w:r>
      <w:r>
        <w:rPr>
          <w:lang w:val="de-DE"/>
        </w:rPr>
        <w:t>, v</w:t>
      </w:r>
      <w:r w:rsidRPr="004241BA">
        <w:rPr>
          <w:lang w:val="de-DE"/>
        </w:rPr>
        <w:t>erwenden Sie "Clear"</w:t>
      </w:r>
      <w:r>
        <w:rPr>
          <w:lang w:val="de-DE"/>
        </w:rPr>
        <w:t>.</w:t>
      </w:r>
    </w:p>
    <w:p w14:paraId="0C17AC83" w14:textId="463E8C47" w:rsidR="00844C34" w:rsidRDefault="00C942AB" w:rsidP="007A5E3D">
      <w:pPr>
        <w:pStyle w:val="AAS-Normal"/>
        <w:rPr>
          <w:lang w:val="de-DE"/>
        </w:rPr>
      </w:pPr>
      <w:r>
        <w:rPr>
          <w:lang w:val="de-DE"/>
        </w:rPr>
        <w:t>.</w:t>
      </w:r>
      <w:r w:rsidRPr="00CB3B2D">
        <w:rPr>
          <w:lang w:val="es-ES"/>
        </w:rPr>
        <w:t xml:space="preserve"> </w:t>
      </w:r>
      <w:r w:rsidRPr="00CB3B2D">
        <w:rPr>
          <w:lang w:val="de-DE"/>
        </w:rPr>
        <w:t>Seleccione la opción "Iniciar/Continuar" en el menú "Prueba" para ejecutar la prueba y para detenerla, use "Detener". Para eliminar los resultados de la prueba, utilice "Clear".</w:t>
      </w:r>
    </w:p>
    <w:p w14:paraId="3D64F6A8" w14:textId="77777777" w:rsidR="00715226" w:rsidRDefault="00715226" w:rsidP="00715226">
      <w:pPr>
        <w:pStyle w:val="AAF-Normal"/>
      </w:pPr>
      <w:r w:rsidRPr="000A0E37">
        <w:t xml:space="preserve">Dans le menu "Test", </w:t>
      </w:r>
      <w:r>
        <w:t>on peut</w:t>
      </w:r>
      <w:r w:rsidRPr="000A0E37">
        <w:t xml:space="preserve"> lancer le test en cliquant sur l'option "Démarrer / Continuer".</w:t>
      </w:r>
      <w:r w:rsidRPr="00D53D8D">
        <w:rPr>
          <w:rFonts w:ascii="inherit" w:eastAsia="Times New Roman" w:hAnsi="inherit" w:cs="Courier New"/>
          <w:sz w:val="42"/>
          <w:szCs w:val="42"/>
          <w:lang w:eastAsia="fr-FR"/>
        </w:rPr>
        <w:t xml:space="preserve"> </w:t>
      </w:r>
      <w:r w:rsidRPr="00D53D8D">
        <w:t>L'option "</w:t>
      </w:r>
      <w:r w:rsidRPr="00D53D8D">
        <w:rPr>
          <w:rFonts w:ascii="inherit" w:eastAsia="Times New Roman" w:hAnsi="inherit" w:cs="Courier New"/>
          <w:color w:val="202124"/>
          <w:sz w:val="42"/>
          <w:szCs w:val="42"/>
          <w:lang w:eastAsia="fr-FR"/>
        </w:rPr>
        <w:t xml:space="preserve"> </w:t>
      </w:r>
      <w:r w:rsidRPr="00D53D8D">
        <w:t>Arrêter" permet d'arrêter le test en cours.</w:t>
      </w:r>
      <w:r w:rsidRPr="00F25CAD">
        <w:rPr>
          <w:rFonts w:ascii="inherit" w:eastAsia="Times New Roman" w:hAnsi="inherit" w:cs="Courier New"/>
          <w:sz w:val="42"/>
          <w:szCs w:val="42"/>
          <w:lang w:eastAsia="fr-FR"/>
        </w:rPr>
        <w:t xml:space="preserve"> </w:t>
      </w:r>
      <w:r w:rsidRPr="00F25CAD">
        <w:t>L'option "Effacer" efface également les résultats du test.</w:t>
      </w:r>
    </w:p>
    <w:p w14:paraId="14DC16C6" w14:textId="10EBB3FF" w:rsidR="004E23C0" w:rsidRPr="004241BA" w:rsidRDefault="00C938E5" w:rsidP="00715226">
      <w:pPr>
        <w:pStyle w:val="AAA-Aks"/>
        <w:bidi w:val="0"/>
        <w:rPr>
          <w:lang w:val="de-DE"/>
        </w:rPr>
      </w:pPr>
      <w:r>
        <w:drawing>
          <wp:inline distT="0" distB="0" distL="0" distR="0" wp14:anchorId="1F8E6779" wp14:editId="4658921E">
            <wp:extent cx="3831590" cy="1097280"/>
            <wp:effectExtent l="0" t="0" r="0" b="762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831590" cy="1097280"/>
                    </a:xfrm>
                    <a:prstGeom prst="rect">
                      <a:avLst/>
                    </a:prstGeom>
                    <a:noFill/>
                    <a:ln>
                      <a:noFill/>
                    </a:ln>
                  </pic:spPr>
                </pic:pic>
              </a:graphicData>
            </a:graphic>
          </wp:inline>
        </w:drawing>
      </w:r>
    </w:p>
    <w:p w14:paraId="251389C0" w14:textId="7729C9B0" w:rsidR="004F396D" w:rsidRDefault="00154C34" w:rsidP="00AD03B0">
      <w:pPr>
        <w:pStyle w:val="AAA-MatnAsli"/>
      </w:pPr>
      <w:r w:rsidRPr="00154C34">
        <w:rPr>
          <w:rFonts w:hint="cs"/>
          <w:rtl/>
        </w:rPr>
        <w:t xml:space="preserve"> در </w:t>
      </w:r>
      <w:r w:rsidRPr="00A7397C">
        <w:rPr>
          <w:rFonts w:hint="cs"/>
          <w:rtl/>
        </w:rPr>
        <w:t>منوی</w:t>
      </w:r>
      <w:r w:rsidRPr="00154C34">
        <w:rPr>
          <w:rFonts w:hint="cs"/>
          <w:rtl/>
        </w:rPr>
        <w:t xml:space="preserve"> "</w:t>
      </w:r>
      <w:r w:rsidRPr="00154C34">
        <w:t>Parameters</w:t>
      </w:r>
      <w:r w:rsidRPr="00154C34">
        <w:rPr>
          <w:rFonts w:hint="cs"/>
          <w:rtl/>
        </w:rPr>
        <w:t>" با انتخاب "</w:t>
      </w:r>
      <w:r w:rsidRPr="00154C34">
        <w:t>Test Object</w:t>
      </w:r>
      <w:r w:rsidRPr="00154C34">
        <w:rPr>
          <w:rFonts w:hint="cs"/>
          <w:rtl/>
        </w:rPr>
        <w:t xml:space="preserve">" صفحه </w:t>
      </w:r>
      <w:r w:rsidRPr="00154C34">
        <w:rPr>
          <w:rFonts w:cs="Cambria" w:hint="cs"/>
          <w:rtl/>
        </w:rPr>
        <w:t>"</w:t>
      </w:r>
      <w:r w:rsidRPr="00154C34">
        <w:t>General Test Object</w:t>
      </w:r>
      <w:r w:rsidRPr="00154C34">
        <w:rPr>
          <w:rFonts w:cs="Cambria" w:hint="cs"/>
          <w:rtl/>
        </w:rPr>
        <w:t>"</w:t>
      </w:r>
      <w:r w:rsidRPr="00154C34">
        <w:rPr>
          <w:rFonts w:hint="cs"/>
          <w:rtl/>
        </w:rPr>
        <w:t xml:space="preserve"> باز می‌شود. گزینه "</w:t>
      </w:r>
      <w:r w:rsidRPr="00154C34">
        <w:t>Report</w:t>
      </w:r>
      <w:r w:rsidRPr="00154C34">
        <w:rPr>
          <w:rFonts w:hint="cs"/>
          <w:rtl/>
        </w:rPr>
        <w:t>" نیز صفحه "</w:t>
      </w:r>
      <w:r w:rsidRPr="00154C34">
        <w:t>Report Setting</w:t>
      </w:r>
      <w:r w:rsidRPr="00154C34">
        <w:rPr>
          <w:rFonts w:hint="cs"/>
          <w:rtl/>
        </w:rPr>
        <w:t>" را باز می‌کند</w:t>
      </w:r>
      <w:r w:rsidR="007B19EA">
        <w:rPr>
          <w:rFonts w:hint="cs"/>
          <w:rtl/>
        </w:rPr>
        <w:t xml:space="preserve"> که در آن</w:t>
      </w:r>
      <w:r w:rsidR="00E66AA0">
        <w:t xml:space="preserve"> </w:t>
      </w:r>
      <w:r w:rsidR="00E66AA0">
        <w:rPr>
          <w:rFonts w:hint="cs"/>
          <w:rtl/>
        </w:rPr>
        <w:t xml:space="preserve"> تنظیمات مربوط به </w:t>
      </w:r>
      <w:r w:rsidR="00E66AA0" w:rsidRPr="00154C34">
        <w:rPr>
          <w:rFonts w:hint="cs"/>
          <w:rtl/>
        </w:rPr>
        <w:t>"</w:t>
      </w:r>
      <w:r w:rsidR="00E66AA0" w:rsidRPr="00E66AA0">
        <w:t xml:space="preserve"> </w:t>
      </w:r>
      <w:r w:rsidR="00E66AA0" w:rsidRPr="00154C34">
        <w:t>Report</w:t>
      </w:r>
      <w:r w:rsidR="00E66AA0" w:rsidRPr="00154C34">
        <w:rPr>
          <w:rFonts w:hint="cs"/>
          <w:rtl/>
        </w:rPr>
        <w:t>"</w:t>
      </w:r>
      <w:r w:rsidR="00E66AA0">
        <w:rPr>
          <w:rFonts w:hint="cs"/>
          <w:rtl/>
        </w:rPr>
        <w:t xml:space="preserve"> انجام می‌شود</w:t>
      </w:r>
      <w:r w:rsidR="004F396D">
        <w:t>.</w:t>
      </w:r>
    </w:p>
    <w:p w14:paraId="192B63DE" w14:textId="4EDDB04C" w:rsidR="00CC0DFA" w:rsidRDefault="00CC0DFA" w:rsidP="00CC0DFA">
      <w:pPr>
        <w:pStyle w:val="AAAR-Normal"/>
        <w:rPr>
          <w:rtl/>
        </w:rPr>
      </w:pPr>
      <w:r>
        <w:rPr>
          <w:rtl/>
        </w:rPr>
        <w:t>قر</w:t>
      </w:r>
      <w:r>
        <w:rPr>
          <w:rFonts w:hint="cs"/>
          <w:rtl/>
        </w:rPr>
        <w:t>ی</w:t>
      </w:r>
      <w:r>
        <w:rPr>
          <w:rFonts w:hint="eastAsia"/>
          <w:rtl/>
        </w:rPr>
        <w:t>با</w:t>
      </w:r>
      <w:r>
        <w:rPr>
          <w:rtl/>
        </w:rPr>
        <w:t>...</w:t>
      </w:r>
    </w:p>
    <w:p w14:paraId="79985646" w14:textId="717270B4" w:rsidR="0076601A" w:rsidRDefault="0076601A" w:rsidP="00827750">
      <w:pPr>
        <w:pStyle w:val="AAE-Normal"/>
        <w:rPr>
          <w:rtl/>
          <w:lang w:bidi="fa-IR"/>
        </w:rPr>
      </w:pPr>
      <w:r w:rsidRPr="00A7397C">
        <w:rPr>
          <w:lang w:bidi="fa-IR"/>
        </w:rPr>
        <w:t>In the “</w:t>
      </w:r>
      <w:r w:rsidR="00827750" w:rsidRPr="00A7397C">
        <w:rPr>
          <w:lang w:bidi="fa-IR"/>
        </w:rPr>
        <w:t>Parameter</w:t>
      </w:r>
      <w:r w:rsidRPr="00A7397C">
        <w:rPr>
          <w:lang w:bidi="fa-IR"/>
        </w:rPr>
        <w:t>” menu</w:t>
      </w:r>
      <w:r w:rsidR="00827750">
        <w:rPr>
          <w:lang w:bidi="fa-IR"/>
        </w:rPr>
        <w:t>,</w:t>
      </w:r>
      <w:r w:rsidRPr="00A7397C">
        <w:rPr>
          <w:lang w:bidi="fa-IR"/>
        </w:rPr>
        <w:t xml:space="preserve"> select “</w:t>
      </w:r>
      <w:r w:rsidR="00827750" w:rsidRPr="00A7397C">
        <w:rPr>
          <w:lang w:bidi="fa-IR"/>
        </w:rPr>
        <w:t>Test Object</w:t>
      </w:r>
      <w:r w:rsidRPr="00A7397C">
        <w:rPr>
          <w:lang w:bidi="fa-IR"/>
        </w:rPr>
        <w:t>” to open “</w:t>
      </w:r>
      <w:r w:rsidR="00827750" w:rsidRPr="00A7397C">
        <w:rPr>
          <w:lang w:bidi="fa-IR"/>
        </w:rPr>
        <w:t>General Test Object</w:t>
      </w:r>
      <w:r w:rsidRPr="00A7397C">
        <w:rPr>
          <w:lang w:bidi="fa-IR"/>
        </w:rPr>
        <w:t>” page</w:t>
      </w:r>
      <w:r w:rsidR="00827750">
        <w:rPr>
          <w:lang w:bidi="fa-IR"/>
        </w:rPr>
        <w:t xml:space="preserve">. </w:t>
      </w:r>
      <w:r w:rsidRPr="00A7397C">
        <w:rPr>
          <w:lang w:bidi="fa-IR"/>
        </w:rPr>
        <w:t>Select “</w:t>
      </w:r>
      <w:r w:rsidR="00827750" w:rsidRPr="00A7397C">
        <w:rPr>
          <w:lang w:bidi="fa-IR"/>
        </w:rPr>
        <w:t>Report</w:t>
      </w:r>
      <w:r w:rsidR="00A25032" w:rsidRPr="00A7397C">
        <w:rPr>
          <w:lang w:bidi="fa-IR"/>
        </w:rPr>
        <w:t>”</w:t>
      </w:r>
      <w:r w:rsidR="002963D1">
        <w:rPr>
          <w:lang w:bidi="fa-IR"/>
        </w:rPr>
        <w:t xml:space="preserve"> to open “</w:t>
      </w:r>
      <w:r w:rsidR="00827750">
        <w:rPr>
          <w:lang w:bidi="fa-IR"/>
        </w:rPr>
        <w:t xml:space="preserve">Report </w:t>
      </w:r>
      <w:r w:rsidR="00827750" w:rsidRPr="00A7397C">
        <w:rPr>
          <w:lang w:bidi="fa-IR"/>
        </w:rPr>
        <w:t>Setting</w:t>
      </w:r>
      <w:r w:rsidR="002963D1" w:rsidRPr="00A7397C">
        <w:rPr>
          <w:lang w:bidi="fa-IR"/>
        </w:rPr>
        <w:t>”</w:t>
      </w:r>
      <w:r w:rsidRPr="00A7397C">
        <w:rPr>
          <w:lang w:bidi="fa-IR"/>
        </w:rPr>
        <w:t xml:space="preserve"> page</w:t>
      </w:r>
      <w:r w:rsidR="00827750">
        <w:rPr>
          <w:lang w:bidi="fa-IR"/>
        </w:rPr>
        <w:t>.</w:t>
      </w:r>
    </w:p>
    <w:p w14:paraId="3B5F859C" w14:textId="156AE262" w:rsidR="00B54902" w:rsidRDefault="004E23C0" w:rsidP="00844C34">
      <w:pPr>
        <w:pStyle w:val="AAG-Normal"/>
        <w:rPr>
          <w:lang w:val="de-DE"/>
        </w:rPr>
      </w:pPr>
      <w:r w:rsidRPr="0085501A">
        <w:t xml:space="preserve">Im Menü "Parameter" wählen Sie "Test Object", um die Seite "General Test Object" zu öffnen. </w:t>
      </w:r>
      <w:r w:rsidRPr="006C3EF0">
        <w:rPr>
          <w:lang w:val="de-DE"/>
        </w:rPr>
        <w:t>Wählen Sie "Report", um die Seite "Report Setting" zu öffnen.</w:t>
      </w:r>
      <w:r w:rsidR="002963D1" w:rsidRPr="00FF7AFF">
        <w:rPr>
          <w:lang w:val="de-DE"/>
        </w:rPr>
        <w:t xml:space="preserve"> </w:t>
      </w:r>
    </w:p>
    <w:p w14:paraId="7808C821" w14:textId="64323C8F" w:rsidR="00C942AB" w:rsidRDefault="00C942AB" w:rsidP="007A5E3D">
      <w:pPr>
        <w:pStyle w:val="AAS-Normal"/>
        <w:rPr>
          <w:lang w:val="de-DE"/>
        </w:rPr>
      </w:pPr>
      <w:r>
        <w:rPr>
          <w:lang w:val="de-DE"/>
        </w:rPr>
        <w:t>.</w:t>
      </w:r>
      <w:r w:rsidRPr="00CB3B2D">
        <w:rPr>
          <w:lang w:val="es-ES"/>
        </w:rPr>
        <w:t xml:space="preserve"> </w:t>
      </w:r>
      <w:r w:rsidRPr="00CB3B2D">
        <w:rPr>
          <w:lang w:val="de-DE"/>
        </w:rPr>
        <w:t>En el menú "Parámetro" seleccione "Objeto de prueba" para abrir la página "Objeto de prueba general". Seleccione "Informe" para abrir la página "Ajuste del informe".</w:t>
      </w:r>
    </w:p>
    <w:p w14:paraId="00D0F879" w14:textId="2E63D174" w:rsidR="00C741FE" w:rsidRDefault="00C741FE" w:rsidP="00294ECC">
      <w:pPr>
        <w:pStyle w:val="AAF-Normal"/>
      </w:pPr>
      <w:r w:rsidRPr="001A53CA">
        <w:t>Dans le menu "Paramètres", la sélection de "Objet de test" ouvre la page "Objet de test général".</w:t>
      </w:r>
      <w:r w:rsidRPr="001A53CA">
        <w:rPr>
          <w:rFonts w:ascii="inherit" w:eastAsia="Times New Roman" w:hAnsi="inherit" w:cs="Courier New"/>
          <w:color w:val="202124"/>
          <w:sz w:val="42"/>
          <w:szCs w:val="42"/>
          <w:lang w:eastAsia="fr-FR"/>
        </w:rPr>
        <w:t xml:space="preserve"> </w:t>
      </w:r>
      <w:r w:rsidRPr="001A53CA">
        <w:t>L'option "Rapport" ouvre également la page "Paramètres du rapport" où les paramètres du "Rapport" sont définis.</w:t>
      </w:r>
    </w:p>
    <w:p w14:paraId="36F6282D" w14:textId="46853F0F" w:rsidR="00B54902" w:rsidRDefault="00C938E5" w:rsidP="00C741FE">
      <w:pPr>
        <w:pStyle w:val="AAA-Aks"/>
        <w:bidi w:val="0"/>
      </w:pPr>
      <w:r>
        <w:drawing>
          <wp:inline distT="0" distB="0" distL="0" distR="0" wp14:anchorId="7372E57A" wp14:editId="71C8380F">
            <wp:extent cx="7013575" cy="5066030"/>
            <wp:effectExtent l="0" t="0" r="0" b="127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013575" cy="5066030"/>
                    </a:xfrm>
                    <a:prstGeom prst="rect">
                      <a:avLst/>
                    </a:prstGeom>
                    <a:noFill/>
                    <a:ln>
                      <a:noFill/>
                    </a:ln>
                  </pic:spPr>
                </pic:pic>
              </a:graphicData>
            </a:graphic>
          </wp:inline>
        </w:drawing>
      </w:r>
    </w:p>
    <w:p w14:paraId="09DF0165" w14:textId="29C6EE0B" w:rsidR="004F396D" w:rsidRDefault="00154C34" w:rsidP="00AD03B0">
      <w:pPr>
        <w:pStyle w:val="AAA-MatnAsli"/>
        <w:rPr>
          <w:rtl/>
        </w:rPr>
      </w:pPr>
      <w:r w:rsidRPr="00A7397C">
        <w:rPr>
          <w:rFonts w:hint="cs"/>
          <w:rtl/>
        </w:rPr>
        <w:t>گزینه‌ی</w:t>
      </w:r>
      <w:r w:rsidRPr="00154C34">
        <w:rPr>
          <w:rFonts w:hint="cs"/>
          <w:rtl/>
        </w:rPr>
        <w:t xml:space="preserve"> "</w:t>
      </w:r>
      <w:r w:rsidRPr="00154C34">
        <w:t xml:space="preserve">Delete </w:t>
      </w:r>
      <w:r w:rsidR="004E23C0">
        <w:t>a</w:t>
      </w:r>
      <w:r w:rsidRPr="00154C34">
        <w:t>ll Added Reports</w:t>
      </w:r>
      <w:r w:rsidRPr="00154C34">
        <w:rPr>
          <w:rFonts w:hint="cs"/>
          <w:rtl/>
        </w:rPr>
        <w:t>" نیز تمام گزارشاتی که با انتخاب گزینه‌ی "</w:t>
      </w:r>
      <w:r w:rsidRPr="00154C34">
        <w:t>Add to Report</w:t>
      </w:r>
      <w:r w:rsidRPr="00154C34">
        <w:rPr>
          <w:rFonts w:hint="cs"/>
          <w:rtl/>
        </w:rPr>
        <w:t>"  به گزارش خروجی اضافه شده اند را پاک می‌کند.</w:t>
      </w:r>
    </w:p>
    <w:p w14:paraId="4FA6D3BE" w14:textId="426D5384" w:rsidR="00CC0DFA" w:rsidRDefault="00CC0DFA" w:rsidP="00CC0DFA">
      <w:pPr>
        <w:pStyle w:val="AAAR-Normal"/>
        <w:rPr>
          <w:rtl/>
        </w:rPr>
      </w:pPr>
      <w:r>
        <w:rPr>
          <w:rtl/>
        </w:rPr>
        <w:t>قر</w:t>
      </w:r>
      <w:r>
        <w:rPr>
          <w:rFonts w:hint="cs"/>
          <w:rtl/>
        </w:rPr>
        <w:t>ی</w:t>
      </w:r>
      <w:r>
        <w:rPr>
          <w:rFonts w:hint="eastAsia"/>
          <w:rtl/>
        </w:rPr>
        <w:t>با</w:t>
      </w:r>
      <w:r>
        <w:rPr>
          <w:rtl/>
        </w:rPr>
        <w:t>...</w:t>
      </w:r>
    </w:p>
    <w:p w14:paraId="4B4533B1" w14:textId="740430AE" w:rsidR="0076601A" w:rsidRDefault="0076601A" w:rsidP="00A7397C">
      <w:pPr>
        <w:pStyle w:val="AAE-Normal"/>
        <w:rPr>
          <w:rtl/>
          <w:lang w:bidi="fa-IR"/>
        </w:rPr>
      </w:pPr>
      <w:r w:rsidRPr="00A7397C">
        <w:rPr>
          <w:lang w:bidi="fa-IR"/>
        </w:rPr>
        <w:t xml:space="preserve">Use “Delete all </w:t>
      </w:r>
      <w:r w:rsidR="001273D7" w:rsidRPr="00A7397C">
        <w:rPr>
          <w:lang w:bidi="fa-IR"/>
        </w:rPr>
        <w:t>Added Reports</w:t>
      </w:r>
      <w:r w:rsidRPr="00A7397C">
        <w:rPr>
          <w:lang w:bidi="fa-IR"/>
        </w:rPr>
        <w:t>" to remove all of the reports that have been added to the output report using the “</w:t>
      </w:r>
      <w:r w:rsidR="001273D7" w:rsidRPr="00A7397C">
        <w:rPr>
          <w:lang w:bidi="fa-IR"/>
        </w:rPr>
        <w:t xml:space="preserve">Add </w:t>
      </w:r>
      <w:r w:rsidRPr="00A7397C">
        <w:rPr>
          <w:lang w:bidi="fa-IR"/>
        </w:rPr>
        <w:t xml:space="preserve">to </w:t>
      </w:r>
      <w:r w:rsidR="001273D7" w:rsidRPr="00A7397C">
        <w:rPr>
          <w:lang w:bidi="fa-IR"/>
        </w:rPr>
        <w:t>Report</w:t>
      </w:r>
      <w:r w:rsidRPr="00A7397C">
        <w:rPr>
          <w:lang w:bidi="fa-IR"/>
        </w:rPr>
        <w:t>” option</w:t>
      </w:r>
      <w:r w:rsidRPr="00A7397C">
        <w:rPr>
          <w:rFonts w:hint="cs"/>
          <w:rtl/>
          <w:lang w:bidi="fa-IR"/>
        </w:rPr>
        <w:t>.</w:t>
      </w:r>
    </w:p>
    <w:p w14:paraId="1250BCFA" w14:textId="4713B5C2" w:rsidR="00B54902" w:rsidRDefault="004E23C0" w:rsidP="00844C34">
      <w:pPr>
        <w:pStyle w:val="AAG-Normal"/>
        <w:rPr>
          <w:rtl/>
          <w:lang w:val="de-DE" w:bidi="fa-IR"/>
        </w:rPr>
      </w:pPr>
      <w:r w:rsidRPr="00C82893">
        <w:rPr>
          <w:lang w:val="de-DE"/>
        </w:rPr>
        <w:t xml:space="preserve">Verwenden Sie "Delete all </w:t>
      </w:r>
      <w:r>
        <w:rPr>
          <w:lang w:val="de-DE"/>
        </w:rPr>
        <w:t>A</w:t>
      </w:r>
      <w:r w:rsidRPr="00C82893">
        <w:rPr>
          <w:lang w:val="de-DE"/>
        </w:rPr>
        <w:t>dded Reports", um alle Berichte zu entfernen, die dem Ausgabebericht mit der Option "Ad</w:t>
      </w:r>
      <w:r w:rsidR="002963D1">
        <w:rPr>
          <w:lang w:val="de-DE"/>
        </w:rPr>
        <w:t>d to Report" hinzugefügt wurden</w:t>
      </w:r>
      <w:r w:rsidR="002963D1">
        <w:rPr>
          <w:rFonts w:hint="cs"/>
          <w:rtl/>
          <w:lang w:val="de-DE" w:bidi="fa-IR"/>
        </w:rPr>
        <w:t>.</w:t>
      </w:r>
    </w:p>
    <w:p w14:paraId="65F64B99" w14:textId="56F903EE" w:rsidR="00C942AB" w:rsidRDefault="00C942AB" w:rsidP="007A5E3D">
      <w:pPr>
        <w:pStyle w:val="AAS-Normal"/>
        <w:rPr>
          <w:lang w:val="de-DE"/>
        </w:rPr>
      </w:pPr>
      <w:r>
        <w:rPr>
          <w:lang w:val="de-DE"/>
        </w:rPr>
        <w:t>.</w:t>
      </w:r>
      <w:r w:rsidRPr="00CB3B2D">
        <w:rPr>
          <w:lang w:val="es-ES"/>
        </w:rPr>
        <w:t xml:space="preserve"> </w:t>
      </w:r>
      <w:r w:rsidRPr="00CB3B2D">
        <w:rPr>
          <w:lang w:val="de-DE"/>
        </w:rPr>
        <w:t>Utilice la opción "Eliminar todos los informes añadidos" para eliminar todos los informes que se han añadido al informe de salida utilizando la opción "Añadir al informe".</w:t>
      </w:r>
    </w:p>
    <w:p w14:paraId="60BB9354" w14:textId="77777777" w:rsidR="00C741FE" w:rsidRPr="008D30AD" w:rsidRDefault="00C741FE" w:rsidP="00294ECC">
      <w:pPr>
        <w:pStyle w:val="AAF-Normal"/>
      </w:pPr>
      <w:r w:rsidRPr="008D30AD">
        <w:t>L'option "Supprimer tous les rapports ajoutés" supprime également tous les rapports qui ont été ajoutés au rapport de sortie en sélectionnant l'option "Ajouter au rapport".</w:t>
      </w:r>
    </w:p>
    <w:p w14:paraId="6B9E9F50" w14:textId="73DE216C" w:rsidR="004E23C0" w:rsidRPr="002963D1" w:rsidRDefault="00B77A85" w:rsidP="00C741FE">
      <w:pPr>
        <w:pStyle w:val="AAA-Aks"/>
        <w:bidi w:val="0"/>
        <w:rPr>
          <w:lang w:bidi="fa-IR"/>
        </w:rPr>
      </w:pPr>
      <w:r>
        <w:drawing>
          <wp:inline distT="0" distB="0" distL="0" distR="0" wp14:anchorId="1BD2C5D2" wp14:editId="4ADE5AF3">
            <wp:extent cx="4233545" cy="1344295"/>
            <wp:effectExtent l="0" t="0" r="0" b="825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233545" cy="1344295"/>
                    </a:xfrm>
                    <a:prstGeom prst="rect">
                      <a:avLst/>
                    </a:prstGeom>
                    <a:noFill/>
                    <a:ln>
                      <a:noFill/>
                    </a:ln>
                  </pic:spPr>
                </pic:pic>
              </a:graphicData>
            </a:graphic>
          </wp:inline>
        </w:drawing>
      </w:r>
    </w:p>
    <w:p w14:paraId="0DF25DE0" w14:textId="7AB6039D" w:rsidR="00092CA9" w:rsidRDefault="00092CA9" w:rsidP="00AD03B0">
      <w:pPr>
        <w:pStyle w:val="AAA-MatnAsli"/>
        <w:rPr>
          <w:rtl/>
        </w:rPr>
      </w:pPr>
      <w:r>
        <w:rPr>
          <w:rFonts w:hint="cs"/>
          <w:rtl/>
        </w:rPr>
        <w:t xml:space="preserve">با </w:t>
      </w:r>
      <w:r w:rsidRPr="00A7397C">
        <w:rPr>
          <w:rFonts w:hint="cs"/>
          <w:rtl/>
        </w:rPr>
        <w:t>انتخاب</w:t>
      </w:r>
      <w:r>
        <w:rPr>
          <w:rFonts w:hint="cs"/>
          <w:rtl/>
        </w:rPr>
        <w:t xml:space="preserve"> گزینه "</w:t>
      </w:r>
      <w:r w:rsidR="00976DD5">
        <w:t>Number of Decimal Places Setting</w:t>
      </w:r>
      <w:r>
        <w:rPr>
          <w:rFonts w:hint="cs"/>
          <w:rtl/>
        </w:rPr>
        <w:t>" صفحه مربوط به آن باز می‌شود که در آن می‌توان واحد کمیت‌ها و نحوه نمایش اعداد را تعیین کرد.</w:t>
      </w:r>
    </w:p>
    <w:p w14:paraId="33B5A07D" w14:textId="528A96C5" w:rsidR="00CC0DFA" w:rsidRDefault="00CC0DFA" w:rsidP="00CC0DFA">
      <w:pPr>
        <w:pStyle w:val="AAAR-Normal"/>
        <w:rPr>
          <w:rtl/>
        </w:rPr>
      </w:pPr>
      <w:r>
        <w:rPr>
          <w:rtl/>
        </w:rPr>
        <w:t>قر</w:t>
      </w:r>
      <w:r>
        <w:rPr>
          <w:rFonts w:hint="cs"/>
          <w:rtl/>
        </w:rPr>
        <w:t>ی</w:t>
      </w:r>
      <w:r>
        <w:rPr>
          <w:rFonts w:hint="eastAsia"/>
          <w:rtl/>
        </w:rPr>
        <w:t>با</w:t>
      </w:r>
      <w:r>
        <w:rPr>
          <w:rtl/>
        </w:rPr>
        <w:t>...</w:t>
      </w:r>
    </w:p>
    <w:p w14:paraId="260804DC" w14:textId="48B9E66A" w:rsidR="0076601A" w:rsidRDefault="0076601A" w:rsidP="00A7397C">
      <w:pPr>
        <w:pStyle w:val="AAE-Normal"/>
        <w:rPr>
          <w:lang w:bidi="fa-IR"/>
        </w:rPr>
      </w:pPr>
      <w:r w:rsidRPr="0095540C">
        <w:rPr>
          <w:lang w:bidi="fa-IR"/>
        </w:rPr>
        <w:t>Using "Number of Decimal Places Setting" option</w:t>
      </w:r>
      <w:r w:rsidRPr="00A7397C">
        <w:rPr>
          <w:lang w:bidi="fa-IR"/>
        </w:rPr>
        <w:t>,</w:t>
      </w:r>
      <w:r w:rsidRPr="00A7397C">
        <w:rPr>
          <w:rFonts w:hint="cs"/>
          <w:rtl/>
          <w:lang w:bidi="fa-IR"/>
        </w:rPr>
        <w:t xml:space="preserve"> </w:t>
      </w:r>
      <w:r w:rsidRPr="00A7397C">
        <w:rPr>
          <w:lang w:bidi="fa-IR"/>
        </w:rPr>
        <w:t xml:space="preserve">depended page opens and you can determine parameter units and </w:t>
      </w:r>
      <w:r w:rsidR="004E23C0" w:rsidRPr="00A7397C">
        <w:rPr>
          <w:lang w:bidi="fa-IR"/>
        </w:rPr>
        <w:t>determine</w:t>
      </w:r>
      <w:r w:rsidRPr="00A7397C">
        <w:rPr>
          <w:lang w:bidi="fa-IR"/>
        </w:rPr>
        <w:t xml:space="preserve"> how to display numbers</w:t>
      </w:r>
    </w:p>
    <w:p w14:paraId="3174B3FC" w14:textId="55097225" w:rsidR="00B54902" w:rsidRDefault="004E23C0" w:rsidP="00844C34">
      <w:pPr>
        <w:pStyle w:val="AAG-Normal"/>
        <w:rPr>
          <w:lang w:val="de-DE"/>
        </w:rPr>
      </w:pPr>
      <w:r w:rsidRPr="00C82893">
        <w:rPr>
          <w:lang w:val="de-DE"/>
        </w:rPr>
        <w:t>Mit der Option "Number of Decimal Places Setting" wird die seite abhängig geöffnet, und Sie können Parametereinheiten bestimmen und bestimmen, wie Zahlen angezeigt werden.</w:t>
      </w:r>
    </w:p>
    <w:p w14:paraId="666CD652" w14:textId="5A48A87A" w:rsidR="00844C34" w:rsidRDefault="00C942AB" w:rsidP="007A5E3D">
      <w:pPr>
        <w:pStyle w:val="AAS-Normal"/>
        <w:rPr>
          <w:lang w:val="de-DE"/>
        </w:rPr>
      </w:pPr>
      <w:r>
        <w:rPr>
          <w:lang w:val="de-DE"/>
        </w:rPr>
        <w:t>.</w:t>
      </w:r>
      <w:r w:rsidRPr="00CB3B2D">
        <w:rPr>
          <w:lang w:val="es-ES"/>
        </w:rPr>
        <w:t xml:space="preserve"> </w:t>
      </w:r>
      <w:r w:rsidRPr="00CB3B2D">
        <w:rPr>
          <w:lang w:val="de-DE"/>
        </w:rPr>
        <w:t>Con la opción "Ajuste del número de decimales" se abre la página dependiente y se pueden determinar las unidades de los parámetros y determinar la forma de mostrar los números.</w:t>
      </w:r>
    </w:p>
    <w:p w14:paraId="19EC9D7B" w14:textId="77777777" w:rsidR="00C741FE" w:rsidRPr="008D30AD" w:rsidRDefault="00C741FE" w:rsidP="00294ECC">
      <w:pPr>
        <w:pStyle w:val="AAF-Normal"/>
      </w:pPr>
      <w:r w:rsidRPr="008D30AD">
        <w:t>L'option "Supprimer tous les rapports ajoutés" supprime également tous les rapports qui ont été ajoutés au rapport de sortie en sélectionnant l'option "Ajouter au rapport".</w:t>
      </w:r>
    </w:p>
    <w:p w14:paraId="64A102B5" w14:textId="1B7EAE73" w:rsidR="004E23C0" w:rsidRPr="00FF7AFF" w:rsidRDefault="00B77A85" w:rsidP="00FD34FD">
      <w:pPr>
        <w:pStyle w:val="AAA-Aks"/>
        <w:bidi w:val="0"/>
      </w:pPr>
      <w:r>
        <w:drawing>
          <wp:inline distT="0" distB="0" distL="0" distR="0" wp14:anchorId="004FE865" wp14:editId="4E6F3630">
            <wp:extent cx="7004050" cy="3886200"/>
            <wp:effectExtent l="0" t="0" r="635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004050" cy="3886200"/>
                    </a:xfrm>
                    <a:prstGeom prst="rect">
                      <a:avLst/>
                    </a:prstGeom>
                    <a:noFill/>
                    <a:ln>
                      <a:noFill/>
                    </a:ln>
                  </pic:spPr>
                </pic:pic>
              </a:graphicData>
            </a:graphic>
          </wp:inline>
        </w:drawing>
      </w:r>
    </w:p>
    <w:p w14:paraId="0B05BC29" w14:textId="497F8BDD" w:rsidR="004F396D" w:rsidRDefault="00154C34" w:rsidP="00AD03B0">
      <w:pPr>
        <w:pStyle w:val="AAA-MatnAsli"/>
        <w:rPr>
          <w:rtl/>
        </w:rPr>
      </w:pPr>
      <w:r w:rsidRPr="00154C34">
        <w:rPr>
          <w:rFonts w:ascii="Calibri" w:eastAsia="Calibri" w:hAnsi="Calibri" w:hint="cs"/>
          <w:rtl/>
        </w:rPr>
        <w:t xml:space="preserve"> </w:t>
      </w:r>
      <w:r w:rsidRPr="00A7397C">
        <w:rPr>
          <w:rFonts w:hint="cs"/>
          <w:rtl/>
        </w:rPr>
        <w:t>در منوی "</w:t>
      </w:r>
      <w:r w:rsidRPr="00A7397C">
        <w:t>Hardware</w:t>
      </w:r>
      <w:r w:rsidRPr="00A7397C">
        <w:rPr>
          <w:rFonts w:hint="cs"/>
          <w:rtl/>
        </w:rPr>
        <w:t>" با انتخاب گزینه‌ی "</w:t>
      </w:r>
      <w:r w:rsidRPr="00A7397C">
        <w:t>Clear Error</w:t>
      </w:r>
      <w:r w:rsidRPr="00A7397C">
        <w:rPr>
          <w:rFonts w:hint="cs"/>
          <w:rtl/>
        </w:rPr>
        <w:t>" اگر بعد از اجرای تست خطایی رخ داده باشد، "</w:t>
      </w:r>
      <w:r w:rsidRPr="00A7397C">
        <w:t>Error</w:t>
      </w:r>
      <w:r w:rsidRPr="00A7397C">
        <w:rPr>
          <w:rFonts w:hint="cs"/>
          <w:rtl/>
        </w:rPr>
        <w:t>" آن خطا پاک شده و می‌توان مجددا تست را اجرا کرد.</w:t>
      </w:r>
    </w:p>
    <w:p w14:paraId="3D257254" w14:textId="6AA29834" w:rsidR="00CC0DFA" w:rsidRDefault="00CC0DFA" w:rsidP="00CC0DFA">
      <w:pPr>
        <w:pStyle w:val="AAAR-Normal"/>
        <w:rPr>
          <w:rtl/>
        </w:rPr>
      </w:pPr>
      <w:r>
        <w:rPr>
          <w:rtl/>
        </w:rPr>
        <w:t>قر</w:t>
      </w:r>
      <w:r>
        <w:rPr>
          <w:rFonts w:hint="cs"/>
          <w:rtl/>
        </w:rPr>
        <w:t>ی</w:t>
      </w:r>
      <w:r>
        <w:rPr>
          <w:rFonts w:hint="eastAsia"/>
          <w:rtl/>
        </w:rPr>
        <w:t>با</w:t>
      </w:r>
      <w:r>
        <w:rPr>
          <w:rtl/>
        </w:rPr>
        <w:t>...</w:t>
      </w:r>
    </w:p>
    <w:p w14:paraId="76103886" w14:textId="5D139A46" w:rsidR="0076601A" w:rsidRDefault="0076601A" w:rsidP="00A7397C">
      <w:pPr>
        <w:pStyle w:val="AAE-Normal"/>
        <w:rPr>
          <w:rtl/>
          <w:lang w:bidi="fa-IR"/>
        </w:rPr>
      </w:pPr>
      <w:r w:rsidRPr="00A7397C">
        <w:rPr>
          <w:lang w:bidi="fa-IR"/>
        </w:rPr>
        <w:t>If an error occurs during the test, in the “</w:t>
      </w:r>
      <w:r w:rsidR="001273D7" w:rsidRPr="00A7397C">
        <w:rPr>
          <w:lang w:bidi="fa-IR"/>
        </w:rPr>
        <w:t>Hardware</w:t>
      </w:r>
      <w:r w:rsidRPr="00A7397C">
        <w:rPr>
          <w:lang w:bidi="fa-IR"/>
        </w:rPr>
        <w:t>" menu click on “</w:t>
      </w:r>
      <w:r w:rsidR="001273D7" w:rsidRPr="00A7397C">
        <w:rPr>
          <w:lang w:bidi="fa-IR"/>
        </w:rPr>
        <w:t>Clear Error</w:t>
      </w:r>
      <w:r w:rsidRPr="00A7397C">
        <w:rPr>
          <w:lang w:bidi="fa-IR"/>
        </w:rPr>
        <w:t>" to remove it and run the test again</w:t>
      </w:r>
      <w:r w:rsidRPr="00A7397C">
        <w:rPr>
          <w:rFonts w:hint="cs"/>
          <w:rtl/>
          <w:lang w:bidi="fa-IR"/>
        </w:rPr>
        <w:t>.</w:t>
      </w:r>
    </w:p>
    <w:p w14:paraId="0988BC28" w14:textId="49F5A1B0" w:rsidR="00B54902" w:rsidRDefault="004E23C0" w:rsidP="00844C34">
      <w:pPr>
        <w:pStyle w:val="AAG-Normal"/>
        <w:rPr>
          <w:lang w:val="de-DE"/>
        </w:rPr>
      </w:pPr>
      <w:r w:rsidRPr="00C82893">
        <w:rPr>
          <w:lang w:val="de-DE"/>
        </w:rPr>
        <w:t>Wenn während des Tests ein Fehler auftritt, klicken Sie im Menü "Hardware" auf "Clear Error", um ihn zu entfernen und den Test erneut auszuführen.</w:t>
      </w:r>
    </w:p>
    <w:p w14:paraId="6F48AF6E" w14:textId="4AFB5678" w:rsidR="00844C34" w:rsidRDefault="00C942AB" w:rsidP="007A5E3D">
      <w:pPr>
        <w:pStyle w:val="AAS-Normal"/>
        <w:rPr>
          <w:lang w:val="de-DE"/>
        </w:rPr>
      </w:pPr>
      <w:r>
        <w:rPr>
          <w:lang w:val="de-DE"/>
        </w:rPr>
        <w:t>.</w:t>
      </w:r>
      <w:r w:rsidRPr="00CB3B2D">
        <w:rPr>
          <w:lang w:val="es-ES"/>
        </w:rPr>
        <w:t xml:space="preserve"> </w:t>
      </w:r>
      <w:r w:rsidRPr="00CB3B2D">
        <w:rPr>
          <w:lang w:val="de-DE"/>
        </w:rPr>
        <w:t>Si se produce un error durante la prueba, en el menú "Hardware" haga clic en "Clear Error" para eliminarlo y vuelva a realizar la prueba.</w:t>
      </w:r>
    </w:p>
    <w:p w14:paraId="546E5362" w14:textId="77777777" w:rsidR="00C741FE" w:rsidRPr="00B515C2" w:rsidRDefault="00C741FE" w:rsidP="00294ECC">
      <w:pPr>
        <w:pStyle w:val="AAF-Normal"/>
      </w:pPr>
      <w:r w:rsidRPr="00B515C2">
        <w:t>Dans le menu "Matériel", en sélectionnant l'option "Effacer l'erreur", si une erreur survient après le test, l'"Erreur" est effacée et le test peut être exécuté à nouveau.</w:t>
      </w:r>
    </w:p>
    <w:p w14:paraId="2A363584" w14:textId="2478E39B" w:rsidR="004E23C0" w:rsidRPr="00FF7AFF" w:rsidRDefault="00B77A85" w:rsidP="00FD34FD">
      <w:pPr>
        <w:pStyle w:val="AAA-Aks"/>
        <w:bidi w:val="0"/>
      </w:pPr>
      <w:r>
        <w:drawing>
          <wp:inline distT="0" distB="0" distL="0" distR="0" wp14:anchorId="619EB7FD" wp14:editId="22976135">
            <wp:extent cx="4233545" cy="1362710"/>
            <wp:effectExtent l="0" t="0" r="0" b="889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233545" cy="1362710"/>
                    </a:xfrm>
                    <a:prstGeom prst="rect">
                      <a:avLst/>
                    </a:prstGeom>
                    <a:noFill/>
                    <a:ln>
                      <a:noFill/>
                    </a:ln>
                  </pic:spPr>
                </pic:pic>
              </a:graphicData>
            </a:graphic>
          </wp:inline>
        </w:drawing>
      </w:r>
    </w:p>
    <w:p w14:paraId="51398320" w14:textId="0FF1A9F3" w:rsidR="004F396D" w:rsidRDefault="00154C34" w:rsidP="00AD03B0">
      <w:pPr>
        <w:pStyle w:val="AAA-MatnAsli"/>
        <w:rPr>
          <w:rtl/>
        </w:rPr>
      </w:pPr>
      <w:r w:rsidRPr="00A7397C">
        <w:rPr>
          <w:rFonts w:hint="cs"/>
          <w:rtl/>
        </w:rPr>
        <w:t xml:space="preserve"> گزینه‌ی "</w:t>
      </w:r>
      <w:r w:rsidRPr="00A7397C">
        <w:t>Reset Hardware</w:t>
      </w:r>
      <w:r w:rsidRPr="00A7397C">
        <w:rPr>
          <w:rFonts w:hint="cs"/>
          <w:rtl/>
        </w:rPr>
        <w:t>" نیز سخت‌افزار دستگاه را به صورت خودکار ریست می‌کند. با انتخاب گزینه‌ی "</w:t>
      </w:r>
      <w:r w:rsidRPr="00A7397C">
        <w:t>Configuration</w:t>
      </w:r>
      <w:r w:rsidRPr="00A7397C">
        <w:rPr>
          <w:rFonts w:hint="cs"/>
          <w:rtl/>
        </w:rPr>
        <w:t>" پنجره‌ی "</w:t>
      </w:r>
      <w:r w:rsidRPr="00A7397C">
        <w:t>Hardware Configuration</w:t>
      </w:r>
      <w:r w:rsidRPr="00A7397C">
        <w:rPr>
          <w:rFonts w:hint="cs"/>
          <w:rtl/>
        </w:rPr>
        <w:t>" باز می‌شود</w:t>
      </w:r>
      <w:r w:rsidR="00E66AA0" w:rsidRPr="00A7397C">
        <w:rPr>
          <w:rFonts w:hint="cs"/>
          <w:rtl/>
        </w:rPr>
        <w:t xml:space="preserve"> که درآن تنظیمات مربوط به خروجی‌های ولتاژی و جریانی، باینری‌های ورودی، باینری‌های خروجی و یک سری تنظیمات انجام می‌شود.</w:t>
      </w:r>
    </w:p>
    <w:p w14:paraId="45118D05" w14:textId="6BEEF6D0" w:rsidR="00CC0DFA" w:rsidRPr="00A7397C" w:rsidRDefault="00CC0DFA" w:rsidP="00CC0DFA">
      <w:pPr>
        <w:pStyle w:val="AAAR-Normal"/>
        <w:rPr>
          <w:rtl/>
        </w:rPr>
      </w:pPr>
      <w:r>
        <w:rPr>
          <w:rtl/>
        </w:rPr>
        <w:t>قر</w:t>
      </w:r>
      <w:r>
        <w:rPr>
          <w:rFonts w:hint="cs"/>
          <w:rtl/>
        </w:rPr>
        <w:t>ی</w:t>
      </w:r>
      <w:r>
        <w:rPr>
          <w:rFonts w:hint="eastAsia"/>
          <w:rtl/>
        </w:rPr>
        <w:t>با</w:t>
      </w:r>
      <w:r>
        <w:rPr>
          <w:rtl/>
        </w:rPr>
        <w:t>...</w:t>
      </w:r>
    </w:p>
    <w:p w14:paraId="26684FDF" w14:textId="7745CF4B" w:rsidR="0076601A" w:rsidRPr="00C942AB" w:rsidRDefault="0076601A" w:rsidP="00A7397C">
      <w:pPr>
        <w:pStyle w:val="AAE-Normal"/>
        <w:rPr>
          <w:color w:val="000000" w:themeColor="text1"/>
          <w:lang w:bidi="fa-IR"/>
        </w:rPr>
      </w:pPr>
      <w:r w:rsidRPr="00A7397C">
        <w:rPr>
          <w:lang w:bidi="fa-IR"/>
        </w:rPr>
        <w:t>Use “</w:t>
      </w:r>
      <w:r w:rsidR="00F86F0D" w:rsidRPr="00A7397C">
        <w:rPr>
          <w:lang w:bidi="fa-IR"/>
        </w:rPr>
        <w:t>Reset Hardware</w:t>
      </w:r>
      <w:r w:rsidRPr="00A7397C">
        <w:rPr>
          <w:lang w:bidi="fa-IR"/>
        </w:rPr>
        <w:t>” to reset the device’s hardware automatically.</w:t>
      </w:r>
      <w:r w:rsidRPr="00A7397C">
        <w:rPr>
          <w:rFonts w:hint="cs"/>
          <w:rtl/>
          <w:lang w:bidi="fa-IR"/>
        </w:rPr>
        <w:t xml:space="preserve"> </w:t>
      </w:r>
      <w:r w:rsidRPr="00A7397C">
        <w:rPr>
          <w:lang w:bidi="fa-IR"/>
        </w:rPr>
        <w:t>Select “</w:t>
      </w:r>
      <w:r w:rsidR="00F86F0D" w:rsidRPr="00A7397C">
        <w:rPr>
          <w:lang w:bidi="fa-IR"/>
        </w:rPr>
        <w:t>Configuration</w:t>
      </w:r>
      <w:r w:rsidRPr="00A7397C">
        <w:rPr>
          <w:lang w:bidi="fa-IR"/>
        </w:rPr>
        <w:t xml:space="preserve">” to open the </w:t>
      </w:r>
      <w:r w:rsidR="00A25032" w:rsidRPr="00A7397C">
        <w:rPr>
          <w:lang w:bidi="fa-IR"/>
        </w:rPr>
        <w:t>“</w:t>
      </w:r>
      <w:r w:rsidR="00F86F0D" w:rsidRPr="00A7397C">
        <w:rPr>
          <w:lang w:bidi="fa-IR"/>
        </w:rPr>
        <w:t>Hardware Configuration</w:t>
      </w:r>
      <w:r w:rsidRPr="00A7397C">
        <w:rPr>
          <w:lang w:bidi="fa-IR"/>
        </w:rPr>
        <w:t xml:space="preserve">" page. </w:t>
      </w:r>
      <w:r w:rsidRPr="00C942AB">
        <w:rPr>
          <w:color w:val="000000" w:themeColor="text1"/>
          <w:lang w:bidi="fa-IR"/>
        </w:rPr>
        <w:t>In this page output voltage and current, input and output binaries setting and extra setting is set.</w:t>
      </w:r>
    </w:p>
    <w:p w14:paraId="6CD288B8" w14:textId="3A5091B5" w:rsidR="00B54902" w:rsidRDefault="004E23C0" w:rsidP="00844C34">
      <w:pPr>
        <w:pStyle w:val="AAG-Normal"/>
        <w:rPr>
          <w:lang w:val="de-DE"/>
        </w:rPr>
      </w:pPr>
      <w:r w:rsidRPr="00717ABE">
        <w:rPr>
          <w:lang w:val="de-DE"/>
        </w:rPr>
        <w:t>Verwenden Sie "Reset Hardware", um die Hardware des Geräts automatisch zurückzusetzen. Wählen Sie "Configuration", um die Seite "</w:t>
      </w:r>
      <w:r w:rsidRPr="00B32375">
        <w:rPr>
          <w:lang w:val="de-DE"/>
        </w:rPr>
        <w:t>Hardware Configuration</w:t>
      </w:r>
      <w:r w:rsidRPr="00717ABE">
        <w:rPr>
          <w:lang w:val="de-DE"/>
        </w:rPr>
        <w:t>" zu öffnen.</w:t>
      </w:r>
      <w:r w:rsidRPr="00F84056">
        <w:rPr>
          <w:lang w:val="de-DE"/>
        </w:rPr>
        <w:t xml:space="preserve"> Auf dieser Seite werden die Ausgangsspannung und der Ausgangsstrom, die Eingangs- und Ausgangsbinäreinstellung und die Zusatzeinstellung eingestellt.</w:t>
      </w:r>
    </w:p>
    <w:p w14:paraId="3FF29835" w14:textId="36F5F4C2" w:rsidR="00844C34" w:rsidRDefault="00A4331D" w:rsidP="00844C34">
      <w:pPr>
        <w:pStyle w:val="AAS-Normal"/>
        <w:rPr>
          <w:lang w:val="de-DE"/>
        </w:rPr>
      </w:pPr>
      <w:r>
        <w:rPr>
          <w:lang w:val="de-DE"/>
        </w:rPr>
        <w:t>.</w:t>
      </w:r>
      <w:r w:rsidRPr="00CB3B2D">
        <w:rPr>
          <w:lang w:val="es-ES"/>
        </w:rPr>
        <w:t xml:space="preserve"> </w:t>
      </w:r>
      <w:r w:rsidRPr="00CB3B2D">
        <w:rPr>
          <w:lang w:val="de-DE"/>
        </w:rPr>
        <w:t>Utilice "Restablecer el hardware" para restablecer el hardware del dispositivo automáticamente. Seleccione "Configuración" para abrir la página "Configuración del hardware". En esta página se ajusta el voltaje y la corriente de salida, los binarios de entrada y salida y la configuración adicional.</w:t>
      </w:r>
    </w:p>
    <w:p w14:paraId="07432619" w14:textId="77777777" w:rsidR="00294ECC" w:rsidRDefault="00C741FE" w:rsidP="00294ECC">
      <w:pPr>
        <w:pStyle w:val="AAF-Normal"/>
      </w:pPr>
      <w:r w:rsidRPr="00B515C2">
        <w:t>L'option "Réinitialiser le matériel" réinitialise également automatiquement le matériel de l'appareil.</w:t>
      </w:r>
      <w:r w:rsidRPr="00B515C2">
        <w:rPr>
          <w:rFonts w:ascii="inherit" w:eastAsia="Times New Roman" w:hAnsi="inherit" w:cs="Courier New"/>
          <w:sz w:val="42"/>
          <w:szCs w:val="42"/>
          <w:lang w:eastAsia="fr-FR"/>
        </w:rPr>
        <w:t xml:space="preserve"> </w:t>
      </w:r>
      <w:r w:rsidRPr="00B515C2">
        <w:t xml:space="preserve">La sélection de l'option "Configuration" ouvre la fenêtre "Configuration matérielle", </w:t>
      </w:r>
      <w:r>
        <w:t xml:space="preserve">et </w:t>
      </w:r>
      <w:r w:rsidRPr="00B515C2">
        <w:t>dans laquelle les paramètres des sorties de tension et de courant, des binaires d'entrée, des binaires de sortie et une série de paramètres sont définis.</w:t>
      </w:r>
    </w:p>
    <w:p w14:paraId="0004554C" w14:textId="34930568" w:rsidR="004E23C0" w:rsidRPr="00FF7AFF" w:rsidRDefault="00B77A85" w:rsidP="00294ECC">
      <w:pPr>
        <w:pStyle w:val="AAA-Aks"/>
        <w:bidi w:val="0"/>
      </w:pPr>
      <w:r>
        <w:drawing>
          <wp:inline distT="0" distB="0" distL="0" distR="0" wp14:anchorId="4631F161" wp14:editId="2777AD06">
            <wp:extent cx="5081572" cy="3206750"/>
            <wp:effectExtent l="0" t="0" r="508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090413" cy="3212329"/>
                    </a:xfrm>
                    <a:prstGeom prst="rect">
                      <a:avLst/>
                    </a:prstGeom>
                    <a:noFill/>
                    <a:ln>
                      <a:noFill/>
                    </a:ln>
                  </pic:spPr>
                </pic:pic>
              </a:graphicData>
            </a:graphic>
          </wp:inline>
        </w:drawing>
      </w:r>
    </w:p>
    <w:p w14:paraId="735602FD" w14:textId="6DF7F672" w:rsidR="0076601A" w:rsidRDefault="00154C34" w:rsidP="00AD03B0">
      <w:pPr>
        <w:pStyle w:val="AAA-MatnAsli"/>
        <w:rPr>
          <w:rtl/>
        </w:rPr>
      </w:pPr>
      <w:r w:rsidRPr="00A7397C">
        <w:rPr>
          <w:rFonts w:hint="cs"/>
          <w:rtl/>
        </w:rPr>
        <w:t xml:space="preserve"> گزینه‌ی "</w:t>
      </w:r>
      <w:r w:rsidRPr="00A7397C">
        <w:t>Calibration</w:t>
      </w:r>
      <w:r w:rsidRPr="00A7397C">
        <w:rPr>
          <w:rFonts w:hint="cs"/>
          <w:rtl/>
        </w:rPr>
        <w:t>" نیز صفحه کالیبراسیون را نشان می‌دهد</w:t>
      </w:r>
      <w:r w:rsidR="00E66AA0" w:rsidRPr="00A7397C">
        <w:rPr>
          <w:rFonts w:hint="cs"/>
          <w:rtl/>
        </w:rPr>
        <w:t xml:space="preserve"> که این صف</w:t>
      </w:r>
      <w:r w:rsidR="002D6803">
        <w:rPr>
          <w:rFonts w:hint="cs"/>
          <w:rtl/>
        </w:rPr>
        <w:t>ح</w:t>
      </w:r>
      <w:r w:rsidR="00E66AA0" w:rsidRPr="00A7397C">
        <w:rPr>
          <w:rFonts w:hint="cs"/>
          <w:rtl/>
        </w:rPr>
        <w:t>ه برای انجام عملیات کالیبراسیون دستگاه توسط کارشناسان وبکو مورد استفاده قرار می‌گیرد</w:t>
      </w:r>
      <w:r w:rsidRPr="00A7397C">
        <w:rPr>
          <w:rFonts w:hint="cs"/>
          <w:rtl/>
        </w:rPr>
        <w:t>.</w:t>
      </w:r>
    </w:p>
    <w:p w14:paraId="5CB65C9D" w14:textId="59AAFE7B" w:rsidR="00CC0DFA" w:rsidRPr="00A7397C" w:rsidRDefault="00CC0DFA" w:rsidP="00CC0DFA">
      <w:pPr>
        <w:pStyle w:val="AAAR-Normal"/>
      </w:pPr>
      <w:r>
        <w:rPr>
          <w:rtl/>
        </w:rPr>
        <w:t>قر</w:t>
      </w:r>
      <w:r>
        <w:rPr>
          <w:rFonts w:hint="cs"/>
          <w:rtl/>
        </w:rPr>
        <w:t>ی</w:t>
      </w:r>
      <w:r>
        <w:rPr>
          <w:rFonts w:hint="eastAsia"/>
          <w:rtl/>
        </w:rPr>
        <w:t>با</w:t>
      </w:r>
      <w:r>
        <w:rPr>
          <w:rtl/>
        </w:rPr>
        <w:t>...</w:t>
      </w:r>
    </w:p>
    <w:p w14:paraId="45BD8671" w14:textId="2BDF119A" w:rsidR="0076601A" w:rsidRDefault="0076601A" w:rsidP="00A7397C">
      <w:pPr>
        <w:pStyle w:val="AAE-Normal"/>
        <w:rPr>
          <w:lang w:bidi="fa-IR"/>
        </w:rPr>
      </w:pPr>
      <w:r w:rsidRPr="00A7397C">
        <w:rPr>
          <w:lang w:bidi="fa-IR"/>
        </w:rPr>
        <w:t xml:space="preserve">Click on "Calibration" to open the calibration page. </w:t>
      </w:r>
      <w:r w:rsidR="00F86F0D" w:rsidRPr="00A4331D">
        <w:rPr>
          <w:lang w:bidi="fa-IR"/>
        </w:rPr>
        <w:t>Vebko’s experts use this page for device calibration</w:t>
      </w:r>
      <w:r w:rsidRPr="00A4331D">
        <w:rPr>
          <w:lang w:bidi="fa-IR"/>
        </w:rPr>
        <w:t>.</w:t>
      </w:r>
    </w:p>
    <w:p w14:paraId="5652CD1B" w14:textId="6924967F" w:rsidR="00B54902" w:rsidRDefault="004E23C0" w:rsidP="00844C34">
      <w:pPr>
        <w:pStyle w:val="AAG-Normal"/>
        <w:rPr>
          <w:lang w:val="de-DE"/>
        </w:rPr>
      </w:pPr>
      <w:r w:rsidRPr="00F84056">
        <w:rPr>
          <w:lang w:val="de-DE"/>
        </w:rPr>
        <w:t>Klicken Sie auf "Calibration", um die Kalibrierungsseite zu öffnen. Vebkos Experten nutzen diese Seite für die Gerätekalibrierung.</w:t>
      </w:r>
      <w:r w:rsidR="00F80A8D" w:rsidRPr="00FF7AFF">
        <w:rPr>
          <w:lang w:val="de-DE"/>
        </w:rPr>
        <w:t xml:space="preserve"> </w:t>
      </w:r>
    </w:p>
    <w:p w14:paraId="3BAE8704" w14:textId="5210F410" w:rsidR="00844C34" w:rsidRDefault="00A4331D" w:rsidP="00844C34">
      <w:pPr>
        <w:pStyle w:val="AAS-Normal"/>
        <w:rPr>
          <w:lang w:val="de-DE"/>
        </w:rPr>
      </w:pPr>
      <w:r>
        <w:rPr>
          <w:lang w:val="de-DE"/>
        </w:rPr>
        <w:t>.</w:t>
      </w:r>
      <w:r w:rsidRPr="00CB3B2D">
        <w:rPr>
          <w:lang w:val="es-ES"/>
        </w:rPr>
        <w:t xml:space="preserve"> </w:t>
      </w:r>
      <w:r w:rsidRPr="00CB3B2D">
        <w:rPr>
          <w:lang w:val="de-DE"/>
        </w:rPr>
        <w:t>Haga clic en "Calibración" para abrir la página de calibración. Los expertos de Vebko utilizan esta página para la calibración de los dispositivos.</w:t>
      </w:r>
    </w:p>
    <w:p w14:paraId="064CF967" w14:textId="7835EEAE" w:rsidR="00C741FE" w:rsidRPr="00DE773F" w:rsidRDefault="00C741FE" w:rsidP="00294ECC">
      <w:pPr>
        <w:pStyle w:val="AAF-Normal"/>
      </w:pPr>
      <w:r w:rsidRPr="00DE773F">
        <w:t xml:space="preserve">L'option "Calibrage" affiche également la page de calibrage, qui est utilisée pour effectuer les opérations de calibrage par les experts </w:t>
      </w:r>
      <w:r w:rsidR="00A72EC5">
        <w:t>Vebko</w:t>
      </w:r>
      <w:r w:rsidRPr="00DE773F">
        <w:t>.</w:t>
      </w:r>
    </w:p>
    <w:p w14:paraId="2642C29A" w14:textId="1D11E576" w:rsidR="004E23C0" w:rsidRPr="00F84056" w:rsidRDefault="00B77A85" w:rsidP="00FD34FD">
      <w:pPr>
        <w:pStyle w:val="AAA-Aks"/>
        <w:bidi w:val="0"/>
        <w:rPr>
          <w:lang w:val="de-DE"/>
        </w:rPr>
      </w:pPr>
      <w:r>
        <w:drawing>
          <wp:inline distT="0" distB="0" distL="0" distR="0" wp14:anchorId="2F557CFE" wp14:editId="420A37F7">
            <wp:extent cx="7013575" cy="1783080"/>
            <wp:effectExtent l="0" t="0" r="0" b="762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013575" cy="1783080"/>
                    </a:xfrm>
                    <a:prstGeom prst="rect">
                      <a:avLst/>
                    </a:prstGeom>
                    <a:noFill/>
                    <a:ln>
                      <a:noFill/>
                    </a:ln>
                  </pic:spPr>
                </pic:pic>
              </a:graphicData>
            </a:graphic>
          </wp:inline>
        </w:drawing>
      </w:r>
    </w:p>
    <w:p w14:paraId="079DE3D1" w14:textId="147B9191" w:rsidR="004F396D" w:rsidRDefault="00154C34" w:rsidP="00AD03B0">
      <w:pPr>
        <w:pStyle w:val="AAA-MatnAsli"/>
        <w:rPr>
          <w:rtl/>
        </w:rPr>
      </w:pPr>
      <w:r w:rsidRPr="00FF7AFF">
        <w:rPr>
          <w:rFonts w:ascii="Calibri" w:eastAsia="Calibri" w:hAnsi="Calibri"/>
          <w:lang w:val="de-DE"/>
        </w:rPr>
        <w:t xml:space="preserve"> </w:t>
      </w:r>
      <w:r w:rsidRPr="00A7397C">
        <w:rPr>
          <w:rFonts w:hint="cs"/>
          <w:rtl/>
        </w:rPr>
        <w:t>در منوی "</w:t>
      </w:r>
      <w:r w:rsidRPr="00FF7AFF">
        <w:rPr>
          <w:lang w:val="de-DE"/>
        </w:rPr>
        <w:t>Window</w:t>
      </w:r>
      <w:r w:rsidRPr="00A7397C">
        <w:rPr>
          <w:rFonts w:hint="cs"/>
          <w:rtl/>
        </w:rPr>
        <w:t>" می‌توان نحوه چینش پنجره‌ها را تنظیم کرد. گزینه "</w:t>
      </w:r>
      <w:r w:rsidR="004F396D" w:rsidRPr="00FF7AFF">
        <w:rPr>
          <w:lang w:val="de-DE"/>
        </w:rPr>
        <w:t xml:space="preserve">System </w:t>
      </w:r>
      <w:r w:rsidRPr="00FF7AFF">
        <w:rPr>
          <w:lang w:val="de-DE"/>
        </w:rPr>
        <w:t>Default Layout</w:t>
      </w:r>
      <w:r w:rsidRPr="00A7397C">
        <w:rPr>
          <w:rFonts w:hint="cs"/>
          <w:rtl/>
        </w:rPr>
        <w:t>" یک چینش پیش‌فرض از پنجره‌ها را برای نرم‌افزار به نمایش می‌گذارد.</w:t>
      </w:r>
      <w:r w:rsidR="00B42C25" w:rsidRPr="00FF7AFF">
        <w:rPr>
          <w:lang w:val="de-DE"/>
        </w:rPr>
        <w:t xml:space="preserve"> </w:t>
      </w:r>
      <w:r w:rsidR="00B42C25" w:rsidRPr="00A7397C">
        <w:rPr>
          <w:rFonts w:hint="cs"/>
          <w:rtl/>
        </w:rPr>
        <w:t xml:space="preserve"> گزینه "</w:t>
      </w:r>
      <w:r w:rsidR="00B42C25" w:rsidRPr="00A7397C">
        <w:t>Custom Default Layout</w:t>
      </w:r>
      <w:r w:rsidR="00B42C25" w:rsidRPr="00A7397C">
        <w:rPr>
          <w:rFonts w:hint="cs"/>
          <w:rtl/>
        </w:rPr>
        <w:t>"</w:t>
      </w:r>
      <w:r w:rsidR="00B42C25" w:rsidRPr="00A7397C">
        <w:t xml:space="preserve"> </w:t>
      </w:r>
      <w:r w:rsidR="00B42C25" w:rsidRPr="00A7397C">
        <w:rPr>
          <w:rFonts w:hint="cs"/>
          <w:rtl/>
        </w:rPr>
        <w:t>هم "</w:t>
      </w:r>
      <w:r w:rsidR="00B42C25" w:rsidRPr="00A7397C">
        <w:t>Default Layout</w:t>
      </w:r>
      <w:r w:rsidR="00B42C25" w:rsidRPr="00A7397C">
        <w:rPr>
          <w:rFonts w:hint="cs"/>
          <w:rtl/>
        </w:rPr>
        <w:t>" ذخیره شده توسط کاربر را بازنشانی می‌کند.</w:t>
      </w:r>
    </w:p>
    <w:p w14:paraId="638C153B" w14:textId="5960B476" w:rsidR="00CC0DFA" w:rsidRPr="00A7397C" w:rsidRDefault="00CC0DFA" w:rsidP="00CC0DFA">
      <w:pPr>
        <w:pStyle w:val="AAAR-Normal"/>
      </w:pPr>
      <w:r>
        <w:rPr>
          <w:rtl/>
        </w:rPr>
        <w:t>قر</w:t>
      </w:r>
      <w:r>
        <w:rPr>
          <w:rFonts w:hint="cs"/>
          <w:rtl/>
        </w:rPr>
        <w:t>ی</w:t>
      </w:r>
      <w:r>
        <w:rPr>
          <w:rFonts w:hint="eastAsia"/>
          <w:rtl/>
        </w:rPr>
        <w:t>با</w:t>
      </w:r>
      <w:r>
        <w:rPr>
          <w:rtl/>
        </w:rPr>
        <w:t>...</w:t>
      </w:r>
    </w:p>
    <w:p w14:paraId="4F3971C3" w14:textId="1F0BE9B7" w:rsidR="0076601A" w:rsidRDefault="004928DB" w:rsidP="00A7397C">
      <w:pPr>
        <w:pStyle w:val="AAE-Normal"/>
        <w:rPr>
          <w:lang w:bidi="fa-IR"/>
        </w:rPr>
      </w:pPr>
      <w:r w:rsidRPr="00A7397C">
        <w:rPr>
          <w:lang w:bidi="fa-IR"/>
        </w:rPr>
        <w:t xml:space="preserve">In the "Window" menu you can adjust the layouts. The “System Default Layout” option displays a default arrangement of windows for the software. </w:t>
      </w:r>
      <w:r w:rsidR="0095540C" w:rsidRPr="00A7397C">
        <w:rPr>
          <w:lang w:bidi="fa-IR"/>
        </w:rPr>
        <w:t>Also</w:t>
      </w:r>
      <w:r w:rsidRPr="00A7397C">
        <w:rPr>
          <w:lang w:bidi="fa-IR"/>
        </w:rPr>
        <w:t xml:space="preserve"> </w:t>
      </w:r>
      <w:r w:rsidR="0095540C" w:rsidRPr="00A7397C">
        <w:rPr>
          <w:lang w:bidi="fa-IR"/>
        </w:rPr>
        <w:t>the</w:t>
      </w:r>
      <w:r w:rsidRPr="00A7397C">
        <w:rPr>
          <w:lang w:bidi="fa-IR"/>
        </w:rPr>
        <w:t xml:space="preserve"> "Custom Default Layout" option displays the windows as "Default Layout" saved by the user.</w:t>
      </w:r>
    </w:p>
    <w:p w14:paraId="4E9CECBA" w14:textId="74F6E6AC" w:rsidR="00B54902" w:rsidRDefault="004E23C0" w:rsidP="00844C34">
      <w:pPr>
        <w:pStyle w:val="AAG-Normal"/>
        <w:rPr>
          <w:lang w:val="de-DE"/>
        </w:rPr>
      </w:pPr>
      <w:r w:rsidRPr="00F84056">
        <w:rPr>
          <w:lang w:val="de-DE"/>
        </w:rPr>
        <w:t>Im Menü "Window" können Sie die Layouts anpassen. Die Option "System Default Layout" zeigt eine Standardanordnung von Fenstern für die Software an. Zusätzlich zeigt die Option "System Default Layout" die Fenster als vom Benutzer gespeichertes "Default Layout" an.</w:t>
      </w:r>
      <w:r w:rsidR="00F80A8D" w:rsidRPr="00FF7AFF">
        <w:rPr>
          <w:lang w:val="de-DE"/>
        </w:rPr>
        <w:t xml:space="preserve"> </w:t>
      </w:r>
    </w:p>
    <w:p w14:paraId="3EFC3F08" w14:textId="0D7F4EDD" w:rsidR="00844C34" w:rsidRDefault="00872D33" w:rsidP="007A5E3D">
      <w:pPr>
        <w:pStyle w:val="AAS-Normal"/>
        <w:rPr>
          <w:lang w:val="de-DE"/>
        </w:rPr>
      </w:pPr>
      <w:r>
        <w:rPr>
          <w:lang w:val="de-DE"/>
        </w:rPr>
        <w:t>.</w:t>
      </w:r>
      <w:r w:rsidRPr="00CB3B2D">
        <w:rPr>
          <w:lang w:val="es-ES"/>
        </w:rPr>
        <w:t xml:space="preserve"> </w:t>
      </w:r>
      <w:r w:rsidRPr="00CB3B2D">
        <w:rPr>
          <w:lang w:val="de-DE"/>
        </w:rPr>
        <w:t>En el menú "Ventana" puedes ajustar los diseños. La opción "Disposición por defecto del sistema" muestra una disposición por defecto de las ventanas para el software. Además, la opción "Custom Default Layout" muestra las ventanas como "Disposición por defecto" guardada por el usuario.</w:t>
      </w:r>
    </w:p>
    <w:p w14:paraId="646464AD" w14:textId="77777777" w:rsidR="00294ECC" w:rsidRDefault="00C741FE" w:rsidP="00294ECC">
      <w:pPr>
        <w:pStyle w:val="AAF-Normal"/>
      </w:pPr>
      <w:r w:rsidRPr="0033258C">
        <w:t xml:space="preserve">Dans le menu "Fenêtre", </w:t>
      </w:r>
      <w:r>
        <w:t>on peut</w:t>
      </w:r>
      <w:r w:rsidRPr="0033258C">
        <w:t xml:space="preserve"> régler la disposition des fenêtres.</w:t>
      </w:r>
      <w:r>
        <w:rPr>
          <w:rFonts w:ascii="inherit" w:eastAsia="Times New Roman" w:hAnsi="inherit" w:cs="Courier New"/>
          <w:sz w:val="42"/>
          <w:szCs w:val="42"/>
          <w:lang w:eastAsia="fr-FR"/>
        </w:rPr>
        <w:t xml:space="preserve"> </w:t>
      </w:r>
      <w:r>
        <w:t xml:space="preserve">L'option </w:t>
      </w:r>
      <w:r w:rsidRPr="0033258C">
        <w:t>"Disposition du système par défaut" affiche une disposition par défaut des fenêtres pour le logiciel.</w:t>
      </w:r>
      <w:r w:rsidRPr="00CE2B99">
        <w:rPr>
          <w:rFonts w:ascii="inherit" w:eastAsia="Times New Roman" w:hAnsi="inherit" w:cs="Courier New"/>
          <w:sz w:val="42"/>
          <w:szCs w:val="42"/>
          <w:lang w:eastAsia="fr-FR"/>
        </w:rPr>
        <w:t xml:space="preserve"> </w:t>
      </w:r>
      <w:r w:rsidRPr="00CE2B99">
        <w:t>L'option "Mise en page personnalisée par défaut" réinitialise également la "</w:t>
      </w:r>
      <w:r w:rsidRPr="00D5669E">
        <w:rPr>
          <w:rFonts w:ascii="inherit" w:eastAsia="Times New Roman" w:hAnsi="inherit" w:cs="Courier New"/>
          <w:color w:val="202124"/>
          <w:sz w:val="42"/>
          <w:szCs w:val="42"/>
          <w:lang w:eastAsia="fr-FR"/>
        </w:rPr>
        <w:t xml:space="preserve"> </w:t>
      </w:r>
      <w:r w:rsidRPr="00D5669E">
        <w:t xml:space="preserve">Disposition </w:t>
      </w:r>
      <w:r w:rsidRPr="00CE2B99">
        <w:t>par défaut" enregistrée par l'utilisateur.</w:t>
      </w:r>
    </w:p>
    <w:p w14:paraId="58D1B7D4" w14:textId="35359A12" w:rsidR="004E23C0" w:rsidRPr="00FF7AFF" w:rsidRDefault="00B77A85" w:rsidP="00294ECC">
      <w:pPr>
        <w:pStyle w:val="AAA-Aks"/>
        <w:bidi w:val="0"/>
      </w:pPr>
      <w:r>
        <w:drawing>
          <wp:inline distT="0" distB="0" distL="0" distR="0" wp14:anchorId="7C361131" wp14:editId="18BD8BA5">
            <wp:extent cx="5102225" cy="4919345"/>
            <wp:effectExtent l="0" t="0" r="317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102225" cy="4919345"/>
                    </a:xfrm>
                    <a:prstGeom prst="rect">
                      <a:avLst/>
                    </a:prstGeom>
                    <a:noFill/>
                    <a:ln>
                      <a:noFill/>
                    </a:ln>
                  </pic:spPr>
                </pic:pic>
              </a:graphicData>
            </a:graphic>
          </wp:inline>
        </w:drawing>
      </w:r>
    </w:p>
    <w:p w14:paraId="23998846" w14:textId="72368514" w:rsidR="004F396D" w:rsidRDefault="00154C34" w:rsidP="00AD03B0">
      <w:pPr>
        <w:pStyle w:val="AAA-MatnAsli"/>
        <w:rPr>
          <w:rtl/>
        </w:rPr>
      </w:pPr>
      <w:r w:rsidRPr="00A7397C">
        <w:rPr>
          <w:rFonts w:hint="cs"/>
          <w:rtl/>
        </w:rPr>
        <w:t xml:space="preserve"> گزینه‌ی "</w:t>
      </w:r>
      <w:r w:rsidRPr="00A7397C">
        <w:t xml:space="preserve">Default </w:t>
      </w:r>
      <w:r w:rsidR="0076601A" w:rsidRPr="00A7397C">
        <w:t xml:space="preserve">Undock </w:t>
      </w:r>
      <w:r w:rsidRPr="00A7397C">
        <w:t>Layout</w:t>
      </w:r>
      <w:r w:rsidRPr="00A7397C">
        <w:rPr>
          <w:rFonts w:hint="cs"/>
          <w:rtl/>
        </w:rPr>
        <w:t>" پنجره‌ها را به صورت "</w:t>
      </w:r>
      <w:r w:rsidRPr="00A7397C">
        <w:t>Un</w:t>
      </w:r>
      <w:r w:rsidR="0076601A" w:rsidRPr="00A7397C">
        <w:t>d</w:t>
      </w:r>
      <w:r w:rsidRPr="00A7397C">
        <w:t>ock</w:t>
      </w:r>
      <w:r w:rsidRPr="00A7397C">
        <w:rPr>
          <w:rFonts w:hint="cs"/>
          <w:rtl/>
        </w:rPr>
        <w:t>" نمایش داده و می‌توان محل قرارگیری هر پنجره را تنظیم کرد.</w:t>
      </w:r>
    </w:p>
    <w:p w14:paraId="309C3831" w14:textId="5F13C50E" w:rsidR="00CC0DFA" w:rsidRPr="00A7397C" w:rsidRDefault="00CC0DFA" w:rsidP="00CC0DFA">
      <w:pPr>
        <w:pStyle w:val="AAAR-Normal"/>
      </w:pPr>
      <w:r>
        <w:rPr>
          <w:rtl/>
        </w:rPr>
        <w:t>قر</w:t>
      </w:r>
      <w:r>
        <w:rPr>
          <w:rFonts w:hint="cs"/>
          <w:rtl/>
        </w:rPr>
        <w:t>ی</w:t>
      </w:r>
      <w:r>
        <w:rPr>
          <w:rFonts w:hint="eastAsia"/>
          <w:rtl/>
        </w:rPr>
        <w:t>با</w:t>
      </w:r>
      <w:r>
        <w:rPr>
          <w:rtl/>
        </w:rPr>
        <w:t>...</w:t>
      </w:r>
    </w:p>
    <w:p w14:paraId="540DA4D1" w14:textId="77777777" w:rsidR="004928DB" w:rsidRDefault="004928DB" w:rsidP="00A7397C">
      <w:pPr>
        <w:pStyle w:val="AAE-Normal"/>
        <w:rPr>
          <w:lang w:bidi="fa-IR"/>
        </w:rPr>
      </w:pPr>
      <w:r w:rsidRPr="00A7397C">
        <w:rPr>
          <w:lang w:bidi="fa-IR"/>
        </w:rPr>
        <w:t>The "Default Undock" option displays the windows as "Undock" and the location of each window can be adjusted.</w:t>
      </w:r>
    </w:p>
    <w:p w14:paraId="29C1067C" w14:textId="433CF7F0" w:rsidR="00B54902" w:rsidRDefault="0095540C" w:rsidP="00844C34">
      <w:pPr>
        <w:pStyle w:val="AAG-Normal"/>
        <w:rPr>
          <w:lang w:val="de-DE"/>
        </w:rPr>
      </w:pPr>
      <w:r w:rsidRPr="00F84056">
        <w:rPr>
          <w:lang w:val="de-DE"/>
        </w:rPr>
        <w:t>Die Option "Default Undock</w:t>
      </w:r>
      <w:r>
        <w:rPr>
          <w:lang w:val="de-DE"/>
        </w:rPr>
        <w:t xml:space="preserve">" zeigt die Fenster als </w:t>
      </w:r>
      <w:r w:rsidRPr="00F84056">
        <w:rPr>
          <w:lang w:val="de-DE"/>
        </w:rPr>
        <w:t>Abdocken an und die Position jedes Fensters kann angepasst werden.</w:t>
      </w:r>
    </w:p>
    <w:p w14:paraId="150098B1" w14:textId="5CF23046" w:rsidR="00844C34" w:rsidRDefault="00872D33" w:rsidP="007A5E3D">
      <w:pPr>
        <w:pStyle w:val="AAS-Normal"/>
        <w:rPr>
          <w:lang w:val="de-DE"/>
        </w:rPr>
      </w:pPr>
      <w:r>
        <w:rPr>
          <w:lang w:val="de-DE"/>
        </w:rPr>
        <w:t>.</w:t>
      </w:r>
      <w:r w:rsidRPr="003B174E">
        <w:rPr>
          <w:lang w:val="es-ES"/>
        </w:rPr>
        <w:t xml:space="preserve"> </w:t>
      </w:r>
      <w:r w:rsidRPr="003B174E">
        <w:rPr>
          <w:lang w:val="de-DE"/>
        </w:rPr>
        <w:t>La opción "Desactivar por defecto" muestra las ventanas como desacopladas y la ubicación de cada ventana puede ser ajustada.</w:t>
      </w:r>
    </w:p>
    <w:p w14:paraId="70E2EF7B" w14:textId="69E11214" w:rsidR="0095540C" w:rsidRDefault="00C741FE" w:rsidP="00C96AE8">
      <w:pPr>
        <w:pStyle w:val="AAF-Normal"/>
      </w:pPr>
      <w:r w:rsidRPr="00CE2B99">
        <w:t>L'option "Disposition de détachement par défaut" affiche les fenêtres comme "</w:t>
      </w:r>
      <w:r w:rsidRPr="002C0D73">
        <w:t>Détacher</w:t>
      </w:r>
      <w:r w:rsidRPr="00CE2B99">
        <w:t>" et l'emplacement de chaque fenêtre peut être ajusté.</w:t>
      </w:r>
    </w:p>
    <w:p w14:paraId="7A7F7A08" w14:textId="1BEEB8DF" w:rsidR="00C96AE8" w:rsidRPr="00FF7AFF" w:rsidRDefault="00C96AE8" w:rsidP="00C96AE8">
      <w:pPr>
        <w:pStyle w:val="AAA-Aks"/>
        <w:bidi w:val="0"/>
      </w:pPr>
      <w:r>
        <w:drawing>
          <wp:inline distT="0" distB="0" distL="0" distR="0" wp14:anchorId="30370CE4" wp14:editId="4AF6646A">
            <wp:extent cx="5102225" cy="4791710"/>
            <wp:effectExtent l="0" t="0" r="3175" b="889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102225" cy="4791710"/>
                    </a:xfrm>
                    <a:prstGeom prst="rect">
                      <a:avLst/>
                    </a:prstGeom>
                    <a:noFill/>
                    <a:ln>
                      <a:noFill/>
                    </a:ln>
                  </pic:spPr>
                </pic:pic>
              </a:graphicData>
            </a:graphic>
          </wp:inline>
        </w:drawing>
      </w:r>
    </w:p>
    <w:p w14:paraId="7938A7A4" w14:textId="6D721F0C" w:rsidR="004F396D" w:rsidRDefault="00154C34" w:rsidP="00AD03B0">
      <w:pPr>
        <w:pStyle w:val="AAA-MatnAsli"/>
        <w:rPr>
          <w:rtl/>
        </w:rPr>
      </w:pPr>
      <w:r w:rsidRPr="00A7397C">
        <w:rPr>
          <w:rFonts w:hint="cs"/>
          <w:rtl/>
        </w:rPr>
        <w:t xml:space="preserve"> با انتخاب گزینه "</w:t>
      </w:r>
      <w:r w:rsidRPr="00A7397C">
        <w:t>Cascade</w:t>
      </w:r>
      <w:r w:rsidRPr="00A7397C">
        <w:rPr>
          <w:rFonts w:hint="cs"/>
          <w:rtl/>
        </w:rPr>
        <w:t>" پنجره‌ها به صورت متوالی و پشت سر هم قرار می‌گیرند.</w:t>
      </w:r>
      <w:r w:rsidR="00E622DE">
        <w:rPr>
          <w:rFonts w:hint="cs"/>
          <w:rtl/>
        </w:rPr>
        <w:t xml:space="preserve"> </w:t>
      </w:r>
      <w:r w:rsidRPr="00A7397C">
        <w:rPr>
          <w:rFonts w:hint="cs"/>
          <w:rtl/>
        </w:rPr>
        <w:t xml:space="preserve">توجه کنید که این </w:t>
      </w:r>
      <w:r w:rsidR="00E66AA0" w:rsidRPr="00A7397C">
        <w:rPr>
          <w:rFonts w:hint="cs"/>
          <w:rtl/>
        </w:rPr>
        <w:t>گزینه زمانی قابل استفاده است</w:t>
      </w:r>
      <w:r w:rsidRPr="00A7397C">
        <w:rPr>
          <w:rFonts w:hint="cs"/>
          <w:rtl/>
        </w:rPr>
        <w:t xml:space="preserve"> که "</w:t>
      </w:r>
      <w:r w:rsidRPr="00A7397C">
        <w:t>Layout</w:t>
      </w:r>
      <w:r w:rsidRPr="00A7397C">
        <w:rPr>
          <w:rFonts w:hint="cs"/>
          <w:rtl/>
        </w:rPr>
        <w:t>" روم در حالت "</w:t>
      </w:r>
      <w:r w:rsidRPr="00A7397C">
        <w:t>Default Un</w:t>
      </w:r>
      <w:r w:rsidR="004928DB" w:rsidRPr="00A7397C">
        <w:t>d</w:t>
      </w:r>
      <w:r w:rsidRPr="00A7397C">
        <w:t>ock Layout</w:t>
      </w:r>
      <w:r w:rsidRPr="00A7397C">
        <w:rPr>
          <w:rFonts w:hint="cs"/>
          <w:rtl/>
        </w:rPr>
        <w:t>" باشد.</w:t>
      </w:r>
      <w:r w:rsidR="00C96AE8" w:rsidRPr="00C96AE8">
        <w:t xml:space="preserve"> </w:t>
      </w:r>
    </w:p>
    <w:p w14:paraId="7C8D7C28" w14:textId="76FA0FA1" w:rsidR="00CC0DFA" w:rsidRPr="00A7397C" w:rsidRDefault="00CC0DFA" w:rsidP="00CC0DFA">
      <w:pPr>
        <w:pStyle w:val="AAAR-Normal"/>
      </w:pPr>
      <w:r>
        <w:rPr>
          <w:rtl/>
        </w:rPr>
        <w:t>قر</w:t>
      </w:r>
      <w:r>
        <w:rPr>
          <w:rFonts w:hint="cs"/>
          <w:rtl/>
        </w:rPr>
        <w:t>ی</w:t>
      </w:r>
      <w:r>
        <w:rPr>
          <w:rFonts w:hint="eastAsia"/>
          <w:rtl/>
        </w:rPr>
        <w:t>با</w:t>
      </w:r>
      <w:r>
        <w:rPr>
          <w:rtl/>
        </w:rPr>
        <w:t>...</w:t>
      </w:r>
    </w:p>
    <w:p w14:paraId="0D844860" w14:textId="6763C6C8" w:rsidR="004928DB" w:rsidRDefault="004928DB" w:rsidP="00991E04">
      <w:pPr>
        <w:pStyle w:val="AAE-Normal"/>
        <w:rPr>
          <w:lang w:bidi="fa-IR"/>
        </w:rPr>
      </w:pPr>
      <w:r w:rsidRPr="00A7397C">
        <w:rPr>
          <w:lang w:bidi="fa-IR"/>
        </w:rPr>
        <w:t xml:space="preserve">With the "Cascade" option, the windows are in a row and behind each other. </w:t>
      </w:r>
      <w:r w:rsidRPr="00872D33">
        <w:rPr>
          <w:lang w:bidi="fa-IR"/>
        </w:rPr>
        <w:t xml:space="preserve">Note that these options are used when the room </w:t>
      </w:r>
      <w:r w:rsidR="00991E04" w:rsidRPr="00872D33">
        <w:rPr>
          <w:lang w:bidi="fa-IR"/>
        </w:rPr>
        <w:t>l</w:t>
      </w:r>
      <w:r w:rsidRPr="00872D33">
        <w:rPr>
          <w:lang w:bidi="fa-IR"/>
        </w:rPr>
        <w:t>ayout is in “</w:t>
      </w:r>
      <w:r w:rsidR="00991E04" w:rsidRPr="00872D33">
        <w:rPr>
          <w:lang w:bidi="fa-IR"/>
        </w:rPr>
        <w:t>Default Undock Layout</w:t>
      </w:r>
      <w:r w:rsidRPr="00872D33">
        <w:rPr>
          <w:lang w:bidi="fa-IR"/>
        </w:rPr>
        <w:t>”.</w:t>
      </w:r>
    </w:p>
    <w:p w14:paraId="25200EF1" w14:textId="51F93029" w:rsidR="00277AF4" w:rsidRDefault="0095540C" w:rsidP="00844C34">
      <w:pPr>
        <w:pStyle w:val="AAG-Normal"/>
        <w:rPr>
          <w:lang w:val="de-DE"/>
        </w:rPr>
      </w:pPr>
      <w:r w:rsidRPr="00A93D25">
        <w:rPr>
          <w:lang w:val="de-DE"/>
        </w:rPr>
        <w:t>Mit der Option "Cascade" befinden sich die Fenster in einer Reihe und hintereinander. Beachten Sie, dass diese Optionen verwendet werden, wenn sich das Raumlayout im "</w:t>
      </w:r>
      <w:r w:rsidR="00991E04" w:rsidRPr="00991E04">
        <w:rPr>
          <w:lang w:val="de-DE"/>
        </w:rPr>
        <w:t>Default Undock Layout</w:t>
      </w:r>
      <w:r w:rsidRPr="00A93D25">
        <w:rPr>
          <w:lang w:val="de-DE"/>
        </w:rPr>
        <w:t>" befindet.</w:t>
      </w:r>
      <w:r w:rsidR="00F80A8D" w:rsidRPr="00FF7AFF">
        <w:rPr>
          <w:lang w:val="de-DE"/>
        </w:rPr>
        <w:t xml:space="preserve"> </w:t>
      </w:r>
    </w:p>
    <w:p w14:paraId="5FB985F6" w14:textId="12BC67EE" w:rsidR="00844C34" w:rsidRDefault="00872D33" w:rsidP="00844C34">
      <w:pPr>
        <w:pStyle w:val="AAS-Normal"/>
        <w:rPr>
          <w:lang w:val="de-DE"/>
        </w:rPr>
      </w:pPr>
      <w:r>
        <w:rPr>
          <w:lang w:val="de-DE"/>
        </w:rPr>
        <w:t>.</w:t>
      </w:r>
      <w:r w:rsidRPr="003B174E">
        <w:rPr>
          <w:lang w:val="es-ES"/>
        </w:rPr>
        <w:t xml:space="preserve"> </w:t>
      </w:r>
      <w:r w:rsidRPr="003B174E">
        <w:rPr>
          <w:lang w:val="de-DE"/>
        </w:rPr>
        <w:t>Con la opción "Cascada", las ventanas están en fila y detrás de cada una. Tenga en cuenta que estas opciones se utilizan cuando la habitación "Layout" está en "Default Undock Mode".</w:t>
      </w:r>
    </w:p>
    <w:p w14:paraId="77793D4E" w14:textId="77777777" w:rsidR="00C741FE" w:rsidRDefault="00C741FE" w:rsidP="00C96AE8">
      <w:pPr>
        <w:pStyle w:val="AAF-Normal"/>
      </w:pPr>
      <w:r w:rsidRPr="00D5669E">
        <w:t>En sélectionnant l'option "Cascade", les fenêtres sont placées consécutivement.</w:t>
      </w:r>
      <w:r w:rsidRPr="00D5669E">
        <w:rPr>
          <w:rFonts w:ascii="inherit" w:eastAsia="Times New Roman" w:hAnsi="inherit" w:cs="Courier New"/>
          <w:color w:val="202124"/>
          <w:sz w:val="42"/>
          <w:szCs w:val="42"/>
          <w:lang w:eastAsia="fr-FR"/>
        </w:rPr>
        <w:t xml:space="preserve"> </w:t>
      </w:r>
      <w:r w:rsidRPr="00D5669E">
        <w:t>Cette option peut être utilisée lorsque la "</w:t>
      </w:r>
      <w:r w:rsidRPr="00D5669E">
        <w:rPr>
          <w:rFonts w:ascii="inherit" w:eastAsia="Times New Roman" w:hAnsi="inherit" w:cs="Courier New"/>
          <w:color w:val="202124"/>
          <w:sz w:val="42"/>
          <w:szCs w:val="42"/>
          <w:lang w:eastAsia="fr-FR"/>
        </w:rPr>
        <w:t xml:space="preserve"> </w:t>
      </w:r>
      <w:r w:rsidRPr="00D5669E">
        <w:t xml:space="preserve">Disposition" de la </w:t>
      </w:r>
      <w:r>
        <w:t>salle</w:t>
      </w:r>
      <w:r w:rsidRPr="00D5669E">
        <w:t xml:space="preserve"> est en mode "Disposition de</w:t>
      </w:r>
      <w:r>
        <w:rPr>
          <w:rFonts w:hint="cs"/>
          <w:rtl/>
        </w:rPr>
        <w:t xml:space="preserve"> </w:t>
      </w:r>
      <w:r>
        <w:t>détachement par défaut".</w:t>
      </w:r>
    </w:p>
    <w:p w14:paraId="1DBC7125" w14:textId="28DED5B4" w:rsidR="0095540C" w:rsidRPr="00FF7AFF" w:rsidRDefault="00B77A85" w:rsidP="00FD34FD">
      <w:pPr>
        <w:pStyle w:val="AAA-Aks"/>
        <w:bidi w:val="0"/>
      </w:pPr>
      <w:r>
        <w:drawing>
          <wp:inline distT="0" distB="0" distL="0" distR="0" wp14:anchorId="2D3DC7FE" wp14:editId="7DD9D575">
            <wp:extent cx="7013575" cy="2679065"/>
            <wp:effectExtent l="0" t="0" r="0" b="698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7013575" cy="2679065"/>
                    </a:xfrm>
                    <a:prstGeom prst="rect">
                      <a:avLst/>
                    </a:prstGeom>
                    <a:noFill/>
                    <a:ln>
                      <a:noFill/>
                    </a:ln>
                  </pic:spPr>
                </pic:pic>
              </a:graphicData>
            </a:graphic>
          </wp:inline>
        </w:drawing>
      </w:r>
    </w:p>
    <w:p w14:paraId="777351C7" w14:textId="6268C16B" w:rsidR="004928DB" w:rsidRDefault="00154C34" w:rsidP="00AD03B0">
      <w:pPr>
        <w:pStyle w:val="AAA-MatnAsli"/>
        <w:rPr>
          <w:rtl/>
        </w:rPr>
      </w:pPr>
      <w:r w:rsidRPr="00A7397C">
        <w:rPr>
          <w:rFonts w:hint="cs"/>
          <w:rtl/>
        </w:rPr>
        <w:t xml:space="preserve"> گزینه‌ی "</w:t>
      </w:r>
      <w:r w:rsidRPr="00A7397C">
        <w:t>Default Layout for Transient</w:t>
      </w:r>
      <w:r w:rsidRPr="00A7397C">
        <w:rPr>
          <w:rFonts w:hint="cs"/>
          <w:rtl/>
        </w:rPr>
        <w:t xml:space="preserve">" </w:t>
      </w:r>
      <w:r w:rsidR="00E66AA0" w:rsidRPr="00A7397C">
        <w:rPr>
          <w:rFonts w:hint="cs"/>
          <w:rtl/>
        </w:rPr>
        <w:t>برای</w:t>
      </w:r>
      <w:r w:rsidRPr="00A7397C">
        <w:rPr>
          <w:rFonts w:hint="cs"/>
          <w:rtl/>
        </w:rPr>
        <w:t xml:space="preserve"> تست حالت گذرا و گزینه‌ی "</w:t>
      </w:r>
      <w:r w:rsidRPr="00A7397C">
        <w:t>Default Layout for Quick</w:t>
      </w:r>
      <w:r w:rsidRPr="00A7397C">
        <w:rPr>
          <w:rFonts w:hint="cs"/>
          <w:rtl/>
        </w:rPr>
        <w:t>" برای حالت "</w:t>
      </w:r>
      <w:r w:rsidRPr="00A7397C">
        <w:t>Quick</w:t>
      </w:r>
      <w:r w:rsidR="00E66AA0" w:rsidRPr="00A7397C">
        <w:rPr>
          <w:rFonts w:hint="cs"/>
          <w:rtl/>
        </w:rPr>
        <w:t>" به کار می‌رو</w:t>
      </w:r>
      <w:r w:rsidRPr="00A7397C">
        <w:rPr>
          <w:rFonts w:hint="cs"/>
          <w:rtl/>
        </w:rPr>
        <w:t>د.</w:t>
      </w:r>
    </w:p>
    <w:p w14:paraId="67D12253" w14:textId="50DBF8E9" w:rsidR="00CC0DFA" w:rsidRPr="00A7397C" w:rsidRDefault="00CC0DFA" w:rsidP="00CC0DFA">
      <w:pPr>
        <w:pStyle w:val="AAAR-Normal"/>
      </w:pPr>
      <w:r>
        <w:rPr>
          <w:rtl/>
        </w:rPr>
        <w:t>قر</w:t>
      </w:r>
      <w:r>
        <w:rPr>
          <w:rFonts w:hint="cs"/>
          <w:rtl/>
        </w:rPr>
        <w:t>ی</w:t>
      </w:r>
      <w:r>
        <w:rPr>
          <w:rFonts w:hint="eastAsia"/>
          <w:rtl/>
        </w:rPr>
        <w:t>با</w:t>
      </w:r>
      <w:r>
        <w:rPr>
          <w:rtl/>
        </w:rPr>
        <w:t>...</w:t>
      </w:r>
    </w:p>
    <w:p w14:paraId="1E15395B" w14:textId="0C7F2BC6" w:rsidR="004928DB" w:rsidRDefault="004928DB" w:rsidP="00A7397C">
      <w:pPr>
        <w:pStyle w:val="AAE-Normal"/>
        <w:rPr>
          <w:lang w:bidi="fa-IR"/>
        </w:rPr>
      </w:pPr>
      <w:r w:rsidRPr="00A7397C">
        <w:rPr>
          <w:lang w:bidi="fa-IR"/>
        </w:rPr>
        <w:t xml:space="preserve">The "Default Layout for </w:t>
      </w:r>
      <w:r w:rsidR="00F95E6C" w:rsidRPr="00A7397C">
        <w:rPr>
          <w:lang w:bidi="fa-IR"/>
        </w:rPr>
        <w:t>Transient</w:t>
      </w:r>
      <w:r w:rsidRPr="00A7397C">
        <w:rPr>
          <w:lang w:bidi="fa-IR"/>
        </w:rPr>
        <w:t xml:space="preserve">" option is for the test mode and the "Default </w:t>
      </w:r>
      <w:r w:rsidR="00F95E6C" w:rsidRPr="00A7397C">
        <w:rPr>
          <w:lang w:bidi="fa-IR"/>
        </w:rPr>
        <w:t xml:space="preserve">Layout </w:t>
      </w:r>
      <w:r w:rsidRPr="00A7397C">
        <w:rPr>
          <w:lang w:bidi="fa-IR"/>
        </w:rPr>
        <w:t>for Quick" option is used for the "Quick" mode.</w:t>
      </w:r>
    </w:p>
    <w:p w14:paraId="61E4196A" w14:textId="1914AEC7" w:rsidR="00B54902" w:rsidRDefault="004E23C0" w:rsidP="00844C34">
      <w:pPr>
        <w:pStyle w:val="AAG-Normal"/>
        <w:rPr>
          <w:lang w:val="de-DE"/>
        </w:rPr>
      </w:pPr>
      <w:r w:rsidRPr="00A93D25">
        <w:rPr>
          <w:lang w:val="de-DE"/>
        </w:rPr>
        <w:t xml:space="preserve">Die Option "Default Layout for Transient" ist für den Testmodus und die Option "Default </w:t>
      </w:r>
      <w:r w:rsidR="004F27BA" w:rsidRPr="0099084C">
        <w:rPr>
          <w:lang w:val="de-DE" w:bidi="fa-IR"/>
        </w:rPr>
        <w:t xml:space="preserve">Layout </w:t>
      </w:r>
      <w:r w:rsidRPr="00A93D25">
        <w:rPr>
          <w:lang w:val="de-DE"/>
        </w:rPr>
        <w:t>for Quick" wird für den "Schnell"-Modus verwendet.</w:t>
      </w:r>
    </w:p>
    <w:p w14:paraId="0240E4FF" w14:textId="5E0AA393" w:rsidR="001355BD" w:rsidRDefault="001355BD" w:rsidP="007A5E3D">
      <w:pPr>
        <w:pStyle w:val="AAS-Normal"/>
        <w:rPr>
          <w:lang w:val="de-DE"/>
        </w:rPr>
      </w:pPr>
      <w:r>
        <w:rPr>
          <w:lang w:val="de-DE"/>
        </w:rPr>
        <w:t>.</w:t>
      </w:r>
      <w:r w:rsidRPr="003B174E">
        <w:rPr>
          <w:lang w:val="es-ES"/>
        </w:rPr>
        <w:t xml:space="preserve"> </w:t>
      </w:r>
      <w:r w:rsidRPr="003B174E">
        <w:rPr>
          <w:lang w:val="de-DE"/>
        </w:rPr>
        <w:t>La opción "Disposición por defecto para el transitorio" es para el modo de prueba y la opción "Disposición por defecto para el rápido" se utiliza para el modo "Rápido".</w:t>
      </w:r>
    </w:p>
    <w:p w14:paraId="16FA60AC" w14:textId="77777777" w:rsidR="00C96AE8" w:rsidRDefault="00C741FE" w:rsidP="00C96AE8">
      <w:pPr>
        <w:pStyle w:val="AAF-Normal"/>
      </w:pPr>
      <w:r w:rsidRPr="00CD7717">
        <w:t>L'option "</w:t>
      </w:r>
      <w:r w:rsidRPr="002720F5">
        <w:t xml:space="preserve"> Disposition</w:t>
      </w:r>
      <w:r w:rsidRPr="00CD7717">
        <w:t xml:space="preserve"> par défaut pour </w:t>
      </w:r>
      <w:r>
        <w:t xml:space="preserve">le </w:t>
      </w:r>
      <w:r w:rsidRPr="00CD7717">
        <w:t>transitoire" est utilisée pour tester le mode transitoire et l'option "</w:t>
      </w:r>
      <w:r w:rsidRPr="002720F5">
        <w:t xml:space="preserve"> Disposition</w:t>
      </w:r>
      <w:r w:rsidRPr="00CD7717">
        <w:t xml:space="preserve"> par défaut pour rapide" est utilisée pour le mode "Rapide".</w:t>
      </w:r>
    </w:p>
    <w:p w14:paraId="6EE88C32" w14:textId="69770B53" w:rsidR="004E23C0" w:rsidRPr="00FF7AFF" w:rsidRDefault="00B77A85" w:rsidP="00C96AE8">
      <w:pPr>
        <w:pStyle w:val="AAA-Aks"/>
        <w:bidi w:val="0"/>
      </w:pPr>
      <w:r>
        <w:drawing>
          <wp:inline distT="0" distB="0" distL="0" distR="0" wp14:anchorId="092D460E" wp14:editId="349E986F">
            <wp:extent cx="5120640" cy="3611880"/>
            <wp:effectExtent l="0" t="0" r="3810" b="762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120640" cy="3611880"/>
                    </a:xfrm>
                    <a:prstGeom prst="rect">
                      <a:avLst/>
                    </a:prstGeom>
                    <a:noFill/>
                    <a:ln>
                      <a:noFill/>
                    </a:ln>
                  </pic:spPr>
                </pic:pic>
              </a:graphicData>
            </a:graphic>
          </wp:inline>
        </w:drawing>
      </w:r>
    </w:p>
    <w:p w14:paraId="2C9A1F6D" w14:textId="0E8D31AF" w:rsidR="004F396D" w:rsidRDefault="00154C34" w:rsidP="00AD03B0">
      <w:pPr>
        <w:pStyle w:val="AAA-MatnAsli"/>
        <w:rPr>
          <w:rtl/>
        </w:rPr>
      </w:pPr>
      <w:r w:rsidRPr="00A7397C">
        <w:rPr>
          <w:rFonts w:hint="cs"/>
          <w:rtl/>
        </w:rPr>
        <w:t xml:space="preserve"> گزینه‌ی "</w:t>
      </w:r>
      <w:r w:rsidRPr="00A7397C">
        <w:t>Manage Layouts…</w:t>
      </w:r>
      <w:r w:rsidRPr="00A7397C">
        <w:rPr>
          <w:rFonts w:hint="cs"/>
          <w:rtl/>
        </w:rPr>
        <w:t>" برای ذخیره کردن "</w:t>
      </w:r>
      <w:r w:rsidRPr="00A7397C">
        <w:t>Layout</w:t>
      </w:r>
      <w:r w:rsidRPr="00A7397C">
        <w:rPr>
          <w:rFonts w:hint="cs"/>
          <w:rtl/>
        </w:rPr>
        <w:t>" مورد نظر کاربر به کار می‌رود و حتی می‌توان چند "</w:t>
      </w:r>
      <w:r w:rsidRPr="00A7397C">
        <w:t>Layout</w:t>
      </w:r>
      <w:r w:rsidRPr="00A7397C">
        <w:rPr>
          <w:rFonts w:hint="cs"/>
          <w:rtl/>
        </w:rPr>
        <w:t>" مختلف را در آن ذخیره کرد. برای استفاده از "</w:t>
      </w:r>
      <w:r w:rsidRPr="00A7397C">
        <w:t>Layout</w:t>
      </w:r>
      <w:r w:rsidRPr="00A7397C">
        <w:rPr>
          <w:rFonts w:hint="cs"/>
          <w:rtl/>
        </w:rPr>
        <w:t>" ذخیره شده روی نام آن کلیک کرده و سپس گزینه "</w:t>
      </w:r>
      <w:r w:rsidRPr="00A7397C">
        <w:t>Apply Layout</w:t>
      </w:r>
      <w:r w:rsidRPr="00A7397C">
        <w:rPr>
          <w:rFonts w:hint="cs"/>
          <w:rtl/>
        </w:rPr>
        <w:t>" را زده تا "</w:t>
      </w:r>
      <w:r w:rsidRPr="00A7397C">
        <w:t>Layout</w:t>
      </w:r>
      <w:r w:rsidRPr="00A7397C">
        <w:rPr>
          <w:rFonts w:hint="cs"/>
          <w:rtl/>
        </w:rPr>
        <w:t>" مورد نظر باز شود.</w:t>
      </w:r>
    </w:p>
    <w:p w14:paraId="59B7C8F6" w14:textId="7255D8BD" w:rsidR="00CC0DFA" w:rsidRPr="00A7397C" w:rsidRDefault="00CC0DFA" w:rsidP="00CC0DFA">
      <w:pPr>
        <w:pStyle w:val="AAAR-Normal"/>
      </w:pPr>
      <w:r>
        <w:rPr>
          <w:rtl/>
        </w:rPr>
        <w:t>قر</w:t>
      </w:r>
      <w:r>
        <w:rPr>
          <w:rFonts w:hint="cs"/>
          <w:rtl/>
        </w:rPr>
        <w:t>ی</w:t>
      </w:r>
      <w:r>
        <w:rPr>
          <w:rFonts w:hint="eastAsia"/>
          <w:rtl/>
        </w:rPr>
        <w:t>با</w:t>
      </w:r>
      <w:r>
        <w:rPr>
          <w:rtl/>
        </w:rPr>
        <w:t>...</w:t>
      </w:r>
    </w:p>
    <w:p w14:paraId="2FB46A59" w14:textId="77777777" w:rsidR="004928DB" w:rsidRDefault="004928DB" w:rsidP="00A7397C">
      <w:pPr>
        <w:pStyle w:val="AAE-Normal"/>
        <w:rPr>
          <w:lang w:bidi="fa-IR"/>
        </w:rPr>
      </w:pPr>
      <w:r w:rsidRPr="00A7397C">
        <w:rPr>
          <w:lang w:bidi="fa-IR"/>
        </w:rPr>
        <w:t>"Manage Layout...” is used to store the desired layouts, and even several "Layout" can be stored in it. To use a stored "Layout" click on its name, then select “Apply Layout" to open the "Layout“.</w:t>
      </w:r>
    </w:p>
    <w:p w14:paraId="21F1E3E3" w14:textId="13BA3D35" w:rsidR="00B54902" w:rsidRDefault="004E23C0" w:rsidP="00844C34">
      <w:pPr>
        <w:pStyle w:val="AAG-Normal"/>
        <w:rPr>
          <w:lang w:val="de-DE"/>
        </w:rPr>
      </w:pPr>
      <w:r w:rsidRPr="00E92E48">
        <w:rPr>
          <w:lang w:val="de-DE"/>
        </w:rPr>
        <w:t>Mit "Manage Layout..." werden die gewünschten Layouts gespeichert und es können sogar mehrere Layouts darin gespeichert werden. Um ein gespeichertes Layout zu verwenden, klicken Sie auf seinen Namen und wählen Sie dann "Apply Layout", um das Layout zu öffnen.</w:t>
      </w:r>
    </w:p>
    <w:p w14:paraId="6ACADD63" w14:textId="2413B4F2" w:rsidR="00844C34" w:rsidRDefault="001355BD" w:rsidP="007A5E3D">
      <w:pPr>
        <w:pStyle w:val="AAS-Normal"/>
        <w:rPr>
          <w:lang w:val="de-DE"/>
        </w:rPr>
      </w:pPr>
      <w:r>
        <w:rPr>
          <w:lang w:val="de-DE"/>
        </w:rPr>
        <w:t>.</w:t>
      </w:r>
      <w:r w:rsidRPr="003B174E">
        <w:rPr>
          <w:lang w:val="es-ES"/>
        </w:rPr>
        <w:t xml:space="preserve"> </w:t>
      </w:r>
      <w:r w:rsidRPr="003B174E">
        <w:rPr>
          <w:lang w:val="de-DE"/>
        </w:rPr>
        <w:t>"Administrar disposición..." se utiliza para almacenar las disposiciones deseadas e incluso varias disposiciones pueden ser almacenadas en él. Para utilizar una disposición almacenada, haga clic en su nombre y seleccione "Aplicar disposición" para abrir la disposición.</w:t>
      </w:r>
    </w:p>
    <w:p w14:paraId="5C3D2F44" w14:textId="77777777" w:rsidR="00C741FE" w:rsidRDefault="00C741FE" w:rsidP="00C96AE8">
      <w:pPr>
        <w:pStyle w:val="AAF-Normal"/>
      </w:pPr>
      <w:r w:rsidRPr="00E61ECC">
        <w:t xml:space="preserve">L'option "Gérer les </w:t>
      </w:r>
      <w:r>
        <w:t>dispositions</w:t>
      </w:r>
      <w:r w:rsidRPr="00E61ECC">
        <w:t>" permet d'enregistrer la "</w:t>
      </w:r>
      <w:r>
        <w:t>disposition</w:t>
      </w:r>
      <w:r w:rsidRPr="00E61ECC">
        <w:t>" souhaitée par l'utilisateur, et même plusieurs "</w:t>
      </w:r>
      <w:r>
        <w:t>dispositions</w:t>
      </w:r>
      <w:r w:rsidRPr="00E61ECC">
        <w:t>" différentes peuvent y être enregistrées.</w:t>
      </w:r>
      <w:r w:rsidRPr="000114C2">
        <w:rPr>
          <w:rFonts w:ascii="inherit" w:eastAsia="Times New Roman" w:hAnsi="inherit" w:cs="Courier New"/>
          <w:sz w:val="42"/>
          <w:szCs w:val="42"/>
          <w:lang w:eastAsia="fr-FR"/>
        </w:rPr>
        <w:t xml:space="preserve"> </w:t>
      </w:r>
      <w:r w:rsidRPr="000114C2">
        <w:t>Pour utiliser la "</w:t>
      </w:r>
      <w:r>
        <w:t>disposition</w:t>
      </w:r>
      <w:r w:rsidRPr="000114C2">
        <w:t>" enregistrée</w:t>
      </w:r>
      <w:r>
        <w:t xml:space="preserve"> et </w:t>
      </w:r>
      <w:r w:rsidRPr="000114C2">
        <w:t>ouvrir la "</w:t>
      </w:r>
      <w:r>
        <w:t>disposition</w:t>
      </w:r>
      <w:r w:rsidRPr="000114C2">
        <w:t>" souhaitée</w:t>
      </w:r>
      <w:r>
        <w:t>,</w:t>
      </w:r>
      <w:r w:rsidRPr="000114C2">
        <w:t xml:space="preserve"> </w:t>
      </w:r>
      <w:r>
        <w:t>on doit</w:t>
      </w:r>
      <w:r w:rsidRPr="000114C2">
        <w:t xml:space="preserve"> cliquer sur son nom puis sélection</w:t>
      </w:r>
      <w:r>
        <w:t>ner "Appliquer la mise en page"</w:t>
      </w:r>
      <w:r w:rsidRPr="000114C2">
        <w:t>.</w:t>
      </w:r>
    </w:p>
    <w:p w14:paraId="3488D604" w14:textId="5825868A" w:rsidR="004E23C0" w:rsidRPr="00FF7AFF" w:rsidRDefault="00B77A85" w:rsidP="00FD34FD">
      <w:pPr>
        <w:pStyle w:val="AAA-Aks"/>
        <w:bidi w:val="0"/>
      </w:pPr>
      <w:r>
        <w:drawing>
          <wp:inline distT="0" distB="0" distL="0" distR="0" wp14:anchorId="2CA263CC" wp14:editId="52C7DAE6">
            <wp:extent cx="4050665" cy="3246120"/>
            <wp:effectExtent l="0" t="0" r="698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050665" cy="3246120"/>
                    </a:xfrm>
                    <a:prstGeom prst="rect">
                      <a:avLst/>
                    </a:prstGeom>
                    <a:noFill/>
                    <a:ln>
                      <a:noFill/>
                    </a:ln>
                  </pic:spPr>
                </pic:pic>
              </a:graphicData>
            </a:graphic>
          </wp:inline>
        </w:drawing>
      </w:r>
    </w:p>
    <w:p w14:paraId="0EDA6A9F" w14:textId="6498B087" w:rsidR="004F396D" w:rsidRDefault="00154C34" w:rsidP="00AD03B0">
      <w:pPr>
        <w:pStyle w:val="AAA-MatnAsli"/>
        <w:rPr>
          <w:rtl/>
        </w:rPr>
      </w:pPr>
      <w:r w:rsidRPr="00A7397C">
        <w:rPr>
          <w:rFonts w:hint="cs"/>
          <w:rtl/>
        </w:rPr>
        <w:t xml:space="preserve"> با انتخاب گزینه‌ی "</w:t>
      </w:r>
      <w:r w:rsidRPr="00A7397C">
        <w:t>Current Style as Default</w:t>
      </w:r>
      <w:r w:rsidRPr="00A7397C">
        <w:rPr>
          <w:rFonts w:hint="cs"/>
          <w:rtl/>
        </w:rPr>
        <w:t xml:space="preserve">" چینش صفحه‌ای که از آن </w:t>
      </w:r>
      <w:r w:rsidR="00B42C25" w:rsidRPr="00A7397C">
        <w:rPr>
          <w:rFonts w:hint="cs"/>
          <w:rtl/>
        </w:rPr>
        <w:t>استفاده می‌شود به عنوان "</w:t>
      </w:r>
      <w:r w:rsidR="00B42C25" w:rsidRPr="00A7397C">
        <w:t>Custom Default Layout</w:t>
      </w:r>
      <w:r w:rsidR="00B42C25" w:rsidRPr="00A7397C">
        <w:rPr>
          <w:rFonts w:hint="cs"/>
          <w:rtl/>
        </w:rPr>
        <w:t>"</w:t>
      </w:r>
      <w:r w:rsidR="00B42C25" w:rsidRPr="00A7397C">
        <w:t xml:space="preserve"> </w:t>
      </w:r>
      <w:r w:rsidRPr="00A7397C">
        <w:rPr>
          <w:rFonts w:hint="cs"/>
          <w:rtl/>
        </w:rPr>
        <w:t>تعیین می‌شود.</w:t>
      </w:r>
    </w:p>
    <w:p w14:paraId="50B912E5" w14:textId="0D158B49" w:rsidR="00CC0DFA" w:rsidRPr="00A7397C" w:rsidRDefault="00CC0DFA" w:rsidP="00CC0DFA">
      <w:pPr>
        <w:pStyle w:val="AAAR-Normal"/>
      </w:pPr>
      <w:r>
        <w:rPr>
          <w:rtl/>
        </w:rPr>
        <w:t>قر</w:t>
      </w:r>
      <w:r>
        <w:rPr>
          <w:rFonts w:hint="cs"/>
          <w:rtl/>
        </w:rPr>
        <w:t>ی</w:t>
      </w:r>
      <w:r>
        <w:rPr>
          <w:rFonts w:hint="eastAsia"/>
          <w:rtl/>
        </w:rPr>
        <w:t>با</w:t>
      </w:r>
      <w:r>
        <w:rPr>
          <w:rtl/>
        </w:rPr>
        <w:t>...</w:t>
      </w:r>
    </w:p>
    <w:p w14:paraId="6C3921E3" w14:textId="257A8BFF" w:rsidR="004928DB" w:rsidRDefault="004928DB" w:rsidP="00A7397C">
      <w:pPr>
        <w:pStyle w:val="AAE-Normal"/>
        <w:rPr>
          <w:lang w:bidi="fa-IR"/>
        </w:rPr>
      </w:pPr>
      <w:r w:rsidRPr="00A7397C">
        <w:rPr>
          <w:lang w:bidi="fa-IR"/>
        </w:rPr>
        <w:t xml:space="preserve">By choosing the "Current Style as </w:t>
      </w:r>
      <w:r w:rsidR="0099084C" w:rsidRPr="00A7397C">
        <w:rPr>
          <w:lang w:bidi="fa-IR"/>
        </w:rPr>
        <w:t>Default</w:t>
      </w:r>
      <w:r w:rsidRPr="00A7397C">
        <w:rPr>
          <w:lang w:bidi="fa-IR"/>
        </w:rPr>
        <w:t>" option, the page layout that is being used is determined a "Custom Default Layout"</w:t>
      </w:r>
    </w:p>
    <w:p w14:paraId="07285370" w14:textId="4FEE5301" w:rsidR="00B54902" w:rsidRDefault="004E23C0" w:rsidP="00844C34">
      <w:pPr>
        <w:pStyle w:val="AAG-Normal"/>
        <w:rPr>
          <w:lang w:val="de-DE"/>
        </w:rPr>
      </w:pPr>
      <w:r w:rsidRPr="00635739">
        <w:rPr>
          <w:lang w:val="de-DE"/>
        </w:rPr>
        <w:t xml:space="preserve">Durch Die Auswahl der Option "Current Style as </w:t>
      </w:r>
      <w:r>
        <w:rPr>
          <w:lang w:val="de-DE"/>
        </w:rPr>
        <w:t>D</w:t>
      </w:r>
      <w:r w:rsidRPr="00635739">
        <w:rPr>
          <w:lang w:val="de-DE"/>
        </w:rPr>
        <w:t>efault" wird das verwendete Seitenlayout als "Custom Default Layout" bestimmt.</w:t>
      </w:r>
    </w:p>
    <w:p w14:paraId="04F31FDD" w14:textId="4BC2F993" w:rsidR="00844C34" w:rsidRDefault="001355BD" w:rsidP="00844C34">
      <w:pPr>
        <w:pStyle w:val="AAS-Normal"/>
        <w:rPr>
          <w:lang w:val="de-DE"/>
        </w:rPr>
      </w:pPr>
      <w:r>
        <w:rPr>
          <w:lang w:val="de-DE"/>
        </w:rPr>
        <w:t>.</w:t>
      </w:r>
      <w:r w:rsidRPr="003B174E">
        <w:rPr>
          <w:lang w:val="es-ES"/>
        </w:rPr>
        <w:t xml:space="preserve"> </w:t>
      </w:r>
      <w:r w:rsidRPr="003B174E">
        <w:rPr>
          <w:lang w:val="de-DE"/>
        </w:rPr>
        <w:t>Al elegir la opción "Estilo actual como predeterminado", el diseño de la página que se está utilizando se determina un "Diseño predeterminado personalizado".</w:t>
      </w:r>
    </w:p>
    <w:p w14:paraId="696FC7BD" w14:textId="77777777" w:rsidR="00C741FE" w:rsidRDefault="00C741FE" w:rsidP="00C96AE8">
      <w:pPr>
        <w:pStyle w:val="AAF-Normal"/>
      </w:pPr>
      <w:r w:rsidRPr="00AE0895">
        <w:t xml:space="preserve">En sélectionnant l'option "Style actuel par défaut", </w:t>
      </w:r>
      <w:r>
        <w:t>on peut</w:t>
      </w:r>
      <w:r w:rsidRPr="00AE0895">
        <w:t xml:space="preserve"> définir la </w:t>
      </w:r>
      <w:r>
        <w:t>disposition</w:t>
      </w:r>
      <w:r w:rsidRPr="00AE0895">
        <w:t xml:space="preserve"> utilisée comme "</w:t>
      </w:r>
      <w:r>
        <w:t xml:space="preserve">disposition </w:t>
      </w:r>
      <w:r w:rsidRPr="00AE0895">
        <w:t>personnalisée par défaut".</w:t>
      </w:r>
    </w:p>
    <w:p w14:paraId="5D2D3F69" w14:textId="2D1A8CC8" w:rsidR="004E23C0" w:rsidRPr="00FF7AFF" w:rsidRDefault="00927E80" w:rsidP="00FD34FD">
      <w:pPr>
        <w:pStyle w:val="AAA-Aks"/>
        <w:bidi w:val="0"/>
      </w:pPr>
      <w:r>
        <w:drawing>
          <wp:inline distT="0" distB="0" distL="0" distR="0" wp14:anchorId="1658D0B7" wp14:editId="45641F88">
            <wp:extent cx="5120640" cy="3776345"/>
            <wp:effectExtent l="0" t="0" r="381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120640" cy="3776345"/>
                    </a:xfrm>
                    <a:prstGeom prst="rect">
                      <a:avLst/>
                    </a:prstGeom>
                    <a:noFill/>
                    <a:ln>
                      <a:noFill/>
                    </a:ln>
                  </pic:spPr>
                </pic:pic>
              </a:graphicData>
            </a:graphic>
          </wp:inline>
        </w:drawing>
      </w:r>
    </w:p>
    <w:p w14:paraId="386FECDF" w14:textId="3760FE29" w:rsidR="004F396D" w:rsidRDefault="00154C34" w:rsidP="00AD03B0">
      <w:pPr>
        <w:pStyle w:val="AAA-MatnAsli"/>
        <w:rPr>
          <w:rtl/>
        </w:rPr>
      </w:pPr>
      <w:r w:rsidRPr="00A7397C">
        <w:rPr>
          <w:rFonts w:hint="cs"/>
          <w:rtl/>
        </w:rPr>
        <w:t xml:space="preserve"> گزینه‌های "</w:t>
      </w:r>
      <w:r w:rsidRPr="00A7397C">
        <w:t>Schema</w:t>
      </w:r>
      <w:r w:rsidRPr="00A7397C">
        <w:rPr>
          <w:rFonts w:hint="cs"/>
          <w:rtl/>
        </w:rPr>
        <w:t>" حالت‌ها و رنگ‌های مختلف برای نوار ابزار‌ها و پس‌زمینه صفحه تست را نمایش می‌دهد که می‌توان به دلخواه یکی از آن‌ها را انتخاب کرد. در منوی "</w:t>
      </w:r>
      <w:r w:rsidRPr="00A7397C">
        <w:t>Help</w:t>
      </w:r>
      <w:r w:rsidRPr="00A7397C">
        <w:rPr>
          <w:rFonts w:hint="cs"/>
          <w:rtl/>
        </w:rPr>
        <w:t>" با انتخاب گزینه‌ی "</w:t>
      </w:r>
      <w:r w:rsidRPr="00A7397C">
        <w:t>Help Topics</w:t>
      </w:r>
      <w:r w:rsidRPr="00A7397C">
        <w:rPr>
          <w:rFonts w:hint="cs"/>
          <w:rtl/>
        </w:rPr>
        <w:t>" فایل راهنمای نرم‌افزار و تستر باز می‌شود.</w:t>
      </w:r>
    </w:p>
    <w:p w14:paraId="1F032F88" w14:textId="0458FAC3" w:rsidR="00CC0DFA" w:rsidRPr="00A7397C" w:rsidRDefault="00CC0DFA" w:rsidP="00CC0DFA">
      <w:pPr>
        <w:pStyle w:val="AAAR-Normal"/>
      </w:pPr>
      <w:r>
        <w:rPr>
          <w:rtl/>
        </w:rPr>
        <w:t>قر</w:t>
      </w:r>
      <w:r>
        <w:rPr>
          <w:rFonts w:hint="cs"/>
          <w:rtl/>
        </w:rPr>
        <w:t>ی</w:t>
      </w:r>
      <w:r>
        <w:rPr>
          <w:rFonts w:hint="eastAsia"/>
          <w:rtl/>
        </w:rPr>
        <w:t>با</w:t>
      </w:r>
      <w:r>
        <w:rPr>
          <w:rtl/>
        </w:rPr>
        <w:t>...</w:t>
      </w:r>
    </w:p>
    <w:p w14:paraId="38DF0460" w14:textId="276A0077" w:rsidR="004928DB" w:rsidRDefault="004928DB" w:rsidP="00A7397C">
      <w:pPr>
        <w:pStyle w:val="AAE-Normal"/>
        <w:rPr>
          <w:lang w:bidi="fa-IR"/>
        </w:rPr>
      </w:pPr>
      <w:r w:rsidRPr="00A7397C">
        <w:rPr>
          <w:lang w:bidi="fa-IR"/>
        </w:rPr>
        <w:t>The "</w:t>
      </w:r>
      <w:r w:rsidR="0099084C" w:rsidRPr="00A7397C">
        <w:rPr>
          <w:lang w:bidi="fa-IR"/>
        </w:rPr>
        <w:t>Schema</w:t>
      </w:r>
      <w:r w:rsidRPr="00A7397C">
        <w:rPr>
          <w:lang w:bidi="fa-IR"/>
        </w:rPr>
        <w:t>” option shows different states and colors for the toolbar and the background of the test page which can be selected as desired. In the "Help" menu, the "Help topics" option opens the tips of the software and the tester.</w:t>
      </w:r>
    </w:p>
    <w:p w14:paraId="24020C60" w14:textId="1640C206" w:rsidR="00B54902" w:rsidRDefault="004E23C0" w:rsidP="00844C34">
      <w:pPr>
        <w:pStyle w:val="AAG-Normal"/>
        <w:rPr>
          <w:lang w:val="de-DE"/>
        </w:rPr>
      </w:pPr>
      <w:r w:rsidRPr="00635739">
        <w:rPr>
          <w:lang w:val="de-DE"/>
        </w:rPr>
        <w:t>Die Option "Schema" zeigt verschiedene Zustände und Farben für die Symbolleiste und den Hintergrund der Testseite an, die nach Belieben ausgewählt werden können. Im Menü "</w:t>
      </w:r>
      <w:r>
        <w:rPr>
          <w:lang w:val="de-DE"/>
        </w:rPr>
        <w:t>Help</w:t>
      </w:r>
      <w:r w:rsidRPr="00635739">
        <w:rPr>
          <w:lang w:val="de-DE"/>
        </w:rPr>
        <w:t>" öffnet die Option "Help Topics" die Tipps der Software und des Testers.</w:t>
      </w:r>
      <w:r w:rsidR="00796CE6" w:rsidRPr="00FF7AFF">
        <w:rPr>
          <w:lang w:val="de-DE"/>
        </w:rPr>
        <w:t xml:space="preserve"> </w:t>
      </w:r>
    </w:p>
    <w:p w14:paraId="4D6014C7" w14:textId="61008B3C" w:rsidR="00844C34" w:rsidRDefault="001355BD" w:rsidP="00844C34">
      <w:pPr>
        <w:pStyle w:val="AAS-Normal"/>
        <w:rPr>
          <w:lang w:val="de-DE"/>
        </w:rPr>
      </w:pPr>
      <w:r>
        <w:rPr>
          <w:lang w:val="de-DE"/>
        </w:rPr>
        <w:t>.</w:t>
      </w:r>
      <w:r w:rsidRPr="003B174E">
        <w:rPr>
          <w:lang w:val="es-ES"/>
        </w:rPr>
        <w:t xml:space="preserve"> </w:t>
      </w:r>
      <w:r w:rsidRPr="003B174E">
        <w:rPr>
          <w:lang w:val="de-DE"/>
        </w:rPr>
        <w:t>La opción "Esquema" muestra diferentes estados y colores para la barra de herramientas y el fondo de la página de prueba que pueden ser seleccionados como se desee. En el menú "Ayuda", la opción "Temas de ayuda" abre los consejos del software y del probador.</w:t>
      </w:r>
    </w:p>
    <w:p w14:paraId="73F9942A" w14:textId="77777777" w:rsidR="00C741FE" w:rsidRDefault="00C741FE" w:rsidP="00C96AE8">
      <w:pPr>
        <w:pStyle w:val="AAF-Normal"/>
      </w:pPr>
      <w:r w:rsidRPr="008F6AFE">
        <w:t>Les options "Schéma" affichent différents modes et couleurs pour la barre d'outils et l'arrière-plan de la page de test, dont l'un peut être sélectionné à volonté.</w:t>
      </w:r>
      <w:r w:rsidRPr="008F6AFE">
        <w:rPr>
          <w:rFonts w:ascii="inherit" w:eastAsia="Times New Roman" w:hAnsi="inherit" w:cs="Courier New"/>
          <w:sz w:val="42"/>
          <w:szCs w:val="42"/>
          <w:lang w:eastAsia="fr-FR"/>
        </w:rPr>
        <w:t xml:space="preserve"> </w:t>
      </w:r>
      <w:r w:rsidRPr="008F6AFE">
        <w:t>Dans le menu "Aide", après avoir sélectionné l'option "</w:t>
      </w:r>
      <w:r w:rsidRPr="00D26EEE">
        <w:rPr>
          <w:rFonts w:ascii="inherit" w:eastAsia="Times New Roman" w:hAnsi="inherit" w:cs="Courier New"/>
          <w:color w:val="202124"/>
          <w:sz w:val="42"/>
          <w:szCs w:val="42"/>
          <w:lang w:eastAsia="fr-FR"/>
        </w:rPr>
        <w:t xml:space="preserve"> </w:t>
      </w:r>
      <w:r w:rsidRPr="00D26EEE">
        <w:t>Sujets d'aide</w:t>
      </w:r>
      <w:r w:rsidRPr="008F6AFE">
        <w:t>", le fichier d'aide du logiciel et du testeur s'ouvrira.</w:t>
      </w:r>
    </w:p>
    <w:p w14:paraId="565CA62A" w14:textId="5443B1F3" w:rsidR="00AA0029" w:rsidRPr="00FF7AFF" w:rsidRDefault="00AA0029" w:rsidP="00FD34FD">
      <w:pPr>
        <w:pStyle w:val="AAA-Aks"/>
        <w:bidi w:val="0"/>
      </w:pPr>
      <w:r>
        <w:drawing>
          <wp:inline distT="0" distB="0" distL="0" distR="0" wp14:anchorId="60A92EBA" wp14:editId="75BA4D09">
            <wp:extent cx="4391025" cy="1647825"/>
            <wp:effectExtent l="0" t="0" r="9525" b="952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391025" cy="1647825"/>
                    </a:xfrm>
                    <a:prstGeom prst="rect">
                      <a:avLst/>
                    </a:prstGeom>
                    <a:noFill/>
                    <a:ln>
                      <a:noFill/>
                    </a:ln>
                  </pic:spPr>
                </pic:pic>
              </a:graphicData>
            </a:graphic>
          </wp:inline>
        </w:drawing>
      </w:r>
    </w:p>
    <w:p w14:paraId="4318600E" w14:textId="334A4F92" w:rsidR="004E23C0" w:rsidRPr="00FF7AFF" w:rsidRDefault="00927E80" w:rsidP="00FD34FD">
      <w:pPr>
        <w:pStyle w:val="AAA-Aks"/>
        <w:bidi w:val="0"/>
      </w:pPr>
      <w:r>
        <w:drawing>
          <wp:inline distT="0" distB="0" distL="0" distR="0" wp14:anchorId="438FE746" wp14:editId="7E4518EF">
            <wp:extent cx="4067175" cy="3281082"/>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073579" cy="3286248"/>
                    </a:xfrm>
                    <a:prstGeom prst="rect">
                      <a:avLst/>
                    </a:prstGeom>
                    <a:noFill/>
                    <a:ln>
                      <a:noFill/>
                    </a:ln>
                  </pic:spPr>
                </pic:pic>
              </a:graphicData>
            </a:graphic>
          </wp:inline>
        </w:drawing>
      </w:r>
    </w:p>
    <w:p w14:paraId="44209AE6" w14:textId="0720B872" w:rsidR="00154C34" w:rsidRDefault="00154C34" w:rsidP="00277AF4">
      <w:pPr>
        <w:pStyle w:val="AAA-MatnAsli"/>
        <w:rPr>
          <w:rFonts w:ascii="Calibri" w:eastAsia="Calibri" w:hAnsi="Calibri"/>
          <w:rtl/>
        </w:rPr>
      </w:pPr>
      <w:r w:rsidRPr="00E622DE">
        <w:rPr>
          <w:rFonts w:hint="cs"/>
          <w:rtl/>
        </w:rPr>
        <w:t xml:space="preserve"> گزینه‌ی "</w:t>
      </w:r>
      <w:r w:rsidRPr="00E622DE">
        <w:t>Shortcut Keys</w:t>
      </w:r>
      <w:r w:rsidRPr="00E622DE">
        <w:rPr>
          <w:rFonts w:hint="cs"/>
          <w:rtl/>
        </w:rPr>
        <w:t>" تمام کلیدهای میانبر موجود در نرم‌افزار را نشان می‌دهد.گزینه‌ی "</w:t>
      </w:r>
      <w:r w:rsidRPr="00E622DE">
        <w:t>About</w:t>
      </w:r>
      <w:r w:rsidRPr="00E622DE">
        <w:rPr>
          <w:rFonts w:hint="cs"/>
          <w:rtl/>
        </w:rPr>
        <w:t>" هم اطلاعاتی درباره شرکت در اختیار کاربر قرار می‌دهد</w:t>
      </w:r>
      <w:r w:rsidRPr="00E622DE">
        <w:rPr>
          <w:rFonts w:ascii="Calibri" w:eastAsia="Calibri" w:hAnsi="Calibri" w:hint="cs"/>
          <w:rtl/>
        </w:rPr>
        <w:t>.</w:t>
      </w:r>
    </w:p>
    <w:p w14:paraId="0D5099A0" w14:textId="5B71CA0B" w:rsidR="00CC0DFA" w:rsidRPr="00E622DE" w:rsidRDefault="00CC0DFA" w:rsidP="00CC0DFA">
      <w:pPr>
        <w:pStyle w:val="AAAR-Normal"/>
      </w:pPr>
      <w:r>
        <w:rPr>
          <w:rtl/>
        </w:rPr>
        <w:t>قر</w:t>
      </w:r>
      <w:r>
        <w:rPr>
          <w:rFonts w:hint="cs"/>
          <w:rtl/>
        </w:rPr>
        <w:t>ی</w:t>
      </w:r>
      <w:r>
        <w:rPr>
          <w:rFonts w:hint="eastAsia"/>
          <w:rtl/>
        </w:rPr>
        <w:t>با</w:t>
      </w:r>
      <w:r>
        <w:rPr>
          <w:rtl/>
        </w:rPr>
        <w:t>...</w:t>
      </w:r>
    </w:p>
    <w:p w14:paraId="31E34964" w14:textId="77777777" w:rsidR="004928DB" w:rsidRDefault="004928DB" w:rsidP="00A7397C">
      <w:pPr>
        <w:pStyle w:val="AAE-Normal"/>
        <w:rPr>
          <w:lang w:bidi="fa-IR"/>
        </w:rPr>
      </w:pPr>
      <w:r w:rsidRPr="00A7397C">
        <w:rPr>
          <w:lang w:bidi="fa-IR"/>
        </w:rPr>
        <w:t>The "Shortcut keys" option shows all the shortcut keys in the software. The "About" option also gives the user information about the company.</w:t>
      </w:r>
    </w:p>
    <w:p w14:paraId="4F465571" w14:textId="7BDEFB51" w:rsidR="00B54902" w:rsidRDefault="004E23C0" w:rsidP="00844C34">
      <w:pPr>
        <w:pStyle w:val="AAG-Normal"/>
        <w:rPr>
          <w:lang w:val="de-DE"/>
        </w:rPr>
      </w:pPr>
      <w:r w:rsidRPr="00635739">
        <w:rPr>
          <w:lang w:val="de-DE"/>
        </w:rPr>
        <w:t>Die Option "Shortcut Keys" zeigt alle Tastenkürzel in der Software an. Die Option "About" gibt dem Benutzer auch Informationen über die Firma.</w:t>
      </w:r>
      <w:r w:rsidR="00796CE6" w:rsidRPr="00FF7AFF">
        <w:rPr>
          <w:lang w:val="de-DE"/>
        </w:rPr>
        <w:t xml:space="preserve"> </w:t>
      </w:r>
    </w:p>
    <w:p w14:paraId="345C46F1" w14:textId="5A250817" w:rsidR="00844C34" w:rsidRDefault="001355BD" w:rsidP="00844C34">
      <w:pPr>
        <w:pStyle w:val="AAS-Normal"/>
        <w:rPr>
          <w:lang w:val="de-DE"/>
        </w:rPr>
      </w:pPr>
      <w:r>
        <w:rPr>
          <w:lang w:val="de-DE"/>
        </w:rPr>
        <w:t>.</w:t>
      </w:r>
      <w:r w:rsidRPr="003B174E">
        <w:rPr>
          <w:lang w:val="es-ES"/>
        </w:rPr>
        <w:t xml:space="preserve"> </w:t>
      </w:r>
      <w:r w:rsidRPr="003B174E">
        <w:rPr>
          <w:lang w:val="de-DE"/>
        </w:rPr>
        <w:t>La opción "Teclas de atajo" muestra todas las teclas de atajo del software. La opción "Acerca de" también le da al usuario información sobre la empresa.</w:t>
      </w:r>
    </w:p>
    <w:p w14:paraId="266751CD" w14:textId="77777777" w:rsidR="00C741FE" w:rsidRPr="00EA44E7" w:rsidRDefault="00C741FE" w:rsidP="00C96AE8">
      <w:pPr>
        <w:pStyle w:val="AAF-Normal"/>
      </w:pPr>
      <w:r w:rsidRPr="00EA44E7">
        <w:t>L'option "</w:t>
      </w:r>
      <w:r w:rsidRPr="00795544">
        <w:t xml:space="preserve"> </w:t>
      </w:r>
      <w:r>
        <w:t>"Raccourcis claviers</w:t>
      </w:r>
      <w:r w:rsidRPr="00EA44E7">
        <w:t>" affiche tous les raccourcis du logiciel. L'option "À propos" fournit également des informations sur l'entreprise à l'utilisateur.</w:t>
      </w:r>
    </w:p>
    <w:p w14:paraId="75CFEB53" w14:textId="1D9DADFB" w:rsidR="00B54902" w:rsidRPr="00FF7AFF" w:rsidRDefault="00927E80" w:rsidP="00FD34FD">
      <w:pPr>
        <w:pStyle w:val="AAA-Aks"/>
        <w:bidi w:val="0"/>
      </w:pPr>
      <w:r>
        <w:drawing>
          <wp:inline distT="0" distB="0" distL="0" distR="0" wp14:anchorId="4798454F" wp14:editId="4B79E046">
            <wp:extent cx="2505710" cy="1225550"/>
            <wp:effectExtent l="0" t="0" r="889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505710" cy="1225550"/>
                    </a:xfrm>
                    <a:prstGeom prst="rect">
                      <a:avLst/>
                    </a:prstGeom>
                    <a:noFill/>
                    <a:ln>
                      <a:noFill/>
                    </a:ln>
                  </pic:spPr>
                </pic:pic>
              </a:graphicData>
            </a:graphic>
          </wp:inline>
        </w:drawing>
      </w:r>
    </w:p>
    <w:p w14:paraId="73FDE63C" w14:textId="7054F36E" w:rsidR="004E23C0" w:rsidRDefault="00927E80" w:rsidP="00FD34FD">
      <w:pPr>
        <w:pStyle w:val="AAA-Aks"/>
        <w:bidi w:val="0"/>
        <w:rPr>
          <w:rtl/>
        </w:rPr>
      </w:pPr>
      <w:r>
        <w:drawing>
          <wp:inline distT="0" distB="0" distL="0" distR="0" wp14:anchorId="5CBED3B8" wp14:editId="2566B5B0">
            <wp:extent cx="4270375" cy="3420110"/>
            <wp:effectExtent l="0" t="0" r="0" b="889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270375" cy="3420110"/>
                    </a:xfrm>
                    <a:prstGeom prst="rect">
                      <a:avLst/>
                    </a:prstGeom>
                    <a:noFill/>
                    <a:ln>
                      <a:noFill/>
                    </a:ln>
                  </pic:spPr>
                </pic:pic>
              </a:graphicData>
            </a:graphic>
          </wp:inline>
        </w:drawing>
      </w:r>
    </w:p>
    <w:sectPr w:rsidR="004E23C0" w:rsidSect="00A7397C">
      <w:pgSz w:w="11909" w:h="16834"/>
      <w:pgMar w:top="1080" w:right="432" w:bottom="432" w:left="432" w:header="187" w:footer="720" w:gutter="0"/>
      <w:cols w:space="720"/>
      <w:bidi/>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HP" w:date="2020-06-13T16:03:00Z" w:initials="H">
    <w:p w14:paraId="65357DBD" w14:textId="247E2C50" w:rsidR="0085501A" w:rsidRDefault="0085501A" w:rsidP="00822A25">
      <w:pPr>
        <w:pStyle w:val="CommentText"/>
        <w:bidi w:val="0"/>
        <w:rPr>
          <w:lang w:bidi="fa-IR"/>
        </w:rPr>
      </w:pPr>
      <w:r>
        <w:rPr>
          <w:rStyle w:val="CommentReference"/>
        </w:rPr>
        <w:annotationRef/>
      </w:r>
      <w:r>
        <w:rPr>
          <w:lang w:bidi="fa-IR"/>
        </w:rPr>
        <w:t>Toolbar_and_Status_bar_Part1</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65357DBD"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300E0ED" w16cex:dateUtc="2020-06-13T11:3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5357DBD" w16cid:durableId="2300E0E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D14B0B" w14:textId="77777777" w:rsidR="00281D22" w:rsidRDefault="00281D22" w:rsidP="00A7397C">
      <w:r>
        <w:separator/>
      </w:r>
    </w:p>
  </w:endnote>
  <w:endnote w:type="continuationSeparator" w:id="0">
    <w:p w14:paraId="63835409" w14:textId="77777777" w:rsidR="00281D22" w:rsidRDefault="00281D22" w:rsidP="00A739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B Nazanin">
    <w:altName w:val="Arial"/>
    <w:panose1 w:val="00000400000000000000"/>
    <w:charset w:val="B2"/>
    <w:family w:val="auto"/>
    <w:pitch w:val="variable"/>
    <w:sig w:usb0="00002001" w:usb1="80000000" w:usb2="00000008" w:usb3="00000000" w:csb0="00000040" w:csb1="00000000"/>
  </w:font>
  <w:font w:name="B Mitra">
    <w:altName w:val="Courier New"/>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tr">
    <w:altName w:val="Courier New"/>
    <w:panose1 w:val="000007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ompset">
    <w:altName w:val="Arial"/>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Nazanin">
    <w:altName w:val="Courier New"/>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Mitra">
    <w:altName w:val="Arial"/>
    <w:panose1 w:val="00000400000000000000"/>
    <w:charset w:val="B2"/>
    <w:family w:val="auto"/>
    <w:pitch w:val="variable"/>
    <w:sig w:usb0="00002001" w:usb1="80000000" w:usb2="00000008" w:usb3="00000000" w:csb0="00000040"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059AAE" w14:textId="77777777" w:rsidR="00281D22" w:rsidRDefault="00281D22" w:rsidP="00A7397C">
      <w:r>
        <w:separator/>
      </w:r>
    </w:p>
  </w:footnote>
  <w:footnote w:type="continuationSeparator" w:id="0">
    <w:p w14:paraId="3008556B" w14:textId="77777777" w:rsidR="00281D22" w:rsidRDefault="00281D22" w:rsidP="00A7397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8593C"/>
    <w:multiLevelType w:val="hybridMultilevel"/>
    <w:tmpl w:val="84A658F0"/>
    <w:lvl w:ilvl="0" w:tplc="D026FD5E">
      <w:start w:val="1"/>
      <w:numFmt w:val="bullet"/>
      <w:pStyle w:val="a"/>
      <w:lvlText w:val=""/>
      <w:lvlJc w:val="left"/>
      <w:pPr>
        <w:ind w:left="1260" w:hanging="360"/>
      </w:pPr>
      <w:rPr>
        <w:rFonts w:ascii="Wingdings" w:hAnsi="Wingdings" w:hint="default"/>
        <w:color w:val="auto"/>
      </w:rPr>
    </w:lvl>
    <w:lvl w:ilvl="1" w:tplc="04090003" w:tentative="1">
      <w:start w:val="1"/>
      <w:numFmt w:val="bullet"/>
      <w:lvlText w:val="o"/>
      <w:lvlJc w:val="left"/>
      <w:pPr>
        <w:tabs>
          <w:tab w:val="num" w:pos="2743"/>
        </w:tabs>
        <w:ind w:left="2743" w:hanging="360"/>
      </w:pPr>
      <w:rPr>
        <w:rFonts w:ascii="Courier New" w:hAnsi="Courier New" w:cs="Courier New" w:hint="default"/>
      </w:rPr>
    </w:lvl>
    <w:lvl w:ilvl="2" w:tplc="04090005" w:tentative="1">
      <w:start w:val="1"/>
      <w:numFmt w:val="bullet"/>
      <w:lvlText w:val=""/>
      <w:lvlJc w:val="left"/>
      <w:pPr>
        <w:tabs>
          <w:tab w:val="num" w:pos="3463"/>
        </w:tabs>
        <w:ind w:left="3463" w:hanging="360"/>
      </w:pPr>
      <w:rPr>
        <w:rFonts w:ascii="Wingdings" w:hAnsi="Wingdings" w:hint="default"/>
      </w:rPr>
    </w:lvl>
    <w:lvl w:ilvl="3" w:tplc="04090001" w:tentative="1">
      <w:start w:val="1"/>
      <w:numFmt w:val="bullet"/>
      <w:lvlText w:val=""/>
      <w:lvlJc w:val="left"/>
      <w:pPr>
        <w:tabs>
          <w:tab w:val="num" w:pos="4183"/>
        </w:tabs>
        <w:ind w:left="4183" w:hanging="360"/>
      </w:pPr>
      <w:rPr>
        <w:rFonts w:ascii="Symbol" w:hAnsi="Symbol" w:hint="default"/>
      </w:rPr>
    </w:lvl>
    <w:lvl w:ilvl="4" w:tplc="04090003" w:tentative="1">
      <w:start w:val="1"/>
      <w:numFmt w:val="bullet"/>
      <w:lvlText w:val="o"/>
      <w:lvlJc w:val="left"/>
      <w:pPr>
        <w:tabs>
          <w:tab w:val="num" w:pos="4903"/>
        </w:tabs>
        <w:ind w:left="4903" w:hanging="360"/>
      </w:pPr>
      <w:rPr>
        <w:rFonts w:ascii="Courier New" w:hAnsi="Courier New" w:cs="Courier New" w:hint="default"/>
      </w:rPr>
    </w:lvl>
    <w:lvl w:ilvl="5" w:tplc="04090005" w:tentative="1">
      <w:start w:val="1"/>
      <w:numFmt w:val="bullet"/>
      <w:lvlText w:val=""/>
      <w:lvlJc w:val="left"/>
      <w:pPr>
        <w:tabs>
          <w:tab w:val="num" w:pos="5623"/>
        </w:tabs>
        <w:ind w:left="5623" w:hanging="360"/>
      </w:pPr>
      <w:rPr>
        <w:rFonts w:ascii="Wingdings" w:hAnsi="Wingdings" w:hint="default"/>
      </w:rPr>
    </w:lvl>
    <w:lvl w:ilvl="6" w:tplc="04090001" w:tentative="1">
      <w:start w:val="1"/>
      <w:numFmt w:val="bullet"/>
      <w:lvlText w:val=""/>
      <w:lvlJc w:val="left"/>
      <w:pPr>
        <w:tabs>
          <w:tab w:val="num" w:pos="6343"/>
        </w:tabs>
        <w:ind w:left="6343" w:hanging="360"/>
      </w:pPr>
      <w:rPr>
        <w:rFonts w:ascii="Symbol" w:hAnsi="Symbol" w:hint="default"/>
      </w:rPr>
    </w:lvl>
    <w:lvl w:ilvl="7" w:tplc="04090003" w:tentative="1">
      <w:start w:val="1"/>
      <w:numFmt w:val="bullet"/>
      <w:lvlText w:val="o"/>
      <w:lvlJc w:val="left"/>
      <w:pPr>
        <w:tabs>
          <w:tab w:val="num" w:pos="7063"/>
        </w:tabs>
        <w:ind w:left="7063" w:hanging="360"/>
      </w:pPr>
      <w:rPr>
        <w:rFonts w:ascii="Courier New" w:hAnsi="Courier New" w:cs="Courier New" w:hint="default"/>
      </w:rPr>
    </w:lvl>
    <w:lvl w:ilvl="8" w:tplc="04090005" w:tentative="1">
      <w:start w:val="1"/>
      <w:numFmt w:val="bullet"/>
      <w:lvlText w:val=""/>
      <w:lvlJc w:val="left"/>
      <w:pPr>
        <w:tabs>
          <w:tab w:val="num" w:pos="7783"/>
        </w:tabs>
        <w:ind w:left="7783" w:hanging="360"/>
      </w:pPr>
      <w:rPr>
        <w:rFonts w:ascii="Wingdings" w:hAnsi="Wingdings" w:hint="default"/>
      </w:rPr>
    </w:lvl>
  </w:abstractNum>
  <w:abstractNum w:abstractNumId="1" w15:restartNumberingAfterBreak="0">
    <w:nsid w:val="097C0241"/>
    <w:multiLevelType w:val="hybridMultilevel"/>
    <w:tmpl w:val="2D9ADE74"/>
    <w:lvl w:ilvl="0" w:tplc="71E6EBAE">
      <w:start w:val="1"/>
      <w:numFmt w:val="decimal"/>
      <w:pStyle w:val="Number-0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D8140B9"/>
    <w:multiLevelType w:val="hybridMultilevel"/>
    <w:tmpl w:val="5AC23746"/>
    <w:lvl w:ilvl="0" w:tplc="3D460F02">
      <w:start w:val="1"/>
      <w:numFmt w:val="bullet"/>
      <w:pStyle w:val="Bullet02"/>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18E96187"/>
    <w:multiLevelType w:val="hybridMultilevel"/>
    <w:tmpl w:val="B0EA8B40"/>
    <w:lvl w:ilvl="0" w:tplc="2B4C617E">
      <w:start w:val="1"/>
      <w:numFmt w:val="bullet"/>
      <w:pStyle w:val="FirstPage-Tick"/>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586A4E"/>
    <w:multiLevelType w:val="hybridMultilevel"/>
    <w:tmpl w:val="049AE888"/>
    <w:lvl w:ilvl="0" w:tplc="21B6AA20">
      <w:start w:val="1"/>
      <w:numFmt w:val="bullet"/>
      <w:pStyle w:val="AAA-Bullet-Circle"/>
      <w:lvlText w:val="o"/>
      <w:lvlJc w:val="left"/>
      <w:pPr>
        <w:ind w:left="2364" w:hanging="360"/>
      </w:pPr>
      <w:rPr>
        <w:rFonts w:ascii="Courier New" w:hAnsi="Courier New" w:cs="Courier New" w:hint="default"/>
      </w:rPr>
    </w:lvl>
    <w:lvl w:ilvl="1" w:tplc="04090003" w:tentative="1">
      <w:start w:val="1"/>
      <w:numFmt w:val="bullet"/>
      <w:lvlText w:val="o"/>
      <w:lvlJc w:val="left"/>
      <w:pPr>
        <w:ind w:left="3084" w:hanging="360"/>
      </w:pPr>
      <w:rPr>
        <w:rFonts w:ascii="Courier New" w:hAnsi="Courier New" w:cs="Courier New" w:hint="default"/>
      </w:rPr>
    </w:lvl>
    <w:lvl w:ilvl="2" w:tplc="04090005" w:tentative="1">
      <w:start w:val="1"/>
      <w:numFmt w:val="bullet"/>
      <w:lvlText w:val=""/>
      <w:lvlJc w:val="left"/>
      <w:pPr>
        <w:ind w:left="3804" w:hanging="360"/>
      </w:pPr>
      <w:rPr>
        <w:rFonts w:ascii="Wingdings" w:hAnsi="Wingdings" w:hint="default"/>
      </w:rPr>
    </w:lvl>
    <w:lvl w:ilvl="3" w:tplc="04090001" w:tentative="1">
      <w:start w:val="1"/>
      <w:numFmt w:val="bullet"/>
      <w:lvlText w:val=""/>
      <w:lvlJc w:val="left"/>
      <w:pPr>
        <w:ind w:left="4524" w:hanging="360"/>
      </w:pPr>
      <w:rPr>
        <w:rFonts w:ascii="Symbol" w:hAnsi="Symbol" w:hint="default"/>
      </w:rPr>
    </w:lvl>
    <w:lvl w:ilvl="4" w:tplc="04090003" w:tentative="1">
      <w:start w:val="1"/>
      <w:numFmt w:val="bullet"/>
      <w:lvlText w:val="o"/>
      <w:lvlJc w:val="left"/>
      <w:pPr>
        <w:ind w:left="5244" w:hanging="360"/>
      </w:pPr>
      <w:rPr>
        <w:rFonts w:ascii="Courier New" w:hAnsi="Courier New" w:cs="Courier New" w:hint="default"/>
      </w:rPr>
    </w:lvl>
    <w:lvl w:ilvl="5" w:tplc="04090005" w:tentative="1">
      <w:start w:val="1"/>
      <w:numFmt w:val="bullet"/>
      <w:lvlText w:val=""/>
      <w:lvlJc w:val="left"/>
      <w:pPr>
        <w:ind w:left="5964" w:hanging="360"/>
      </w:pPr>
      <w:rPr>
        <w:rFonts w:ascii="Wingdings" w:hAnsi="Wingdings" w:hint="default"/>
      </w:rPr>
    </w:lvl>
    <w:lvl w:ilvl="6" w:tplc="04090001" w:tentative="1">
      <w:start w:val="1"/>
      <w:numFmt w:val="bullet"/>
      <w:lvlText w:val=""/>
      <w:lvlJc w:val="left"/>
      <w:pPr>
        <w:ind w:left="6684" w:hanging="360"/>
      </w:pPr>
      <w:rPr>
        <w:rFonts w:ascii="Symbol" w:hAnsi="Symbol" w:hint="default"/>
      </w:rPr>
    </w:lvl>
    <w:lvl w:ilvl="7" w:tplc="04090003" w:tentative="1">
      <w:start w:val="1"/>
      <w:numFmt w:val="bullet"/>
      <w:lvlText w:val="o"/>
      <w:lvlJc w:val="left"/>
      <w:pPr>
        <w:ind w:left="7404" w:hanging="360"/>
      </w:pPr>
      <w:rPr>
        <w:rFonts w:ascii="Courier New" w:hAnsi="Courier New" w:cs="Courier New" w:hint="default"/>
      </w:rPr>
    </w:lvl>
    <w:lvl w:ilvl="8" w:tplc="04090005" w:tentative="1">
      <w:start w:val="1"/>
      <w:numFmt w:val="bullet"/>
      <w:lvlText w:val=""/>
      <w:lvlJc w:val="left"/>
      <w:pPr>
        <w:ind w:left="8124" w:hanging="360"/>
      </w:pPr>
      <w:rPr>
        <w:rFonts w:ascii="Wingdings" w:hAnsi="Wingdings" w:hint="default"/>
      </w:rPr>
    </w:lvl>
  </w:abstractNum>
  <w:abstractNum w:abstractNumId="5" w15:restartNumberingAfterBreak="0">
    <w:nsid w:val="231F22C2"/>
    <w:multiLevelType w:val="hybridMultilevel"/>
    <w:tmpl w:val="9D78715E"/>
    <w:lvl w:ilvl="0" w:tplc="7E26FBF6">
      <w:start w:val="1"/>
      <w:numFmt w:val="bullet"/>
      <w:pStyle w:val="a0"/>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AC13DC"/>
    <w:multiLevelType w:val="hybridMultilevel"/>
    <w:tmpl w:val="1FBCE08C"/>
    <w:lvl w:ilvl="0" w:tplc="3DB002EA">
      <w:start w:val="1"/>
      <w:numFmt w:val="bullet"/>
      <w:pStyle w:val="a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BA79EA"/>
    <w:multiLevelType w:val="hybridMultilevel"/>
    <w:tmpl w:val="37029AF6"/>
    <w:lvl w:ilvl="0" w:tplc="E6C811EE">
      <w:start w:val="1"/>
      <w:numFmt w:val="bullet"/>
      <w:pStyle w:val="Tick"/>
      <w:lvlText w:val=""/>
      <w:lvlJc w:val="left"/>
      <w:pPr>
        <w:ind w:left="101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3157D5"/>
    <w:multiLevelType w:val="hybridMultilevel"/>
    <w:tmpl w:val="0556ECAE"/>
    <w:lvl w:ilvl="0" w:tplc="8CAE69B0">
      <w:start w:val="1"/>
      <w:numFmt w:val="bullet"/>
      <w:pStyle w:val="a2"/>
      <w:lvlText w:val=""/>
      <w:lvlJc w:val="left"/>
      <w:pPr>
        <w:tabs>
          <w:tab w:val="num" w:pos="1152"/>
        </w:tabs>
        <w:ind w:left="1152"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18E0607"/>
    <w:multiLevelType w:val="hybridMultilevel"/>
    <w:tmpl w:val="C878522A"/>
    <w:lvl w:ilvl="0" w:tplc="6DE687F0">
      <w:start w:val="1"/>
      <w:numFmt w:val="bullet"/>
      <w:pStyle w:val="BulletJadva"/>
      <w:lvlText w:val=""/>
      <w:lvlJc w:val="left"/>
      <w:pPr>
        <w:ind w:left="1352"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0" w15:restartNumberingAfterBreak="0">
    <w:nsid w:val="588A5BD7"/>
    <w:multiLevelType w:val="hybridMultilevel"/>
    <w:tmpl w:val="E662F20E"/>
    <w:lvl w:ilvl="0" w:tplc="BE208C1C">
      <w:start w:val="1"/>
      <w:numFmt w:val="bullet"/>
      <w:pStyle w:val="a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C185C8C"/>
    <w:multiLevelType w:val="hybridMultilevel"/>
    <w:tmpl w:val="0F14D2E8"/>
    <w:lvl w:ilvl="0" w:tplc="B6182726">
      <w:start w:val="1"/>
      <w:numFmt w:val="bullet"/>
      <w:pStyle w:val="a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1F5137"/>
    <w:multiLevelType w:val="multilevel"/>
    <w:tmpl w:val="E4A659FC"/>
    <w:lvl w:ilvl="0">
      <w:start w:val="1"/>
      <w:numFmt w:val="decimal"/>
      <w:suff w:val="space"/>
      <w:lvlText w:val="%1)"/>
      <w:lvlJc w:val="left"/>
      <w:pPr>
        <w:ind w:left="0" w:firstLine="0"/>
      </w:pPr>
      <w:rPr>
        <w:rFonts w:hint="default"/>
        <w:b/>
        <w:bCs/>
        <w:i w:val="0"/>
        <w:iCs w:val="0"/>
        <w:sz w:val="48"/>
        <w:szCs w:val="48"/>
      </w:rPr>
    </w:lvl>
    <w:lvl w:ilvl="1">
      <w:start w:val="1"/>
      <w:numFmt w:val="none"/>
      <w:suff w:val="space"/>
      <w:lvlText w:val="1-2("/>
      <w:lvlJc w:val="left"/>
      <w:pPr>
        <w:ind w:left="0" w:firstLine="0"/>
      </w:pPr>
      <w:rPr>
        <w:rFonts w:ascii="Calibri Light" w:hAnsi="Calibri Light" w:cs="B Nazanin" w:hint="default"/>
        <w:b w:val="0"/>
        <w:bCs w:val="0"/>
        <w:i w:val="0"/>
        <w:iCs w:val="0"/>
        <w:caps w:val="0"/>
        <w:smallCaps w:val="0"/>
        <w:strike w:val="0"/>
        <w:dstrike w:val="0"/>
        <w:outline w:val="0"/>
        <w:shadow w:val="0"/>
        <w:emboss w:val="0"/>
        <w:imprint w:val="0"/>
        <w:noProof w:val="0"/>
        <w:vanish w:val="0"/>
        <w:spacing w:val="0"/>
        <w:kern w:val="0"/>
        <w:position w:val="0"/>
        <w:sz w:val="20"/>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suff w:val="space"/>
      <w:lvlText w:val="%1-%2-%3)"/>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space"/>
      <w:lvlText w:val="%1-%2-%3-%4)"/>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suff w:val="space"/>
      <w:lvlText w:val="%1-%2-%3-%4-%5)"/>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suff w:val="space"/>
      <w:lvlText w:val="%1-%2-%3-%4-%5-%6)"/>
      <w:lvlJc w:val="left"/>
      <w:pPr>
        <w:ind w:left="0" w:firstLine="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pStyle w:val="AAE-EnglishTable"/>
      <w:suff w:val="space"/>
      <w:lvlText w:val="%1-%2-%3-%4-%5-%6-%7-%8-%9)"/>
      <w:lvlJc w:val="left"/>
      <w:pPr>
        <w:ind w:left="0" w:firstLine="0"/>
      </w:pPr>
      <w:rPr>
        <w:rFonts w:hint="default"/>
      </w:rPr>
    </w:lvl>
  </w:abstractNum>
  <w:abstractNum w:abstractNumId="13" w15:restartNumberingAfterBreak="0">
    <w:nsid w:val="5D68345C"/>
    <w:multiLevelType w:val="hybridMultilevel"/>
    <w:tmpl w:val="E056D864"/>
    <w:lvl w:ilvl="0" w:tplc="D130A7EC">
      <w:start w:val="1"/>
      <w:numFmt w:val="bullet"/>
      <w:pStyle w:val="AAA-Bullet-Star"/>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1D6177F"/>
    <w:multiLevelType w:val="hybridMultilevel"/>
    <w:tmpl w:val="02548E96"/>
    <w:lvl w:ilvl="0" w:tplc="4E58D9A4">
      <w:start w:val="1"/>
      <w:numFmt w:val="bullet"/>
      <w:pStyle w:val="List02-Circule"/>
      <w:lvlText w:val="o"/>
      <w:lvlJc w:val="left"/>
      <w:pPr>
        <w:ind w:left="2004" w:hanging="360"/>
      </w:pPr>
      <w:rPr>
        <w:rFonts w:ascii="Courier New" w:hAnsi="Courier New" w:cs="Courier New" w:hint="default"/>
      </w:rPr>
    </w:lvl>
    <w:lvl w:ilvl="1" w:tplc="04090019" w:tentative="1">
      <w:start w:val="1"/>
      <w:numFmt w:val="lowerLetter"/>
      <w:lvlText w:val="%2."/>
      <w:lvlJc w:val="left"/>
      <w:pPr>
        <w:ind w:left="3084" w:hanging="360"/>
      </w:pPr>
    </w:lvl>
    <w:lvl w:ilvl="2" w:tplc="0409001B" w:tentative="1">
      <w:start w:val="1"/>
      <w:numFmt w:val="lowerRoman"/>
      <w:lvlText w:val="%3."/>
      <w:lvlJc w:val="right"/>
      <w:pPr>
        <w:ind w:left="3804" w:hanging="180"/>
      </w:pPr>
    </w:lvl>
    <w:lvl w:ilvl="3" w:tplc="0409000F" w:tentative="1">
      <w:start w:val="1"/>
      <w:numFmt w:val="decimal"/>
      <w:lvlText w:val="%4."/>
      <w:lvlJc w:val="left"/>
      <w:pPr>
        <w:ind w:left="4524" w:hanging="360"/>
      </w:pPr>
    </w:lvl>
    <w:lvl w:ilvl="4" w:tplc="04090019" w:tentative="1">
      <w:start w:val="1"/>
      <w:numFmt w:val="lowerLetter"/>
      <w:lvlText w:val="%5."/>
      <w:lvlJc w:val="left"/>
      <w:pPr>
        <w:ind w:left="5244" w:hanging="360"/>
      </w:pPr>
    </w:lvl>
    <w:lvl w:ilvl="5" w:tplc="0409001B" w:tentative="1">
      <w:start w:val="1"/>
      <w:numFmt w:val="lowerRoman"/>
      <w:lvlText w:val="%6."/>
      <w:lvlJc w:val="right"/>
      <w:pPr>
        <w:ind w:left="5964" w:hanging="180"/>
      </w:pPr>
    </w:lvl>
    <w:lvl w:ilvl="6" w:tplc="0409000F" w:tentative="1">
      <w:start w:val="1"/>
      <w:numFmt w:val="decimal"/>
      <w:lvlText w:val="%7."/>
      <w:lvlJc w:val="left"/>
      <w:pPr>
        <w:ind w:left="6684" w:hanging="360"/>
      </w:pPr>
    </w:lvl>
    <w:lvl w:ilvl="7" w:tplc="04090019" w:tentative="1">
      <w:start w:val="1"/>
      <w:numFmt w:val="lowerLetter"/>
      <w:lvlText w:val="%8."/>
      <w:lvlJc w:val="left"/>
      <w:pPr>
        <w:ind w:left="7404" w:hanging="360"/>
      </w:pPr>
    </w:lvl>
    <w:lvl w:ilvl="8" w:tplc="0409001B" w:tentative="1">
      <w:start w:val="1"/>
      <w:numFmt w:val="lowerRoman"/>
      <w:lvlText w:val="%9."/>
      <w:lvlJc w:val="right"/>
      <w:pPr>
        <w:ind w:left="8124" w:hanging="180"/>
      </w:pPr>
    </w:lvl>
  </w:abstractNum>
  <w:abstractNum w:abstractNumId="15" w15:restartNumberingAfterBreak="0">
    <w:nsid w:val="66F93219"/>
    <w:multiLevelType w:val="hybridMultilevel"/>
    <w:tmpl w:val="BB14A25A"/>
    <w:lvl w:ilvl="0" w:tplc="EE6A161E">
      <w:start w:val="1"/>
      <w:numFmt w:val="bullet"/>
      <w:pStyle w:val="Bullet-Star"/>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7AB5030"/>
    <w:multiLevelType w:val="hybridMultilevel"/>
    <w:tmpl w:val="90FC9F2E"/>
    <w:lvl w:ilvl="0" w:tplc="0F7C683E">
      <w:start w:val="1"/>
      <w:numFmt w:val="bullet"/>
      <w:pStyle w:val="a5"/>
      <w:lvlText w:val="-"/>
      <w:lvlJc w:val="left"/>
      <w:pPr>
        <w:tabs>
          <w:tab w:val="num" w:pos="1440"/>
        </w:tabs>
        <w:ind w:left="1440" w:hanging="360"/>
      </w:pPr>
      <w:rPr>
        <w:rFonts w:ascii="B Mitra" w:eastAsia="Times New Roman" w:hAnsi="B Mitra" w:hint="default"/>
        <w:lang w:bidi="ar-S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A2B1F0B"/>
    <w:multiLevelType w:val="multilevel"/>
    <w:tmpl w:val="8A6CC22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85" w:hanging="785"/>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suff w:val="space"/>
      <w:lvlText w:val="%1-%2-%3)"/>
      <w:lvlJc w:val="left"/>
      <w:pPr>
        <w:ind w:left="108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suff w:val="space"/>
      <w:lvlText w:val="%1-%2-%3-%4)"/>
      <w:lvlJc w:val="left"/>
      <w:pPr>
        <w:ind w:left="1724" w:hanging="1724"/>
      </w:pPr>
      <w:rPr>
        <w:rFonts w:hint="default"/>
        <w:b w:val="0"/>
        <w:bCs w:val="0"/>
        <w:i w:val="0"/>
        <w:iCs w:val="0"/>
        <w:caps w:val="0"/>
        <w:smallCaps w:val="0"/>
        <w:strike w:val="0"/>
        <w:dstrike w:val="0"/>
        <w:vanish w:val="0"/>
        <w:color w:val="000000"/>
        <w:spacing w:val="0"/>
        <w:kern w:val="0"/>
        <w:position w:val="0"/>
        <w:szCs w:val="20"/>
        <w:u w:val="none"/>
        <w:effect w:val="none"/>
        <w:vertAlign w:val="baseline"/>
        <w:em w:val="none"/>
      </w:rPr>
    </w:lvl>
    <w:lvl w:ilvl="4">
      <w:start w:val="1"/>
      <w:numFmt w:val="decimal"/>
      <w:pStyle w:val="Heading5"/>
      <w:suff w:val="space"/>
      <w:lvlText w:val="%1-%2-%3-%4-%5)"/>
      <w:lvlJc w:val="left"/>
      <w:pPr>
        <w:ind w:left="1800" w:hanging="1800"/>
      </w:pPr>
      <w:rPr>
        <w:rFonts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rPr>
    </w:lvl>
    <w:lvl w:ilvl="5">
      <w:start w:val="1"/>
      <w:numFmt w:val="decimal"/>
      <w:pStyle w:val="Heading6"/>
      <w:suff w:val="space"/>
      <w:lvlText w:val="%1-%2-%3-%4-%5-%6)"/>
      <w:lvlJc w:val="left"/>
      <w:pPr>
        <w:ind w:left="1758" w:hanging="1758"/>
      </w:pPr>
      <w:rPr>
        <w:rFonts w:hint="default"/>
      </w:rPr>
    </w:lvl>
    <w:lvl w:ilvl="6">
      <w:start w:val="1"/>
      <w:numFmt w:val="decimal"/>
      <w:pStyle w:val="Heading7"/>
      <w:suff w:val="space"/>
      <w:lvlText w:val="%1-%2-%3-%4-%5-%6-%7)"/>
      <w:lvlJc w:val="left"/>
      <w:pPr>
        <w:ind w:left="1758" w:hanging="1758"/>
      </w:pPr>
      <w:rPr>
        <w:rFonts w:hint="default"/>
      </w:rPr>
    </w:lvl>
    <w:lvl w:ilvl="7">
      <w:start w:val="1"/>
      <w:numFmt w:val="decimal"/>
      <w:pStyle w:val="Heading8"/>
      <w:suff w:val="space"/>
      <w:lvlText w:val="%1-%2-%3-%4-%5-%6-%7-%8)"/>
      <w:lvlJc w:val="left"/>
      <w:pPr>
        <w:ind w:left="1758" w:hanging="1758"/>
      </w:pPr>
      <w:rPr>
        <w:rFonts w:hint="default"/>
      </w:rPr>
    </w:lvl>
    <w:lvl w:ilvl="8">
      <w:start w:val="1"/>
      <w:numFmt w:val="decimal"/>
      <w:pStyle w:val="Heading9"/>
      <w:suff w:val="space"/>
      <w:lvlText w:val="%1-%2-%3-%4-%5-%6-%7-%8-%9)"/>
      <w:lvlJc w:val="left"/>
      <w:pPr>
        <w:ind w:left="1758" w:hanging="1758"/>
      </w:pPr>
      <w:rPr>
        <w:rFonts w:hint="default"/>
      </w:rPr>
    </w:lvl>
  </w:abstractNum>
  <w:abstractNum w:abstractNumId="18" w15:restartNumberingAfterBreak="0">
    <w:nsid w:val="7D0B5614"/>
    <w:multiLevelType w:val="hybridMultilevel"/>
    <w:tmpl w:val="28FCCD54"/>
    <w:lvl w:ilvl="0" w:tplc="F372E6C6">
      <w:start w:val="1"/>
      <w:numFmt w:val="decimal"/>
      <w:pStyle w:val="ListParagraph"/>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D284091"/>
    <w:multiLevelType w:val="hybridMultilevel"/>
    <w:tmpl w:val="8EE6B840"/>
    <w:lvl w:ilvl="0" w:tplc="6FCE8B8A">
      <w:start w:val="1"/>
      <w:numFmt w:val="bullet"/>
      <w:pStyle w:val="Bulet-Circule-Left"/>
      <w:lvlText w:val="o"/>
      <w:lvlJc w:val="left"/>
      <w:pPr>
        <w:ind w:left="717"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12"/>
  </w:num>
  <w:num w:numId="3">
    <w:abstractNumId w:val="4"/>
  </w:num>
  <w:num w:numId="4">
    <w:abstractNumId w:val="13"/>
  </w:num>
  <w:num w:numId="5">
    <w:abstractNumId w:val="14"/>
  </w:num>
  <w:num w:numId="6">
    <w:abstractNumId w:val="15"/>
  </w:num>
  <w:num w:numId="7">
    <w:abstractNumId w:val="9"/>
  </w:num>
  <w:num w:numId="8">
    <w:abstractNumId w:val="2"/>
  </w:num>
  <w:num w:numId="9">
    <w:abstractNumId w:val="3"/>
  </w:num>
  <w:num w:numId="10">
    <w:abstractNumId w:val="7"/>
  </w:num>
  <w:num w:numId="11">
    <w:abstractNumId w:val="19"/>
  </w:num>
  <w:num w:numId="12">
    <w:abstractNumId w:val="1"/>
  </w:num>
  <w:num w:numId="13">
    <w:abstractNumId w:val="18"/>
  </w:num>
  <w:num w:numId="14">
    <w:abstractNumId w:val="5"/>
  </w:num>
  <w:num w:numId="15">
    <w:abstractNumId w:val="11"/>
  </w:num>
  <w:num w:numId="16">
    <w:abstractNumId w:val="16"/>
  </w:num>
  <w:num w:numId="17">
    <w:abstractNumId w:val="6"/>
  </w:num>
  <w:num w:numId="18">
    <w:abstractNumId w:val="0"/>
  </w:num>
  <w:num w:numId="19">
    <w:abstractNumId w:val="8"/>
  </w:num>
  <w:num w:numId="20">
    <w:abstractNumId w:val="10"/>
  </w:num>
  <w:numIdMacAtCleanup w:val="2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HP">
    <w15:presenceInfo w15:providerId="None" w15:userId="HP"/>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attachedTemplate r:id="rId1"/>
  <w:linkStyle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405B"/>
    <w:rsid w:val="00001F60"/>
    <w:rsid w:val="00014FD1"/>
    <w:rsid w:val="000435F5"/>
    <w:rsid w:val="0004381F"/>
    <w:rsid w:val="00092CA9"/>
    <w:rsid w:val="00095AD6"/>
    <w:rsid w:val="000A3283"/>
    <w:rsid w:val="000A3E62"/>
    <w:rsid w:val="000B7595"/>
    <w:rsid w:val="000E5BD9"/>
    <w:rsid w:val="00125C62"/>
    <w:rsid w:val="001273D7"/>
    <w:rsid w:val="001355BD"/>
    <w:rsid w:val="00154C34"/>
    <w:rsid w:val="00156D62"/>
    <w:rsid w:val="00182343"/>
    <w:rsid w:val="001B54DC"/>
    <w:rsid w:val="001F49B3"/>
    <w:rsid w:val="00205B4C"/>
    <w:rsid w:val="0025010F"/>
    <w:rsid w:val="00252CED"/>
    <w:rsid w:val="002630C9"/>
    <w:rsid w:val="00263543"/>
    <w:rsid w:val="00264752"/>
    <w:rsid w:val="0027454E"/>
    <w:rsid w:val="00277AF4"/>
    <w:rsid w:val="00281D22"/>
    <w:rsid w:val="00292F7C"/>
    <w:rsid w:val="00294ECC"/>
    <w:rsid w:val="002963D1"/>
    <w:rsid w:val="002D6803"/>
    <w:rsid w:val="002E664E"/>
    <w:rsid w:val="002F01CF"/>
    <w:rsid w:val="002F30FC"/>
    <w:rsid w:val="002F5FA7"/>
    <w:rsid w:val="00306D40"/>
    <w:rsid w:val="00342736"/>
    <w:rsid w:val="00346C45"/>
    <w:rsid w:val="0037668F"/>
    <w:rsid w:val="003B15C9"/>
    <w:rsid w:val="003D03CB"/>
    <w:rsid w:val="00412307"/>
    <w:rsid w:val="00443630"/>
    <w:rsid w:val="00450AD8"/>
    <w:rsid w:val="004571F3"/>
    <w:rsid w:val="00460469"/>
    <w:rsid w:val="0046519D"/>
    <w:rsid w:val="004928DB"/>
    <w:rsid w:val="004A3113"/>
    <w:rsid w:val="004B0982"/>
    <w:rsid w:val="004B1648"/>
    <w:rsid w:val="004B2CB8"/>
    <w:rsid w:val="004B3CE4"/>
    <w:rsid w:val="004E0A6F"/>
    <w:rsid w:val="004E23C0"/>
    <w:rsid w:val="004E5ED1"/>
    <w:rsid w:val="004F27BA"/>
    <w:rsid w:val="004F396D"/>
    <w:rsid w:val="0050611A"/>
    <w:rsid w:val="005070BF"/>
    <w:rsid w:val="005249ED"/>
    <w:rsid w:val="00554AEA"/>
    <w:rsid w:val="0055513F"/>
    <w:rsid w:val="005F6870"/>
    <w:rsid w:val="00602A59"/>
    <w:rsid w:val="006127AE"/>
    <w:rsid w:val="00693068"/>
    <w:rsid w:val="006C24F8"/>
    <w:rsid w:val="006D5581"/>
    <w:rsid w:val="006E7AE0"/>
    <w:rsid w:val="00715226"/>
    <w:rsid w:val="007622F5"/>
    <w:rsid w:val="007625DC"/>
    <w:rsid w:val="0076601A"/>
    <w:rsid w:val="007675CC"/>
    <w:rsid w:val="00796CE6"/>
    <w:rsid w:val="007A5E3D"/>
    <w:rsid w:val="007B19EA"/>
    <w:rsid w:val="007C3ED0"/>
    <w:rsid w:val="007C5ABC"/>
    <w:rsid w:val="00804E38"/>
    <w:rsid w:val="008067B1"/>
    <w:rsid w:val="00815CE4"/>
    <w:rsid w:val="00822A25"/>
    <w:rsid w:val="00827750"/>
    <w:rsid w:val="00844C34"/>
    <w:rsid w:val="0085501A"/>
    <w:rsid w:val="00872D33"/>
    <w:rsid w:val="0087405B"/>
    <w:rsid w:val="00890728"/>
    <w:rsid w:val="008973EC"/>
    <w:rsid w:val="008A7307"/>
    <w:rsid w:val="008B384C"/>
    <w:rsid w:val="009045ED"/>
    <w:rsid w:val="009054F4"/>
    <w:rsid w:val="00927E80"/>
    <w:rsid w:val="00954FCE"/>
    <w:rsid w:val="0095540C"/>
    <w:rsid w:val="00966A2B"/>
    <w:rsid w:val="00976DD5"/>
    <w:rsid w:val="0099084C"/>
    <w:rsid w:val="00991E04"/>
    <w:rsid w:val="009C707A"/>
    <w:rsid w:val="009E0114"/>
    <w:rsid w:val="009E6249"/>
    <w:rsid w:val="00A25032"/>
    <w:rsid w:val="00A4331D"/>
    <w:rsid w:val="00A5389B"/>
    <w:rsid w:val="00A72EC5"/>
    <w:rsid w:val="00A7397C"/>
    <w:rsid w:val="00AA0029"/>
    <w:rsid w:val="00AD03B0"/>
    <w:rsid w:val="00AF6F1E"/>
    <w:rsid w:val="00B42C25"/>
    <w:rsid w:val="00B51A49"/>
    <w:rsid w:val="00B54902"/>
    <w:rsid w:val="00B67F8F"/>
    <w:rsid w:val="00B77A85"/>
    <w:rsid w:val="00BA228C"/>
    <w:rsid w:val="00BB4632"/>
    <w:rsid w:val="00BD005A"/>
    <w:rsid w:val="00BD4D3B"/>
    <w:rsid w:val="00BD5500"/>
    <w:rsid w:val="00BE17E1"/>
    <w:rsid w:val="00C06D5F"/>
    <w:rsid w:val="00C237B6"/>
    <w:rsid w:val="00C579A8"/>
    <w:rsid w:val="00C741FE"/>
    <w:rsid w:val="00C938E5"/>
    <w:rsid w:val="00C942AB"/>
    <w:rsid w:val="00C96AE8"/>
    <w:rsid w:val="00CA317E"/>
    <w:rsid w:val="00CB4C14"/>
    <w:rsid w:val="00CC0DFA"/>
    <w:rsid w:val="00CC5D37"/>
    <w:rsid w:val="00CF3CF4"/>
    <w:rsid w:val="00D21F88"/>
    <w:rsid w:val="00D25A4B"/>
    <w:rsid w:val="00D73570"/>
    <w:rsid w:val="00DC1B05"/>
    <w:rsid w:val="00DC57EF"/>
    <w:rsid w:val="00DD42EA"/>
    <w:rsid w:val="00DD7445"/>
    <w:rsid w:val="00E3773B"/>
    <w:rsid w:val="00E47995"/>
    <w:rsid w:val="00E622DE"/>
    <w:rsid w:val="00E66AA0"/>
    <w:rsid w:val="00E76B55"/>
    <w:rsid w:val="00EE0387"/>
    <w:rsid w:val="00F14636"/>
    <w:rsid w:val="00F41C1B"/>
    <w:rsid w:val="00F420E5"/>
    <w:rsid w:val="00F44B53"/>
    <w:rsid w:val="00F4593B"/>
    <w:rsid w:val="00F540B7"/>
    <w:rsid w:val="00F80A8D"/>
    <w:rsid w:val="00F86F0D"/>
    <w:rsid w:val="00F95E6C"/>
    <w:rsid w:val="00FB512C"/>
    <w:rsid w:val="00FC4785"/>
    <w:rsid w:val="00FC4EAB"/>
    <w:rsid w:val="00FD34FD"/>
    <w:rsid w:val="00FE03F4"/>
    <w:rsid w:val="00FF3B28"/>
    <w:rsid w:val="00FF451D"/>
    <w:rsid w:val="00FF7AF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7D2D36"/>
  <w15:chartTrackingRefBased/>
  <w15:docId w15:val="{04EEE4E2-5812-45CC-B0CF-891ED2E429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7595"/>
    <w:pPr>
      <w:bidi/>
      <w:spacing w:before="60" w:after="60" w:line="240" w:lineRule="auto"/>
      <w:jc w:val="both"/>
    </w:pPr>
    <w:rPr>
      <w:rFonts w:cs="B Nazanin"/>
      <w:sz w:val="20"/>
      <w:szCs w:val="26"/>
    </w:rPr>
  </w:style>
  <w:style w:type="paragraph" w:styleId="Heading1">
    <w:name w:val="heading 1"/>
    <w:basedOn w:val="Normal"/>
    <w:next w:val="Normal"/>
    <w:link w:val="Heading1Char"/>
    <w:autoRedefine/>
    <w:uiPriority w:val="9"/>
    <w:qFormat/>
    <w:rsid w:val="000B7595"/>
    <w:pPr>
      <w:keepLines/>
      <w:numPr>
        <w:numId w:val="1"/>
      </w:numPr>
      <w:spacing w:before="4200"/>
      <w:outlineLvl w:val="0"/>
    </w:pPr>
    <w:rPr>
      <w:rFonts w:asciiTheme="majorHAnsi" w:eastAsiaTheme="majorEastAsia" w:hAnsiTheme="majorHAnsi"/>
      <w:b/>
      <w:bCs/>
      <w:i/>
      <w:sz w:val="48"/>
      <w:szCs w:val="52"/>
    </w:rPr>
  </w:style>
  <w:style w:type="paragraph" w:styleId="Heading2">
    <w:name w:val="heading 2"/>
    <w:basedOn w:val="Normal"/>
    <w:next w:val="Normal"/>
    <w:link w:val="Heading2Char"/>
    <w:autoRedefine/>
    <w:uiPriority w:val="9"/>
    <w:unhideWhenUsed/>
    <w:qFormat/>
    <w:rsid w:val="000B7595"/>
    <w:pPr>
      <w:keepNext/>
      <w:keepLines/>
      <w:numPr>
        <w:ilvl w:val="1"/>
        <w:numId w:val="1"/>
      </w:numPr>
      <w:spacing w:before="0" w:after="0"/>
      <w:ind w:left="144" w:firstLine="144"/>
      <w:outlineLvl w:val="1"/>
    </w:pPr>
    <w:rPr>
      <w:rFonts w:asciiTheme="majorHAnsi" w:eastAsiaTheme="majorEastAsia" w:hAnsiTheme="majorHAnsi"/>
      <w:b/>
      <w:bCs/>
      <w:caps/>
      <w:sz w:val="24"/>
      <w:u w:val="single"/>
    </w:rPr>
  </w:style>
  <w:style w:type="paragraph" w:styleId="Heading3">
    <w:name w:val="heading 3"/>
    <w:basedOn w:val="Normal"/>
    <w:next w:val="Normal"/>
    <w:link w:val="Heading3Char"/>
    <w:autoRedefine/>
    <w:uiPriority w:val="9"/>
    <w:unhideWhenUsed/>
    <w:qFormat/>
    <w:rsid w:val="000B7595"/>
    <w:pPr>
      <w:keepNext/>
      <w:keepLines/>
      <w:numPr>
        <w:ilvl w:val="2"/>
        <w:numId w:val="1"/>
      </w:numPr>
      <w:spacing w:before="240"/>
      <w:ind w:left="144" w:firstLine="144"/>
      <w:outlineLvl w:val="2"/>
    </w:pPr>
    <w:rPr>
      <w:rFonts w:asciiTheme="majorHAnsi" w:eastAsiaTheme="majorEastAsia" w:hAnsiTheme="majorHAnsi"/>
      <w:b/>
      <w:bCs/>
      <w:szCs w:val="20"/>
      <w:u w:val="single"/>
    </w:rPr>
  </w:style>
  <w:style w:type="paragraph" w:styleId="Heading4">
    <w:name w:val="heading 4"/>
    <w:basedOn w:val="Normal"/>
    <w:next w:val="Normal"/>
    <w:link w:val="Heading4Char"/>
    <w:autoRedefine/>
    <w:uiPriority w:val="9"/>
    <w:unhideWhenUsed/>
    <w:qFormat/>
    <w:rsid w:val="000B7595"/>
    <w:pPr>
      <w:keepNext/>
      <w:keepLines/>
      <w:numPr>
        <w:ilvl w:val="3"/>
        <w:numId w:val="1"/>
      </w:numPr>
      <w:spacing w:before="240"/>
      <w:ind w:left="144" w:firstLine="144"/>
      <w:outlineLvl w:val="3"/>
    </w:pPr>
    <w:rPr>
      <w:rFonts w:asciiTheme="majorHAnsi" w:eastAsiaTheme="majorEastAsia" w:hAnsiTheme="majorHAnsi"/>
      <w:b/>
      <w:bCs/>
      <w:iCs/>
      <w:sz w:val="18"/>
      <w:szCs w:val="20"/>
      <w:u w:val="single"/>
      <w:lang w:bidi="fa-IR"/>
    </w:rPr>
  </w:style>
  <w:style w:type="paragraph" w:styleId="Heading5">
    <w:name w:val="heading 5"/>
    <w:basedOn w:val="Normal"/>
    <w:next w:val="Normal"/>
    <w:link w:val="Heading5Char"/>
    <w:autoRedefine/>
    <w:uiPriority w:val="9"/>
    <w:unhideWhenUsed/>
    <w:qFormat/>
    <w:rsid w:val="000B7595"/>
    <w:pPr>
      <w:keepNext/>
      <w:keepLines/>
      <w:numPr>
        <w:ilvl w:val="4"/>
        <w:numId w:val="1"/>
      </w:numPr>
      <w:spacing w:before="40"/>
      <w:ind w:left="288" w:hanging="144"/>
      <w:outlineLvl w:val="4"/>
    </w:pPr>
    <w:rPr>
      <w:rFonts w:asciiTheme="majorHAnsi" w:eastAsiaTheme="majorEastAsia" w:hAnsiTheme="majorHAnsi"/>
      <w:b/>
      <w:bCs/>
      <w:iCs/>
      <w:szCs w:val="22"/>
      <w:u w:val="single"/>
    </w:rPr>
  </w:style>
  <w:style w:type="paragraph" w:styleId="Heading6">
    <w:name w:val="heading 6"/>
    <w:basedOn w:val="Normal"/>
    <w:next w:val="Normal"/>
    <w:link w:val="Heading6Char"/>
    <w:autoRedefine/>
    <w:uiPriority w:val="9"/>
    <w:unhideWhenUsed/>
    <w:qFormat/>
    <w:rsid w:val="000B7595"/>
    <w:pPr>
      <w:keepNext/>
      <w:keepLines/>
      <w:numPr>
        <w:ilvl w:val="5"/>
        <w:numId w:val="1"/>
      </w:numPr>
      <w:spacing w:before="40"/>
      <w:ind w:left="288" w:hanging="144"/>
      <w:outlineLvl w:val="5"/>
    </w:pPr>
    <w:rPr>
      <w:rFonts w:asciiTheme="majorHAnsi" w:eastAsiaTheme="majorEastAsia" w:hAnsiTheme="majorHAnsi"/>
      <w:szCs w:val="22"/>
    </w:rPr>
  </w:style>
  <w:style w:type="paragraph" w:styleId="Heading7">
    <w:name w:val="heading 7"/>
    <w:basedOn w:val="Normal"/>
    <w:next w:val="Normal"/>
    <w:link w:val="Heading7Char"/>
    <w:autoRedefine/>
    <w:uiPriority w:val="9"/>
    <w:unhideWhenUsed/>
    <w:qFormat/>
    <w:rsid w:val="000B7595"/>
    <w:pPr>
      <w:keepNext/>
      <w:keepLines/>
      <w:numPr>
        <w:ilvl w:val="6"/>
        <w:numId w:val="1"/>
      </w:numPr>
      <w:spacing w:before="40" w:after="0"/>
      <w:ind w:left="144" w:firstLine="144"/>
      <w:outlineLvl w:val="6"/>
    </w:pPr>
    <w:rPr>
      <w:rFonts w:asciiTheme="majorHAnsi" w:eastAsiaTheme="majorEastAsia" w:hAnsiTheme="majorHAnsi"/>
      <w:szCs w:val="20"/>
    </w:rPr>
  </w:style>
  <w:style w:type="paragraph" w:styleId="Heading8">
    <w:name w:val="heading 8"/>
    <w:basedOn w:val="Normal"/>
    <w:next w:val="Normal"/>
    <w:link w:val="Heading8Char"/>
    <w:uiPriority w:val="9"/>
    <w:unhideWhenUsed/>
    <w:qFormat/>
    <w:rsid w:val="000B7595"/>
    <w:pPr>
      <w:keepNext/>
      <w:keepLines/>
      <w:numPr>
        <w:ilvl w:val="7"/>
        <w:numId w:val="1"/>
      </w:numPr>
      <w:spacing w:before="40" w:after="0"/>
      <w:outlineLvl w:val="7"/>
    </w:pPr>
    <w:rPr>
      <w:rFonts w:asciiTheme="majorHAnsi" w:eastAsiaTheme="majorEastAsia" w:hAnsiTheme="majorHAnsi"/>
      <w:color w:val="272727" w:themeColor="text1" w:themeTint="D8"/>
      <w:szCs w:val="20"/>
    </w:rPr>
  </w:style>
  <w:style w:type="paragraph" w:styleId="Heading9">
    <w:name w:val="heading 9"/>
    <w:basedOn w:val="Normal"/>
    <w:next w:val="Normal"/>
    <w:link w:val="Heading9Char"/>
    <w:autoRedefine/>
    <w:uiPriority w:val="9"/>
    <w:unhideWhenUsed/>
    <w:qFormat/>
    <w:rsid w:val="000B7595"/>
    <w:pPr>
      <w:keepNext/>
      <w:keepLines/>
      <w:numPr>
        <w:ilvl w:val="8"/>
        <w:numId w:val="1"/>
      </w:numPr>
      <w:spacing w:before="40" w:after="0"/>
      <w:ind w:left="144" w:firstLine="144"/>
      <w:outlineLvl w:val="8"/>
    </w:pPr>
    <w:rPr>
      <w:rFonts w:asciiTheme="majorHAnsi" w:eastAsiaTheme="majorEastAsia" w:hAnsiTheme="majorHAnsi"/>
      <w:color w:val="272727" w:themeColor="text1" w:themeTint="D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AA-MatnAsli">
    <w:name w:val="AAA-Matn Asli"/>
    <w:basedOn w:val="Normal"/>
    <w:autoRedefine/>
    <w:qFormat/>
    <w:rsid w:val="000B7595"/>
    <w:pPr>
      <w:ind w:left="144" w:right="144" w:firstLine="288"/>
    </w:pPr>
    <w:rPr>
      <w:lang w:bidi="fa-IR"/>
    </w:rPr>
  </w:style>
  <w:style w:type="paragraph" w:styleId="ListParagraph">
    <w:name w:val="List Paragraph"/>
    <w:basedOn w:val="Normal"/>
    <w:next w:val="Normal"/>
    <w:uiPriority w:val="34"/>
    <w:qFormat/>
    <w:rsid w:val="000B7595"/>
    <w:pPr>
      <w:numPr>
        <w:numId w:val="13"/>
      </w:numPr>
      <w:ind w:left="357" w:hanging="357"/>
      <w:contextualSpacing/>
    </w:pPr>
  </w:style>
  <w:style w:type="paragraph" w:styleId="Header">
    <w:name w:val="header"/>
    <w:basedOn w:val="Normal"/>
    <w:link w:val="HeaderChar"/>
    <w:autoRedefine/>
    <w:uiPriority w:val="99"/>
    <w:unhideWhenUsed/>
    <w:qFormat/>
    <w:rsid w:val="000B7595"/>
    <w:pPr>
      <w:pBdr>
        <w:bottom w:val="single" w:sz="4" w:space="7" w:color="auto"/>
      </w:pBdr>
      <w:tabs>
        <w:tab w:val="center" w:pos="4680"/>
        <w:tab w:val="right" w:pos="9360"/>
      </w:tabs>
      <w:spacing w:before="0" w:after="0"/>
    </w:pPr>
    <w:rPr>
      <w:bCs/>
    </w:rPr>
  </w:style>
  <w:style w:type="character" w:customStyle="1" w:styleId="HeaderChar">
    <w:name w:val="Header Char"/>
    <w:basedOn w:val="DefaultParagraphFont"/>
    <w:link w:val="Header"/>
    <w:uiPriority w:val="99"/>
    <w:rsid w:val="000B7595"/>
    <w:rPr>
      <w:rFonts w:cs="B Nazanin"/>
      <w:bCs/>
      <w:sz w:val="20"/>
      <w:szCs w:val="26"/>
    </w:rPr>
  </w:style>
  <w:style w:type="paragraph" w:styleId="Footer">
    <w:name w:val="footer"/>
    <w:basedOn w:val="Normal"/>
    <w:link w:val="FooterChar"/>
    <w:uiPriority w:val="99"/>
    <w:unhideWhenUsed/>
    <w:qFormat/>
    <w:rsid w:val="000B7595"/>
    <w:pPr>
      <w:tabs>
        <w:tab w:val="center" w:pos="4680"/>
        <w:tab w:val="right" w:pos="9360"/>
      </w:tabs>
      <w:spacing w:before="0" w:after="0"/>
      <w:jc w:val="center"/>
    </w:pPr>
  </w:style>
  <w:style w:type="character" w:customStyle="1" w:styleId="FooterChar">
    <w:name w:val="Footer Char"/>
    <w:basedOn w:val="DefaultParagraphFont"/>
    <w:link w:val="Footer"/>
    <w:uiPriority w:val="99"/>
    <w:rsid w:val="000B7595"/>
    <w:rPr>
      <w:rFonts w:cs="B Nazanin"/>
      <w:sz w:val="20"/>
      <w:szCs w:val="26"/>
    </w:rPr>
  </w:style>
  <w:style w:type="character" w:customStyle="1" w:styleId="Heading1Char">
    <w:name w:val="Heading 1 Char"/>
    <w:basedOn w:val="DefaultParagraphFont"/>
    <w:link w:val="Heading1"/>
    <w:uiPriority w:val="9"/>
    <w:rsid w:val="000B7595"/>
    <w:rPr>
      <w:rFonts w:asciiTheme="majorHAnsi" w:eastAsiaTheme="majorEastAsia" w:hAnsiTheme="majorHAnsi" w:cs="B Nazanin"/>
      <w:b/>
      <w:bCs/>
      <w:i/>
      <w:sz w:val="48"/>
      <w:szCs w:val="52"/>
    </w:rPr>
  </w:style>
  <w:style w:type="character" w:customStyle="1" w:styleId="Heading2Char">
    <w:name w:val="Heading 2 Char"/>
    <w:basedOn w:val="DefaultParagraphFont"/>
    <w:link w:val="Heading2"/>
    <w:uiPriority w:val="9"/>
    <w:rsid w:val="000B7595"/>
    <w:rPr>
      <w:rFonts w:asciiTheme="majorHAnsi" w:eastAsiaTheme="majorEastAsia" w:hAnsiTheme="majorHAnsi" w:cs="B Nazanin"/>
      <w:b/>
      <w:bCs/>
      <w:caps/>
      <w:sz w:val="24"/>
      <w:szCs w:val="26"/>
      <w:u w:val="single"/>
    </w:rPr>
  </w:style>
  <w:style w:type="character" w:customStyle="1" w:styleId="Heading3Char">
    <w:name w:val="Heading 3 Char"/>
    <w:basedOn w:val="DefaultParagraphFont"/>
    <w:link w:val="Heading3"/>
    <w:uiPriority w:val="9"/>
    <w:rsid w:val="000B7595"/>
    <w:rPr>
      <w:rFonts w:asciiTheme="majorHAnsi" w:eastAsiaTheme="majorEastAsia" w:hAnsiTheme="majorHAnsi" w:cs="B Nazanin"/>
      <w:b/>
      <w:bCs/>
      <w:sz w:val="20"/>
      <w:szCs w:val="20"/>
      <w:u w:val="single"/>
    </w:rPr>
  </w:style>
  <w:style w:type="character" w:customStyle="1" w:styleId="Heading4Char">
    <w:name w:val="Heading 4 Char"/>
    <w:basedOn w:val="DefaultParagraphFont"/>
    <w:link w:val="Heading4"/>
    <w:uiPriority w:val="9"/>
    <w:rsid w:val="000B7595"/>
    <w:rPr>
      <w:rFonts w:asciiTheme="majorHAnsi" w:eastAsiaTheme="majorEastAsia" w:hAnsiTheme="majorHAnsi" w:cs="B Nazanin"/>
      <w:b/>
      <w:bCs/>
      <w:iCs/>
      <w:sz w:val="18"/>
      <w:szCs w:val="20"/>
      <w:u w:val="single"/>
      <w:lang w:bidi="fa-IR"/>
    </w:rPr>
  </w:style>
  <w:style w:type="character" w:customStyle="1" w:styleId="Heading5Char">
    <w:name w:val="Heading 5 Char"/>
    <w:basedOn w:val="DefaultParagraphFont"/>
    <w:link w:val="Heading5"/>
    <w:uiPriority w:val="9"/>
    <w:rsid w:val="000B7595"/>
    <w:rPr>
      <w:rFonts w:asciiTheme="majorHAnsi" w:eastAsiaTheme="majorEastAsia" w:hAnsiTheme="majorHAnsi" w:cs="B Nazanin"/>
      <w:b/>
      <w:bCs/>
      <w:iCs/>
      <w:sz w:val="20"/>
      <w:u w:val="single"/>
    </w:rPr>
  </w:style>
  <w:style w:type="character" w:customStyle="1" w:styleId="Heading6Char">
    <w:name w:val="Heading 6 Char"/>
    <w:basedOn w:val="DefaultParagraphFont"/>
    <w:link w:val="Heading6"/>
    <w:uiPriority w:val="9"/>
    <w:rsid w:val="000B7595"/>
    <w:rPr>
      <w:rFonts w:asciiTheme="majorHAnsi" w:eastAsiaTheme="majorEastAsia" w:hAnsiTheme="majorHAnsi" w:cs="B Nazanin"/>
      <w:sz w:val="20"/>
    </w:rPr>
  </w:style>
  <w:style w:type="character" w:customStyle="1" w:styleId="Heading7Char">
    <w:name w:val="Heading 7 Char"/>
    <w:basedOn w:val="DefaultParagraphFont"/>
    <w:link w:val="Heading7"/>
    <w:uiPriority w:val="9"/>
    <w:rsid w:val="000B7595"/>
    <w:rPr>
      <w:rFonts w:asciiTheme="majorHAnsi" w:eastAsiaTheme="majorEastAsia" w:hAnsiTheme="majorHAnsi" w:cs="B Nazanin"/>
      <w:sz w:val="20"/>
      <w:szCs w:val="20"/>
    </w:rPr>
  </w:style>
  <w:style w:type="character" w:customStyle="1" w:styleId="Heading8Char">
    <w:name w:val="Heading 8 Char"/>
    <w:basedOn w:val="DefaultParagraphFont"/>
    <w:link w:val="Heading8"/>
    <w:uiPriority w:val="9"/>
    <w:rsid w:val="000B7595"/>
    <w:rPr>
      <w:rFonts w:asciiTheme="majorHAnsi" w:eastAsiaTheme="majorEastAsia" w:hAnsiTheme="majorHAnsi" w:cs="B Nazanin"/>
      <w:color w:val="272727" w:themeColor="text1" w:themeTint="D8"/>
      <w:sz w:val="20"/>
      <w:szCs w:val="20"/>
    </w:rPr>
  </w:style>
  <w:style w:type="character" w:customStyle="1" w:styleId="Heading9Char">
    <w:name w:val="Heading 9 Char"/>
    <w:basedOn w:val="DefaultParagraphFont"/>
    <w:link w:val="Heading9"/>
    <w:uiPriority w:val="9"/>
    <w:rsid w:val="000B7595"/>
    <w:rPr>
      <w:rFonts w:asciiTheme="majorHAnsi" w:eastAsiaTheme="majorEastAsia" w:hAnsiTheme="majorHAnsi" w:cs="B Nazanin"/>
      <w:color w:val="272727" w:themeColor="text1" w:themeTint="D8"/>
      <w:sz w:val="20"/>
      <w:szCs w:val="20"/>
    </w:rPr>
  </w:style>
  <w:style w:type="paragraph" w:customStyle="1" w:styleId="AAA-Aks">
    <w:name w:val="AAA-Aks"/>
    <w:basedOn w:val="Normal"/>
    <w:qFormat/>
    <w:rsid w:val="000B7595"/>
    <w:pPr>
      <w:spacing w:before="240" w:after="120"/>
      <w:jc w:val="center"/>
    </w:pPr>
    <w:rPr>
      <w:noProof/>
      <w:sz w:val="16"/>
      <w:szCs w:val="16"/>
    </w:rPr>
  </w:style>
  <w:style w:type="character" w:styleId="Hyperlink">
    <w:name w:val="Hyperlink"/>
    <w:basedOn w:val="DefaultParagraphFont"/>
    <w:uiPriority w:val="99"/>
    <w:unhideWhenUsed/>
    <w:rsid w:val="000B7595"/>
    <w:rPr>
      <w:color w:val="0563C1" w:themeColor="hyperlink"/>
      <w:u w:val="single"/>
    </w:rPr>
  </w:style>
  <w:style w:type="paragraph" w:customStyle="1" w:styleId="AAA-Formula-Left">
    <w:name w:val="AAA- Formula-Left"/>
    <w:basedOn w:val="Normal"/>
    <w:qFormat/>
    <w:rsid w:val="000B7595"/>
    <w:pPr>
      <w:spacing w:before="0" w:after="0"/>
      <w:contextualSpacing/>
      <w:jc w:val="right"/>
    </w:pPr>
    <w:rPr>
      <w:rFonts w:ascii="Cambria Math" w:hAnsi="Cambria Math"/>
      <w:i/>
      <w:szCs w:val="20"/>
    </w:rPr>
  </w:style>
  <w:style w:type="paragraph" w:customStyle="1" w:styleId="AAA-Table-Math">
    <w:name w:val="AAA-Table- Math"/>
    <w:basedOn w:val="Table"/>
    <w:qFormat/>
    <w:rsid w:val="000B7595"/>
    <w:rPr>
      <w:rFonts w:ascii="Cambria Math" w:hAnsi="Cambria Math"/>
      <w:i/>
    </w:rPr>
  </w:style>
  <w:style w:type="paragraph" w:styleId="CommentText">
    <w:name w:val="annotation text"/>
    <w:basedOn w:val="Normal"/>
    <w:link w:val="CommentTextChar"/>
    <w:uiPriority w:val="99"/>
    <w:unhideWhenUsed/>
    <w:rsid w:val="000B7595"/>
    <w:rPr>
      <w:szCs w:val="20"/>
    </w:rPr>
  </w:style>
  <w:style w:type="character" w:customStyle="1" w:styleId="CommentTextChar">
    <w:name w:val="Comment Text Char"/>
    <w:basedOn w:val="DefaultParagraphFont"/>
    <w:link w:val="CommentText"/>
    <w:uiPriority w:val="99"/>
    <w:rsid w:val="000B7595"/>
    <w:rPr>
      <w:rFonts w:cs="B Nazanin"/>
      <w:sz w:val="20"/>
      <w:szCs w:val="20"/>
    </w:rPr>
  </w:style>
  <w:style w:type="paragraph" w:styleId="Revision">
    <w:name w:val="Revision"/>
    <w:hidden/>
    <w:uiPriority w:val="99"/>
    <w:semiHidden/>
    <w:rsid w:val="000B7595"/>
    <w:pPr>
      <w:spacing w:after="0" w:line="240" w:lineRule="auto"/>
    </w:pPr>
    <w:rPr>
      <w:rFonts w:cs="B Nazanin"/>
      <w:sz w:val="20"/>
      <w:szCs w:val="26"/>
    </w:rPr>
  </w:style>
  <w:style w:type="paragraph" w:customStyle="1" w:styleId="AAE-Normal">
    <w:name w:val="AAE-Normal"/>
    <w:autoRedefine/>
    <w:qFormat/>
    <w:rsid w:val="000B7595"/>
    <w:pPr>
      <w:spacing w:before="60" w:after="60" w:line="240" w:lineRule="auto"/>
      <w:ind w:left="144" w:right="144" w:firstLine="288"/>
      <w:jc w:val="both"/>
    </w:pPr>
    <w:rPr>
      <w:rFonts w:ascii="Times New Roman" w:hAnsi="Times New Roman" w:cs="B Nazanin"/>
      <w:sz w:val="24"/>
      <w:szCs w:val="26"/>
    </w:rPr>
  </w:style>
  <w:style w:type="paragraph" w:customStyle="1" w:styleId="AAA-Table">
    <w:name w:val="AAA-Table"/>
    <w:basedOn w:val="Normal"/>
    <w:qFormat/>
    <w:rsid w:val="00BB4632"/>
    <w:pPr>
      <w:contextualSpacing/>
      <w:jc w:val="left"/>
    </w:pPr>
    <w:rPr>
      <w:sz w:val="16"/>
      <w:szCs w:val="20"/>
    </w:rPr>
  </w:style>
  <w:style w:type="paragraph" w:customStyle="1" w:styleId="AAA-Bullet-Circle">
    <w:name w:val="AAA-Bullet - Circle"/>
    <w:basedOn w:val="Normal"/>
    <w:qFormat/>
    <w:rsid w:val="00BB4632"/>
    <w:pPr>
      <w:numPr>
        <w:numId w:val="3"/>
      </w:numPr>
      <w:ind w:left="1080"/>
    </w:pPr>
    <w:rPr>
      <w:sz w:val="18"/>
      <w:szCs w:val="22"/>
      <w:lang w:bidi="fa-IR"/>
    </w:rPr>
  </w:style>
  <w:style w:type="paragraph" w:customStyle="1" w:styleId="AAA-Film">
    <w:name w:val="AAA-Film"/>
    <w:basedOn w:val="Normal"/>
    <w:qFormat/>
    <w:rsid w:val="00BB4632"/>
    <w:rPr>
      <w:rFonts w:asciiTheme="majorBidi" w:hAnsiTheme="majorBidi"/>
      <w:color w:val="FF0000"/>
      <w:lang w:bidi="fa-IR"/>
    </w:rPr>
  </w:style>
  <w:style w:type="paragraph" w:customStyle="1" w:styleId="AAA-Aks-Subfigure">
    <w:name w:val="AAA-Aks-Sub figure"/>
    <w:basedOn w:val="Normal"/>
    <w:rsid w:val="00BB4632"/>
    <w:pPr>
      <w:spacing w:after="240"/>
      <w:jc w:val="center"/>
    </w:pPr>
    <w:rPr>
      <w:rFonts w:eastAsia="Times New Roman"/>
      <w:sz w:val="18"/>
      <w:szCs w:val="20"/>
    </w:rPr>
  </w:style>
  <w:style w:type="paragraph" w:customStyle="1" w:styleId="AAA-Bullet-Star">
    <w:name w:val="AAA-Bullet - Star"/>
    <w:basedOn w:val="Normal"/>
    <w:qFormat/>
    <w:rsid w:val="00BB4632"/>
    <w:pPr>
      <w:numPr>
        <w:numId w:val="4"/>
      </w:numPr>
    </w:pPr>
  </w:style>
  <w:style w:type="paragraph" w:customStyle="1" w:styleId="AAA-SubTable">
    <w:name w:val="AAA-Sub Table"/>
    <w:basedOn w:val="Normal"/>
    <w:rsid w:val="00BB4632"/>
    <w:pPr>
      <w:spacing w:before="120"/>
      <w:jc w:val="center"/>
    </w:pPr>
    <w:rPr>
      <w:rFonts w:ascii="Calibri" w:hAnsi="Calibri"/>
      <w:sz w:val="18"/>
      <w:szCs w:val="20"/>
    </w:rPr>
  </w:style>
  <w:style w:type="paragraph" w:customStyle="1" w:styleId="AAA-EnglishTable">
    <w:name w:val="AAA-English Table"/>
    <w:basedOn w:val="AAE-Normal"/>
    <w:qFormat/>
    <w:rsid w:val="00BB4632"/>
    <w:pPr>
      <w:jc w:val="right"/>
    </w:pPr>
    <w:rPr>
      <w:rFonts w:eastAsia="Arial" w:cs="Arial"/>
      <w:sz w:val="20"/>
      <w:szCs w:val="20"/>
    </w:rPr>
  </w:style>
  <w:style w:type="paragraph" w:customStyle="1" w:styleId="AAE-Bullet-Circle">
    <w:name w:val="AAE-Bullet - Circle"/>
    <w:basedOn w:val="AAA-Bullet-Circle"/>
    <w:rsid w:val="00BB4632"/>
    <w:pPr>
      <w:bidi w:val="0"/>
    </w:pPr>
    <w:rPr>
      <w:rFonts w:asciiTheme="majorBidi" w:eastAsia="Times New Roman" w:hAnsiTheme="majorBidi"/>
      <w:sz w:val="20"/>
    </w:rPr>
  </w:style>
  <w:style w:type="paragraph" w:customStyle="1" w:styleId="AAE-Bullet-Star">
    <w:name w:val="AAE-Bullet - Star"/>
    <w:basedOn w:val="Normal"/>
    <w:rsid w:val="00BB4632"/>
    <w:pPr>
      <w:bidi w:val="0"/>
      <w:ind w:left="720" w:hanging="360"/>
    </w:pPr>
    <w:rPr>
      <w:rFonts w:asciiTheme="majorBidi" w:eastAsia="Times New Roman" w:hAnsiTheme="majorBidi"/>
      <w:sz w:val="24"/>
      <w:lang w:val="en"/>
    </w:rPr>
  </w:style>
  <w:style w:type="paragraph" w:customStyle="1" w:styleId="AAE-Heading1">
    <w:name w:val="AAE-Heading 1"/>
    <w:basedOn w:val="Normal"/>
    <w:rsid w:val="00BB4632"/>
    <w:pPr>
      <w:keepNext/>
      <w:keepLines/>
      <w:bidi w:val="0"/>
      <w:spacing w:before="240"/>
      <w:ind w:left="360" w:hanging="360"/>
      <w:outlineLvl w:val="0"/>
    </w:pPr>
    <w:rPr>
      <w:rFonts w:asciiTheme="majorBidi" w:eastAsia="Times New Roman" w:hAnsiTheme="majorBidi"/>
      <w:b/>
      <w:bCs/>
      <w:color w:val="5B9BD5" w:themeColor="accent1"/>
      <w:sz w:val="36"/>
      <w:szCs w:val="52"/>
      <w:lang w:bidi="fa-IR"/>
    </w:rPr>
  </w:style>
  <w:style w:type="paragraph" w:customStyle="1" w:styleId="AAE-Heading2">
    <w:name w:val="AAE-Heading 2"/>
    <w:basedOn w:val="Heading2"/>
    <w:rsid w:val="00BB4632"/>
    <w:pPr>
      <w:numPr>
        <w:ilvl w:val="0"/>
        <w:numId w:val="0"/>
      </w:numPr>
      <w:bidi w:val="0"/>
      <w:ind w:left="785" w:hanging="785"/>
    </w:pPr>
    <w:rPr>
      <w:rFonts w:asciiTheme="majorBidi" w:eastAsia="Times New Roman" w:hAnsiTheme="majorBidi"/>
      <w:color w:val="5B9BD5" w:themeColor="accent1"/>
      <w:sz w:val="32"/>
      <w:lang w:bidi="fa-IR"/>
    </w:rPr>
  </w:style>
  <w:style w:type="paragraph" w:customStyle="1" w:styleId="AAE-Heading3">
    <w:name w:val="AAE-Heading 3"/>
    <w:basedOn w:val="Heading3"/>
    <w:rsid w:val="00BB4632"/>
    <w:pPr>
      <w:bidi w:val="0"/>
    </w:pPr>
    <w:rPr>
      <w:rFonts w:asciiTheme="majorBidi" w:eastAsia="Times New Roman" w:hAnsiTheme="majorBidi"/>
      <w:color w:val="5B9BD5" w:themeColor="accent1"/>
      <w:sz w:val="28"/>
      <w:lang w:val="en"/>
    </w:rPr>
  </w:style>
  <w:style w:type="paragraph" w:customStyle="1" w:styleId="AAE-Heading4">
    <w:name w:val="AAE-Heading 4"/>
    <w:basedOn w:val="Heading4"/>
    <w:rsid w:val="00BB4632"/>
    <w:pPr>
      <w:bidi w:val="0"/>
    </w:pPr>
    <w:rPr>
      <w:rFonts w:asciiTheme="majorBidi" w:eastAsia="Times New Roman" w:hAnsiTheme="majorBidi"/>
      <w:i/>
      <w:color w:val="5B9BD5" w:themeColor="accent1"/>
      <w:sz w:val="28"/>
    </w:rPr>
  </w:style>
  <w:style w:type="paragraph" w:customStyle="1" w:styleId="AAE-Heading5">
    <w:name w:val="AAE-Heading 5"/>
    <w:basedOn w:val="Heading5"/>
    <w:rsid w:val="00BB4632"/>
    <w:pPr>
      <w:bidi w:val="0"/>
    </w:pPr>
    <w:rPr>
      <w:rFonts w:asciiTheme="majorBidi" w:eastAsia="Times New Roman" w:hAnsiTheme="majorBidi"/>
      <w:i/>
      <w:color w:val="5B9BD5" w:themeColor="accent1"/>
      <w:sz w:val="24"/>
    </w:rPr>
  </w:style>
  <w:style w:type="paragraph" w:customStyle="1" w:styleId="AAE-Heading6">
    <w:name w:val="AAE-Heading 6"/>
    <w:basedOn w:val="Heading6"/>
    <w:rsid w:val="00BB4632"/>
    <w:pPr>
      <w:bidi w:val="0"/>
      <w:spacing w:before="240"/>
    </w:pPr>
    <w:rPr>
      <w:rFonts w:asciiTheme="majorBidi" w:eastAsia="Times New Roman" w:hAnsiTheme="majorBidi"/>
      <w:color w:val="5B9BD5" w:themeColor="accent1"/>
    </w:rPr>
  </w:style>
  <w:style w:type="paragraph" w:customStyle="1" w:styleId="AAE-Heading7">
    <w:name w:val="AAE-Heading 7"/>
    <w:basedOn w:val="Heading7"/>
    <w:rsid w:val="00BB4632"/>
    <w:pPr>
      <w:bidi w:val="0"/>
      <w:spacing w:before="240" w:after="60"/>
    </w:pPr>
    <w:rPr>
      <w:rFonts w:asciiTheme="majorBidi" w:eastAsia="Times New Roman" w:hAnsiTheme="majorBidi"/>
      <w:color w:val="5B9BD5" w:themeColor="accent1"/>
    </w:rPr>
  </w:style>
  <w:style w:type="paragraph" w:customStyle="1" w:styleId="AAE-Heading8">
    <w:name w:val="AAE-Heading 8"/>
    <w:basedOn w:val="Heading8"/>
    <w:rsid w:val="00BB4632"/>
    <w:pPr>
      <w:bidi w:val="0"/>
      <w:spacing w:before="240" w:after="60"/>
    </w:pPr>
    <w:rPr>
      <w:rFonts w:asciiTheme="majorBidi" w:eastAsia="Times New Roman" w:hAnsiTheme="majorBidi"/>
      <w:color w:val="5B9BD5" w:themeColor="accent1"/>
    </w:rPr>
  </w:style>
  <w:style w:type="paragraph" w:customStyle="1" w:styleId="AAE-Heading9">
    <w:name w:val="AAE-Heading 9"/>
    <w:basedOn w:val="Heading9"/>
    <w:rsid w:val="00BB4632"/>
    <w:pPr>
      <w:bidi w:val="0"/>
      <w:spacing w:before="240" w:after="60"/>
    </w:pPr>
    <w:rPr>
      <w:rFonts w:asciiTheme="majorBidi" w:eastAsia="Times New Roman" w:hAnsiTheme="majorBidi"/>
      <w:color w:val="5B9BD5" w:themeColor="accent1"/>
      <w:lang w:bidi="fa-IR"/>
    </w:rPr>
  </w:style>
  <w:style w:type="paragraph" w:customStyle="1" w:styleId="AAG-Normal">
    <w:name w:val="AAG-Normal"/>
    <w:basedOn w:val="AAE-Normal"/>
    <w:autoRedefine/>
    <w:qFormat/>
    <w:rsid w:val="000B7595"/>
  </w:style>
  <w:style w:type="paragraph" w:customStyle="1" w:styleId="AAE-subfigure">
    <w:name w:val="AAE-sub figure"/>
    <w:basedOn w:val="Normal"/>
    <w:rsid w:val="00BB4632"/>
    <w:pPr>
      <w:bidi w:val="0"/>
      <w:spacing w:after="200"/>
      <w:jc w:val="center"/>
    </w:pPr>
    <w:rPr>
      <w:rFonts w:eastAsia="Times New Roman"/>
      <w:b/>
      <w:bCs/>
      <w:iCs/>
      <w:noProof/>
      <w:sz w:val="18"/>
      <w:szCs w:val="20"/>
    </w:rPr>
  </w:style>
  <w:style w:type="paragraph" w:customStyle="1" w:styleId="AAE-SubTable">
    <w:name w:val="AAE-Sub Table"/>
    <w:basedOn w:val="AAA-SubTable"/>
    <w:rsid w:val="00BB4632"/>
    <w:pPr>
      <w:bidi w:val="0"/>
    </w:pPr>
    <w:rPr>
      <w:rFonts w:eastAsia="Times New Roman"/>
    </w:rPr>
  </w:style>
  <w:style w:type="paragraph" w:styleId="BalloonText">
    <w:name w:val="Balloon Text"/>
    <w:basedOn w:val="Normal"/>
    <w:link w:val="BalloonTextChar"/>
    <w:uiPriority w:val="99"/>
    <w:semiHidden/>
    <w:unhideWhenUsed/>
    <w:rsid w:val="000B7595"/>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B7595"/>
    <w:rPr>
      <w:rFonts w:ascii="Segoe UI" w:hAnsi="Segoe UI" w:cs="Segoe UI"/>
      <w:sz w:val="18"/>
      <w:szCs w:val="18"/>
    </w:rPr>
  </w:style>
  <w:style w:type="paragraph" w:customStyle="1" w:styleId="AAE-EnglishTable">
    <w:name w:val="AAE-English Table"/>
    <w:basedOn w:val="AAE-Normal"/>
    <w:rsid w:val="00BB4632"/>
    <w:pPr>
      <w:numPr>
        <w:ilvl w:val="8"/>
        <w:numId w:val="2"/>
      </w:numPr>
      <w:jc w:val="right"/>
    </w:pPr>
    <w:rPr>
      <w:sz w:val="20"/>
      <w:szCs w:val="20"/>
    </w:rPr>
  </w:style>
  <w:style w:type="paragraph" w:customStyle="1" w:styleId="AAA-DeutschTable">
    <w:name w:val="AAA-Deutsch Table"/>
    <w:basedOn w:val="AAG-Normal"/>
    <w:qFormat/>
    <w:rsid w:val="00BB4632"/>
    <w:rPr>
      <w:sz w:val="20"/>
    </w:rPr>
  </w:style>
  <w:style w:type="paragraph" w:customStyle="1" w:styleId="AAA-Subfigure">
    <w:name w:val="AAA-Sub figure"/>
    <w:basedOn w:val="AAA-Aks-Subfigure"/>
    <w:qFormat/>
    <w:rsid w:val="00BB4632"/>
  </w:style>
  <w:style w:type="character" w:styleId="CommentReference">
    <w:name w:val="annotation reference"/>
    <w:basedOn w:val="DefaultParagraphFont"/>
    <w:uiPriority w:val="99"/>
    <w:semiHidden/>
    <w:unhideWhenUsed/>
    <w:rsid w:val="000B7595"/>
    <w:rPr>
      <w:sz w:val="16"/>
      <w:szCs w:val="16"/>
    </w:rPr>
  </w:style>
  <w:style w:type="paragraph" w:styleId="CommentSubject">
    <w:name w:val="annotation subject"/>
    <w:basedOn w:val="Normal"/>
    <w:link w:val="CommentSubjectChar"/>
    <w:uiPriority w:val="99"/>
    <w:semiHidden/>
    <w:unhideWhenUsed/>
    <w:rsid w:val="000B7595"/>
    <w:rPr>
      <w:b/>
      <w:bCs/>
      <w:szCs w:val="20"/>
    </w:rPr>
  </w:style>
  <w:style w:type="character" w:customStyle="1" w:styleId="CommentSubjectChar">
    <w:name w:val="Comment Subject Char"/>
    <w:basedOn w:val="DefaultParagraphFont"/>
    <w:link w:val="CommentSubject"/>
    <w:uiPriority w:val="99"/>
    <w:semiHidden/>
    <w:rsid w:val="000B7595"/>
    <w:rPr>
      <w:rFonts w:cs="B Nazanin"/>
      <w:b/>
      <w:bCs/>
      <w:sz w:val="20"/>
      <w:szCs w:val="20"/>
    </w:rPr>
  </w:style>
  <w:style w:type="paragraph" w:customStyle="1" w:styleId="StyleAAA-Bulet-CircelLatinCambriaMathItalic">
    <w:name w:val="Style AAA- Bulet- Circel + (Latin) Cambria Math Italic"/>
    <w:basedOn w:val="AAA-Bulet-Circel"/>
    <w:rsid w:val="000B7595"/>
    <w:rPr>
      <w:rFonts w:ascii="Cambria Math" w:hAnsi="Cambria Math"/>
      <w:iCs/>
    </w:rPr>
  </w:style>
  <w:style w:type="paragraph" w:customStyle="1" w:styleId="AAA-Bulet-Circel">
    <w:name w:val="AAA- Bulet- Circel"/>
    <w:basedOn w:val="Normal"/>
    <w:qFormat/>
    <w:rsid w:val="000B7595"/>
    <w:pPr>
      <w:ind w:left="720" w:hanging="360"/>
    </w:pPr>
  </w:style>
  <w:style w:type="paragraph" w:customStyle="1" w:styleId="List02-Circule">
    <w:name w:val="List02-Circule"/>
    <w:basedOn w:val="Normal"/>
    <w:qFormat/>
    <w:rsid w:val="000B7595"/>
    <w:pPr>
      <w:numPr>
        <w:numId w:val="5"/>
      </w:numPr>
    </w:pPr>
    <w:rPr>
      <w:sz w:val="18"/>
      <w:szCs w:val="22"/>
      <w:lang w:bidi="fa-IR"/>
    </w:rPr>
  </w:style>
  <w:style w:type="paragraph" w:customStyle="1" w:styleId="Bullet-Star">
    <w:name w:val="Bullet - Star"/>
    <w:basedOn w:val="Normal"/>
    <w:qFormat/>
    <w:rsid w:val="000B7595"/>
    <w:pPr>
      <w:numPr>
        <w:numId w:val="6"/>
      </w:numPr>
      <w:spacing w:before="0" w:after="0"/>
      <w:ind w:left="714" w:hanging="357"/>
    </w:pPr>
  </w:style>
  <w:style w:type="paragraph" w:customStyle="1" w:styleId="TableEnglish">
    <w:name w:val="Table English"/>
    <w:basedOn w:val="Normal"/>
    <w:qFormat/>
    <w:rsid w:val="000B7595"/>
    <w:pPr>
      <w:spacing w:before="0" w:after="240"/>
      <w:jc w:val="right"/>
    </w:pPr>
    <w:rPr>
      <w:rFonts w:ascii="Arial" w:eastAsia="Arial" w:hAnsi="Arial" w:cs="Arial"/>
      <w:szCs w:val="20"/>
    </w:rPr>
  </w:style>
  <w:style w:type="paragraph" w:styleId="TOC1">
    <w:name w:val="toc 1"/>
    <w:basedOn w:val="Normal"/>
    <w:next w:val="Normal"/>
    <w:autoRedefine/>
    <w:uiPriority w:val="39"/>
    <w:unhideWhenUsed/>
    <w:rsid w:val="000B7595"/>
    <w:pPr>
      <w:tabs>
        <w:tab w:val="left" w:pos="571"/>
        <w:tab w:val="right" w:leader="dot" w:pos="9350"/>
      </w:tabs>
      <w:spacing w:after="100"/>
    </w:pPr>
    <w:rPr>
      <w:rFonts w:ascii="Cambria Math" w:hAnsi="Cambria Math"/>
      <w:noProof/>
      <w:color w:val="FF0000"/>
      <w:szCs w:val="20"/>
    </w:rPr>
  </w:style>
  <w:style w:type="paragraph" w:styleId="TOC2">
    <w:name w:val="toc 2"/>
    <w:basedOn w:val="Normal"/>
    <w:next w:val="Normal"/>
    <w:autoRedefine/>
    <w:uiPriority w:val="39"/>
    <w:unhideWhenUsed/>
    <w:rsid w:val="000B7595"/>
    <w:pPr>
      <w:tabs>
        <w:tab w:val="left" w:pos="996"/>
        <w:tab w:val="right" w:leader="dot" w:pos="9350"/>
      </w:tabs>
      <w:spacing w:after="100"/>
      <w:ind w:left="200"/>
    </w:pPr>
    <w:rPr>
      <w:color w:val="0070C0"/>
      <w:szCs w:val="22"/>
    </w:rPr>
  </w:style>
  <w:style w:type="paragraph" w:styleId="TOC3">
    <w:name w:val="toc 3"/>
    <w:basedOn w:val="Normal"/>
    <w:next w:val="Normal"/>
    <w:autoRedefine/>
    <w:uiPriority w:val="39"/>
    <w:unhideWhenUsed/>
    <w:rsid w:val="000B7595"/>
    <w:pPr>
      <w:tabs>
        <w:tab w:val="left" w:pos="1422"/>
        <w:tab w:val="right" w:leader="dot" w:pos="9350"/>
      </w:tabs>
      <w:spacing w:after="100"/>
      <w:ind w:left="400"/>
    </w:pPr>
  </w:style>
  <w:style w:type="paragraph" w:customStyle="1" w:styleId="Titer">
    <w:name w:val="Titer"/>
    <w:basedOn w:val="Normal"/>
    <w:qFormat/>
    <w:rsid w:val="000B7595"/>
    <w:pPr>
      <w:spacing w:before="0" w:after="0"/>
      <w:jc w:val="left"/>
    </w:pPr>
    <w:rPr>
      <w:bCs/>
      <w:sz w:val="68"/>
      <w:szCs w:val="72"/>
      <w:lang w:bidi="fa-IR"/>
    </w:rPr>
  </w:style>
  <w:style w:type="table" w:styleId="TableGrid">
    <w:name w:val="Table Grid"/>
    <w:basedOn w:val="TableNormal"/>
    <w:uiPriority w:val="39"/>
    <w:rsid w:val="000B75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qFormat/>
    <w:rsid w:val="000B7595"/>
    <w:pPr>
      <w:spacing w:before="0" w:after="0"/>
      <w:contextualSpacing/>
      <w:jc w:val="left"/>
    </w:pPr>
    <w:rPr>
      <w:sz w:val="16"/>
      <w:szCs w:val="20"/>
    </w:rPr>
  </w:style>
  <w:style w:type="character" w:styleId="FollowedHyperlink">
    <w:name w:val="FollowedHyperlink"/>
    <w:basedOn w:val="DefaultParagraphFont"/>
    <w:uiPriority w:val="99"/>
    <w:semiHidden/>
    <w:unhideWhenUsed/>
    <w:rsid w:val="000B7595"/>
    <w:rPr>
      <w:color w:val="954F72" w:themeColor="followedHyperlink"/>
      <w:u w:val="single"/>
    </w:rPr>
  </w:style>
  <w:style w:type="paragraph" w:customStyle="1" w:styleId="BulletJadva">
    <w:name w:val="Bullet Jadva"/>
    <w:basedOn w:val="Bullet-Star"/>
    <w:qFormat/>
    <w:rsid w:val="000B7595"/>
    <w:pPr>
      <w:numPr>
        <w:numId w:val="7"/>
      </w:numPr>
    </w:pPr>
    <w:rPr>
      <w:szCs w:val="20"/>
      <w:lang w:bidi="fa-IR"/>
    </w:rPr>
  </w:style>
  <w:style w:type="character" w:styleId="PlaceholderText">
    <w:name w:val="Placeholder Text"/>
    <w:basedOn w:val="DefaultParagraphFont"/>
    <w:uiPriority w:val="99"/>
    <w:semiHidden/>
    <w:rsid w:val="000B7595"/>
    <w:rPr>
      <w:color w:val="808080"/>
    </w:rPr>
  </w:style>
  <w:style w:type="paragraph" w:styleId="TOC4">
    <w:name w:val="toc 4"/>
    <w:basedOn w:val="Normal"/>
    <w:next w:val="Normal"/>
    <w:autoRedefine/>
    <w:uiPriority w:val="39"/>
    <w:unhideWhenUsed/>
    <w:rsid w:val="000B7595"/>
    <w:pPr>
      <w:bidi w:val="0"/>
      <w:spacing w:before="0" w:after="100" w:line="259" w:lineRule="auto"/>
      <w:ind w:left="660"/>
      <w:jc w:val="left"/>
    </w:pPr>
    <w:rPr>
      <w:rFonts w:eastAsiaTheme="minorEastAsia" w:cstheme="minorBidi"/>
      <w:sz w:val="22"/>
      <w:szCs w:val="22"/>
    </w:rPr>
  </w:style>
  <w:style w:type="paragraph" w:styleId="TOC5">
    <w:name w:val="toc 5"/>
    <w:basedOn w:val="Normal"/>
    <w:next w:val="Normal"/>
    <w:autoRedefine/>
    <w:uiPriority w:val="39"/>
    <w:unhideWhenUsed/>
    <w:rsid w:val="000B7595"/>
    <w:pPr>
      <w:bidi w:val="0"/>
      <w:spacing w:before="0" w:after="100" w:line="259" w:lineRule="auto"/>
      <w:ind w:left="880"/>
      <w:jc w:val="left"/>
    </w:pPr>
    <w:rPr>
      <w:rFonts w:eastAsiaTheme="minorEastAsia" w:cstheme="minorBidi"/>
      <w:sz w:val="22"/>
      <w:szCs w:val="22"/>
    </w:rPr>
  </w:style>
  <w:style w:type="paragraph" w:styleId="TOC6">
    <w:name w:val="toc 6"/>
    <w:basedOn w:val="Normal"/>
    <w:next w:val="Normal"/>
    <w:autoRedefine/>
    <w:uiPriority w:val="39"/>
    <w:unhideWhenUsed/>
    <w:rsid w:val="000B7595"/>
    <w:pPr>
      <w:bidi w:val="0"/>
      <w:spacing w:before="0" w:after="100"/>
      <w:ind w:left="227"/>
      <w:jc w:val="left"/>
    </w:pPr>
    <w:rPr>
      <w:rFonts w:eastAsiaTheme="minorEastAsia" w:cstheme="minorBidi"/>
      <w:sz w:val="22"/>
      <w:szCs w:val="22"/>
    </w:rPr>
  </w:style>
  <w:style w:type="paragraph" w:styleId="TOC7">
    <w:name w:val="toc 7"/>
    <w:basedOn w:val="Normal"/>
    <w:next w:val="Normal"/>
    <w:autoRedefine/>
    <w:uiPriority w:val="39"/>
    <w:unhideWhenUsed/>
    <w:rsid w:val="000B7595"/>
    <w:pPr>
      <w:bidi w:val="0"/>
      <w:spacing w:before="0" w:after="100" w:line="259" w:lineRule="auto"/>
      <w:ind w:left="1320"/>
      <w:jc w:val="left"/>
    </w:pPr>
    <w:rPr>
      <w:rFonts w:eastAsiaTheme="minorEastAsia" w:cstheme="minorBidi"/>
      <w:sz w:val="22"/>
      <w:szCs w:val="22"/>
    </w:rPr>
  </w:style>
  <w:style w:type="paragraph" w:styleId="TOC8">
    <w:name w:val="toc 8"/>
    <w:basedOn w:val="Normal"/>
    <w:next w:val="Normal"/>
    <w:autoRedefine/>
    <w:uiPriority w:val="39"/>
    <w:unhideWhenUsed/>
    <w:rsid w:val="000B7595"/>
    <w:pPr>
      <w:bidi w:val="0"/>
      <w:spacing w:before="0" w:after="100" w:line="259" w:lineRule="auto"/>
      <w:ind w:left="1540"/>
      <w:jc w:val="left"/>
    </w:pPr>
    <w:rPr>
      <w:rFonts w:eastAsiaTheme="minorEastAsia" w:cstheme="minorBidi"/>
      <w:sz w:val="22"/>
      <w:szCs w:val="22"/>
    </w:rPr>
  </w:style>
  <w:style w:type="paragraph" w:styleId="TOC9">
    <w:name w:val="toc 9"/>
    <w:basedOn w:val="Normal"/>
    <w:next w:val="Normal"/>
    <w:autoRedefine/>
    <w:uiPriority w:val="39"/>
    <w:unhideWhenUsed/>
    <w:rsid w:val="000B7595"/>
    <w:pPr>
      <w:bidi w:val="0"/>
      <w:spacing w:before="0" w:after="100" w:line="259" w:lineRule="auto"/>
      <w:ind w:left="1760"/>
      <w:jc w:val="left"/>
    </w:pPr>
    <w:rPr>
      <w:rFonts w:eastAsiaTheme="minorEastAsia" w:cstheme="minorBidi"/>
      <w:sz w:val="22"/>
      <w:szCs w:val="22"/>
    </w:rPr>
  </w:style>
  <w:style w:type="paragraph" w:customStyle="1" w:styleId="Room">
    <w:name w:val="Room"/>
    <w:basedOn w:val="Number-01"/>
    <w:qFormat/>
    <w:rsid w:val="000B7595"/>
  </w:style>
  <w:style w:type="paragraph" w:customStyle="1" w:styleId="Number-01">
    <w:name w:val="Number - 01"/>
    <w:basedOn w:val="Bullet-Star"/>
    <w:qFormat/>
    <w:rsid w:val="000B7595"/>
    <w:pPr>
      <w:numPr>
        <w:numId w:val="12"/>
      </w:numPr>
      <w:ind w:left="1434" w:hanging="357"/>
    </w:pPr>
    <w:rPr>
      <w:lang w:bidi="fa-IR"/>
    </w:rPr>
  </w:style>
  <w:style w:type="paragraph" w:customStyle="1" w:styleId="Bullet02">
    <w:name w:val="Bullet 02"/>
    <w:basedOn w:val="Bullet-Star"/>
    <w:rsid w:val="000B7595"/>
    <w:pPr>
      <w:numPr>
        <w:numId w:val="8"/>
      </w:numPr>
    </w:pPr>
    <w:rPr>
      <w:rFonts w:eastAsia="Times New Roman"/>
    </w:rPr>
  </w:style>
  <w:style w:type="paragraph" w:customStyle="1" w:styleId="Bullet03">
    <w:name w:val="Bullet 03"/>
    <w:basedOn w:val="Bullet-Star"/>
    <w:rsid w:val="000B7595"/>
    <w:pPr>
      <w:ind w:left="1080" w:firstLine="0"/>
    </w:pPr>
    <w:rPr>
      <w:rFonts w:eastAsia="Times New Roman"/>
    </w:rPr>
  </w:style>
  <w:style w:type="paragraph" w:customStyle="1" w:styleId="FirstPage-Tick">
    <w:name w:val="First Page - Tick"/>
    <w:basedOn w:val="Normal"/>
    <w:qFormat/>
    <w:rsid w:val="000B7595"/>
    <w:pPr>
      <w:numPr>
        <w:numId w:val="9"/>
      </w:numPr>
      <w:bidi w:val="0"/>
      <w:jc w:val="left"/>
    </w:pPr>
    <w:rPr>
      <w:sz w:val="50"/>
      <w:szCs w:val="56"/>
    </w:rPr>
  </w:style>
  <w:style w:type="paragraph" w:customStyle="1" w:styleId="Firstpage">
    <w:name w:val="First page"/>
    <w:basedOn w:val="Normal"/>
    <w:qFormat/>
    <w:rsid w:val="000B7595"/>
    <w:pPr>
      <w:jc w:val="center"/>
    </w:pPr>
    <w:rPr>
      <w:sz w:val="84"/>
      <w:szCs w:val="90"/>
    </w:rPr>
  </w:style>
  <w:style w:type="paragraph" w:customStyle="1" w:styleId="ListUnderline">
    <w:name w:val="List  Underline"/>
    <w:basedOn w:val="List02-Circule"/>
    <w:rsid w:val="000B7595"/>
    <w:rPr>
      <w:u w:val="double"/>
    </w:rPr>
  </w:style>
  <w:style w:type="paragraph" w:styleId="Caption">
    <w:name w:val="caption"/>
    <w:basedOn w:val="Normal"/>
    <w:next w:val="Normal"/>
    <w:uiPriority w:val="35"/>
    <w:unhideWhenUsed/>
    <w:qFormat/>
    <w:rsid w:val="000B7595"/>
    <w:pPr>
      <w:spacing w:before="0" w:after="200"/>
      <w:jc w:val="center"/>
    </w:pPr>
    <w:rPr>
      <w:iCs/>
      <w:sz w:val="18"/>
      <w:szCs w:val="18"/>
    </w:rPr>
  </w:style>
  <w:style w:type="paragraph" w:customStyle="1" w:styleId="Aks-Subfigure">
    <w:name w:val="Aks-Sub figure"/>
    <w:basedOn w:val="Caption"/>
    <w:rsid w:val="000B7595"/>
    <w:pPr>
      <w:spacing w:after="240"/>
    </w:pPr>
    <w:rPr>
      <w:rFonts w:eastAsia="Times New Roman"/>
      <w:iCs w:val="0"/>
      <w:szCs w:val="20"/>
    </w:rPr>
  </w:style>
  <w:style w:type="paragraph" w:customStyle="1" w:styleId="SubTable">
    <w:name w:val="Sub Table"/>
    <w:basedOn w:val="Caption"/>
    <w:rsid w:val="000B7595"/>
    <w:pPr>
      <w:spacing w:before="120" w:after="0"/>
    </w:pPr>
    <w:rPr>
      <w:rFonts w:ascii="Calibri" w:hAnsi="Calibri"/>
      <w:iCs w:val="0"/>
      <w:szCs w:val="20"/>
    </w:rPr>
  </w:style>
  <w:style w:type="paragraph" w:styleId="FootnoteText">
    <w:name w:val="footnote text"/>
    <w:basedOn w:val="Normal"/>
    <w:link w:val="FootnoteTextChar"/>
    <w:uiPriority w:val="99"/>
    <w:semiHidden/>
    <w:unhideWhenUsed/>
    <w:rsid w:val="000B7595"/>
    <w:pPr>
      <w:spacing w:before="0" w:after="0"/>
    </w:pPr>
    <w:rPr>
      <w:szCs w:val="20"/>
    </w:rPr>
  </w:style>
  <w:style w:type="character" w:customStyle="1" w:styleId="FootnoteTextChar">
    <w:name w:val="Footnote Text Char"/>
    <w:basedOn w:val="DefaultParagraphFont"/>
    <w:link w:val="FootnoteText"/>
    <w:uiPriority w:val="99"/>
    <w:semiHidden/>
    <w:rsid w:val="000B7595"/>
    <w:rPr>
      <w:rFonts w:cs="B Nazanin"/>
      <w:sz w:val="20"/>
      <w:szCs w:val="20"/>
    </w:rPr>
  </w:style>
  <w:style w:type="character" w:styleId="FootnoteReference">
    <w:name w:val="footnote reference"/>
    <w:basedOn w:val="DefaultParagraphFont"/>
    <w:uiPriority w:val="99"/>
    <w:semiHidden/>
    <w:unhideWhenUsed/>
    <w:rsid w:val="000B7595"/>
    <w:rPr>
      <w:vertAlign w:val="superscript"/>
    </w:rPr>
  </w:style>
  <w:style w:type="paragraph" w:customStyle="1" w:styleId="MatnAsli">
    <w:name w:val="Matn Asli"/>
    <w:basedOn w:val="Normal"/>
    <w:qFormat/>
    <w:rsid w:val="000B7595"/>
    <w:rPr>
      <w:lang w:bidi="fa-IR"/>
    </w:rPr>
  </w:style>
  <w:style w:type="paragraph" w:customStyle="1" w:styleId="MantAsli-Bold">
    <w:name w:val="Mant Asli- Bold"/>
    <w:basedOn w:val="Normal"/>
    <w:qFormat/>
    <w:rsid w:val="000B7595"/>
    <w:rPr>
      <w:rFonts w:eastAsiaTheme="majorEastAsia"/>
      <w:b/>
      <w:bCs/>
      <w:lang w:bidi="fa-IR"/>
    </w:rPr>
  </w:style>
  <w:style w:type="paragraph" w:customStyle="1" w:styleId="Tick">
    <w:name w:val="Tick"/>
    <w:basedOn w:val="Normal"/>
    <w:qFormat/>
    <w:rsid w:val="000B7595"/>
    <w:pPr>
      <w:numPr>
        <w:numId w:val="10"/>
      </w:numPr>
      <w:spacing w:before="240"/>
    </w:pPr>
    <w:rPr>
      <w:lang w:bidi="fa-IR"/>
    </w:rPr>
  </w:style>
  <w:style w:type="paragraph" w:customStyle="1" w:styleId="Bulet-Circule-Left">
    <w:name w:val="Bulet- Circule- Left"/>
    <w:basedOn w:val="Normal"/>
    <w:next w:val="Normal"/>
    <w:autoRedefine/>
    <w:qFormat/>
    <w:rsid w:val="000B7595"/>
    <w:pPr>
      <w:numPr>
        <w:numId w:val="11"/>
      </w:numPr>
      <w:bidi w:val="0"/>
      <w:spacing w:before="120" w:after="120"/>
      <w:ind w:left="288" w:right="144" w:firstLine="144"/>
    </w:pPr>
    <w:rPr>
      <w:rFonts w:ascii="Cambria Math" w:eastAsiaTheme="minorEastAsia" w:hAnsi="Cambria Math"/>
      <w:iCs/>
      <w:lang w:bidi="fa-IR"/>
    </w:rPr>
  </w:style>
  <w:style w:type="paragraph" w:customStyle="1" w:styleId="AAA-Formulia-Matn">
    <w:name w:val="AAA-Formulia- Matn"/>
    <w:basedOn w:val="Normal"/>
    <w:next w:val="Normal"/>
    <w:qFormat/>
    <w:rsid w:val="000B7595"/>
    <w:rPr>
      <w:rFonts w:ascii="Cambria Math" w:hAnsi="Cambria Math"/>
      <w:i/>
    </w:rPr>
  </w:style>
  <w:style w:type="paragraph" w:customStyle="1" w:styleId="StyleAAA-Bulet-CircelComplexCambria">
    <w:name w:val="Style AAA- Bulet- Circel + (Complex) Cambria"/>
    <w:basedOn w:val="AAA-Bulet-Circel"/>
    <w:rsid w:val="000B7595"/>
  </w:style>
  <w:style w:type="paragraph" w:customStyle="1" w:styleId="AAA-Ashkal">
    <w:name w:val="AAA- Ashkal"/>
    <w:basedOn w:val="MatnAsli"/>
    <w:qFormat/>
    <w:rsid w:val="000B7595"/>
    <w:rPr>
      <w:rFonts w:ascii="Times New Roman" w:hAnsi="Times New Roman" w:cs="Times New Roman"/>
    </w:rPr>
  </w:style>
  <w:style w:type="paragraph" w:customStyle="1" w:styleId="AAA-AksJadval">
    <w:name w:val="AAA- Aks Jadval"/>
    <w:basedOn w:val="Normal"/>
    <w:next w:val="Normal"/>
    <w:qFormat/>
    <w:rsid w:val="000B7595"/>
    <w:pPr>
      <w:tabs>
        <w:tab w:val="left" w:pos="1422"/>
        <w:tab w:val="right" w:leader="dot" w:pos="9350"/>
      </w:tabs>
      <w:spacing w:before="0" w:after="0"/>
      <w:contextualSpacing/>
      <w:jc w:val="center"/>
    </w:pPr>
    <w:rPr>
      <w:noProof/>
      <w:sz w:val="16"/>
      <w:szCs w:val="16"/>
    </w:rPr>
  </w:style>
  <w:style w:type="paragraph" w:styleId="EndnoteText">
    <w:name w:val="endnote text"/>
    <w:basedOn w:val="Normal"/>
    <w:link w:val="EndnoteTextChar"/>
    <w:uiPriority w:val="99"/>
    <w:semiHidden/>
    <w:unhideWhenUsed/>
    <w:rsid w:val="000B7595"/>
    <w:pPr>
      <w:spacing w:before="0" w:after="0"/>
    </w:pPr>
    <w:rPr>
      <w:szCs w:val="20"/>
    </w:rPr>
  </w:style>
  <w:style w:type="character" w:customStyle="1" w:styleId="EndnoteTextChar">
    <w:name w:val="Endnote Text Char"/>
    <w:basedOn w:val="DefaultParagraphFont"/>
    <w:link w:val="EndnoteText"/>
    <w:uiPriority w:val="99"/>
    <w:semiHidden/>
    <w:rsid w:val="000B7595"/>
    <w:rPr>
      <w:rFonts w:cs="B Nazanin"/>
      <w:sz w:val="20"/>
      <w:szCs w:val="20"/>
    </w:rPr>
  </w:style>
  <w:style w:type="character" w:styleId="EndnoteReference">
    <w:name w:val="endnote reference"/>
    <w:basedOn w:val="DefaultParagraphFont"/>
    <w:uiPriority w:val="99"/>
    <w:semiHidden/>
    <w:unhideWhenUsed/>
    <w:rsid w:val="000B7595"/>
    <w:rPr>
      <w:vertAlign w:val="superscript"/>
    </w:rPr>
  </w:style>
  <w:style w:type="paragraph" w:customStyle="1" w:styleId="Bullet">
    <w:name w:val="Bullet"/>
    <w:basedOn w:val="Normal"/>
    <w:qFormat/>
    <w:rsid w:val="000B7595"/>
    <w:pPr>
      <w:spacing w:after="0"/>
      <w:ind w:left="720" w:hanging="360"/>
    </w:pPr>
  </w:style>
  <w:style w:type="paragraph" w:styleId="TableofFigures">
    <w:name w:val="table of figures"/>
    <w:basedOn w:val="Normal"/>
    <w:next w:val="Normal"/>
    <w:uiPriority w:val="99"/>
    <w:semiHidden/>
    <w:unhideWhenUsed/>
    <w:rsid w:val="000B7595"/>
    <w:pPr>
      <w:spacing w:after="0"/>
    </w:pPr>
  </w:style>
  <w:style w:type="paragraph" w:customStyle="1" w:styleId="a6">
    <w:name w:val="بالاي عنوان روي جلد"/>
    <w:basedOn w:val="Normal"/>
    <w:rsid w:val="000B7595"/>
    <w:pPr>
      <w:spacing w:before="0" w:after="0"/>
      <w:jc w:val="center"/>
    </w:pPr>
    <w:rPr>
      <w:rFonts w:ascii="B Nazanin" w:eastAsia="Times New Roman" w:hAnsi="B Nazanin"/>
      <w:b/>
      <w:bCs/>
      <w:i/>
      <w:iCs/>
      <w:sz w:val="36"/>
      <w:szCs w:val="36"/>
    </w:rPr>
  </w:style>
  <w:style w:type="character" w:customStyle="1" w:styleId="a7">
    <w:name w:val="پيج برييك‌ها"/>
    <w:basedOn w:val="DefaultParagraphFont"/>
    <w:rsid w:val="000B7595"/>
    <w:rPr>
      <w:color w:val="000000"/>
    </w:rPr>
  </w:style>
  <w:style w:type="paragraph" w:customStyle="1" w:styleId="a0">
    <w:name w:val="پيشنهادات"/>
    <w:basedOn w:val="Normal"/>
    <w:autoRedefine/>
    <w:qFormat/>
    <w:rsid w:val="000B7595"/>
    <w:pPr>
      <w:numPr>
        <w:numId w:val="14"/>
      </w:numPr>
      <w:spacing w:before="180" w:after="180"/>
    </w:pPr>
    <w:rPr>
      <w:rFonts w:ascii="Times New Roman" w:eastAsia="Times New Roman" w:hAnsi="Times New Roman" w:cs="B Mitra"/>
      <w:sz w:val="24"/>
      <w:szCs w:val="28"/>
      <w:lang w:bidi="fa-IR"/>
    </w:rPr>
  </w:style>
  <w:style w:type="paragraph" w:customStyle="1" w:styleId="a8">
    <w:name w:val="تشكر و قدرداني"/>
    <w:basedOn w:val="Normal"/>
    <w:autoRedefine/>
    <w:qFormat/>
    <w:rsid w:val="000B7595"/>
    <w:pPr>
      <w:spacing w:before="0" w:after="0" w:line="480" w:lineRule="auto"/>
    </w:pPr>
    <w:rPr>
      <w:rFonts w:ascii="Times New Roman" w:eastAsia="Times New Roman" w:hAnsi="Times New Roman" w:cs="Titr"/>
      <w:sz w:val="24"/>
      <w:szCs w:val="24"/>
    </w:rPr>
  </w:style>
  <w:style w:type="paragraph" w:customStyle="1" w:styleId="a9">
    <w:name w:val="تعريف"/>
    <w:basedOn w:val="Normal"/>
    <w:autoRedefine/>
    <w:qFormat/>
    <w:rsid w:val="000B7595"/>
    <w:pPr>
      <w:spacing w:before="100" w:beforeAutospacing="1" w:after="100" w:afterAutospacing="1"/>
      <w:ind w:firstLine="720"/>
      <w:jc w:val="left"/>
    </w:pPr>
    <w:rPr>
      <w:rFonts w:ascii="Times New Roman" w:eastAsia="Times New Roman" w:hAnsi="Times New Roman" w:cs="B Mitra"/>
      <w:bCs/>
      <w:sz w:val="24"/>
      <w:szCs w:val="22"/>
    </w:rPr>
  </w:style>
  <w:style w:type="paragraph" w:customStyle="1" w:styleId="aa">
    <w:name w:val="تقديم به"/>
    <w:basedOn w:val="Normal"/>
    <w:autoRedefine/>
    <w:qFormat/>
    <w:rsid w:val="000B7595"/>
    <w:pPr>
      <w:spacing w:before="2400" w:after="0"/>
      <w:jc w:val="center"/>
    </w:pPr>
    <w:rPr>
      <w:rFonts w:ascii="Times New Roman" w:eastAsia="Times New Roman" w:hAnsi="Times New Roman" w:cs="B Mitra"/>
      <w:bCs/>
      <w:sz w:val="24"/>
      <w:szCs w:val="44"/>
    </w:rPr>
  </w:style>
  <w:style w:type="paragraph" w:customStyle="1" w:styleId="ab">
    <w:name w:val="تيتر ها براي فهرست"/>
    <w:basedOn w:val="Normal"/>
    <w:next w:val="Normal"/>
    <w:autoRedefine/>
    <w:rsid w:val="000B7595"/>
    <w:pPr>
      <w:spacing w:before="0" w:after="0"/>
      <w:jc w:val="center"/>
    </w:pPr>
    <w:rPr>
      <w:rFonts w:ascii="B Nazanin" w:eastAsia="Times New Roman" w:hAnsi="B Nazanin"/>
      <w:i/>
      <w:iCs/>
      <w:noProof/>
      <w:sz w:val="24"/>
      <w:szCs w:val="28"/>
    </w:rPr>
  </w:style>
  <w:style w:type="paragraph" w:customStyle="1" w:styleId="a4">
    <w:name w:val="تيك دار"/>
    <w:basedOn w:val="Normal"/>
    <w:qFormat/>
    <w:rsid w:val="000B7595"/>
    <w:pPr>
      <w:numPr>
        <w:numId w:val="15"/>
      </w:numPr>
      <w:spacing w:before="0" w:after="0"/>
    </w:pPr>
    <w:rPr>
      <w:rFonts w:ascii="Times New Roman" w:eastAsia="Times New Roman" w:hAnsi="Times New Roman" w:cs="B Mitra"/>
      <w:sz w:val="24"/>
      <w:szCs w:val="28"/>
    </w:rPr>
  </w:style>
  <w:style w:type="paragraph" w:customStyle="1" w:styleId="ac">
    <w:name w:val="جاي جدول"/>
    <w:basedOn w:val="Normal"/>
    <w:autoRedefine/>
    <w:qFormat/>
    <w:rsid w:val="000B7595"/>
    <w:pPr>
      <w:spacing w:before="0" w:after="0"/>
      <w:jc w:val="center"/>
    </w:pPr>
    <w:rPr>
      <w:rFonts w:ascii="Times New Roman" w:eastAsia="Times New Roman" w:hAnsi="Times New Roman" w:cs="B Mitra"/>
      <w:sz w:val="24"/>
      <w:szCs w:val="28"/>
    </w:rPr>
  </w:style>
  <w:style w:type="paragraph" w:customStyle="1" w:styleId="ad">
    <w:name w:val="جاي شكل ها"/>
    <w:basedOn w:val="Normal"/>
    <w:next w:val="Normal"/>
    <w:autoRedefine/>
    <w:rsid w:val="000B7595"/>
    <w:pPr>
      <w:spacing w:before="0" w:after="0"/>
      <w:jc w:val="center"/>
    </w:pPr>
    <w:rPr>
      <w:rFonts w:ascii="Times New Roman" w:eastAsia="Times New Roman" w:hAnsi="Times New Roman" w:cs="B Mitra"/>
      <w:sz w:val="24"/>
      <w:szCs w:val="28"/>
    </w:rPr>
  </w:style>
  <w:style w:type="paragraph" w:customStyle="1" w:styleId="ae">
    <w:name w:val="جدول"/>
    <w:basedOn w:val="Normal"/>
    <w:autoRedefine/>
    <w:qFormat/>
    <w:rsid w:val="000B7595"/>
    <w:pPr>
      <w:spacing w:before="0" w:after="0"/>
      <w:ind w:left="360"/>
      <w:jc w:val="center"/>
    </w:pPr>
    <w:rPr>
      <w:rFonts w:ascii="Times New Roman" w:eastAsia="Times New Roman" w:hAnsi="Times New Roman" w:cs="B Mitra"/>
      <w:sz w:val="24"/>
      <w:szCs w:val="28"/>
    </w:rPr>
  </w:style>
  <w:style w:type="paragraph" w:customStyle="1" w:styleId="af">
    <w:name w:val="جدول ريز..."/>
    <w:basedOn w:val="Normal"/>
    <w:autoRedefine/>
    <w:qFormat/>
    <w:rsid w:val="000B7595"/>
    <w:pPr>
      <w:spacing w:before="0" w:after="0"/>
      <w:ind w:hanging="357"/>
      <w:jc w:val="left"/>
    </w:pPr>
    <w:rPr>
      <w:rFonts w:ascii="Times New Roman" w:eastAsia="Times New Roman" w:hAnsi="Times New Roman" w:cs="B Mitra"/>
      <w:sz w:val="24"/>
      <w:szCs w:val="24"/>
    </w:rPr>
  </w:style>
  <w:style w:type="paragraph" w:customStyle="1" w:styleId="af0">
    <w:name w:val="جدولنوشت"/>
    <w:basedOn w:val="Normal"/>
    <w:autoRedefine/>
    <w:rsid w:val="000B7595"/>
    <w:pPr>
      <w:spacing w:before="0" w:after="0"/>
      <w:jc w:val="center"/>
    </w:pPr>
    <w:rPr>
      <w:rFonts w:ascii="Times New Roman" w:eastAsia="SimSun" w:hAnsi="Times New Roman" w:cs="Compset"/>
      <w:sz w:val="24"/>
      <w:szCs w:val="28"/>
      <w:lang w:bidi="fa-IR"/>
    </w:rPr>
  </w:style>
  <w:style w:type="paragraph" w:customStyle="1" w:styleId="af1">
    <w:name w:val="چكيده"/>
    <w:basedOn w:val="Normal"/>
    <w:autoRedefine/>
    <w:qFormat/>
    <w:rsid w:val="000B7595"/>
    <w:pPr>
      <w:spacing w:before="0" w:after="240"/>
      <w:jc w:val="left"/>
    </w:pPr>
    <w:rPr>
      <w:rFonts w:ascii="Times New Roman" w:eastAsia="Times New Roman" w:hAnsi="Times New Roman" w:cs="B Mitra"/>
      <w:bCs/>
      <w:sz w:val="24"/>
      <w:szCs w:val="28"/>
    </w:rPr>
  </w:style>
  <w:style w:type="paragraph" w:customStyle="1" w:styleId="a5">
    <w:name w:val="خط فاصله دار"/>
    <w:basedOn w:val="Normal"/>
    <w:autoRedefine/>
    <w:rsid w:val="000B7595"/>
    <w:pPr>
      <w:numPr>
        <w:numId w:val="16"/>
      </w:numPr>
      <w:spacing w:before="0" w:after="0" w:line="480" w:lineRule="atLeast"/>
    </w:pPr>
    <w:rPr>
      <w:rFonts w:ascii="Times New Roman" w:eastAsia="Times New Roman" w:hAnsi="Times New Roman" w:cs="B Mitra"/>
      <w:sz w:val="24"/>
      <w:szCs w:val="28"/>
    </w:rPr>
  </w:style>
  <w:style w:type="paragraph" w:customStyle="1" w:styleId="af2">
    <w:name w:val="خود شكل"/>
    <w:basedOn w:val="Normal"/>
    <w:autoRedefine/>
    <w:rsid w:val="000B7595"/>
    <w:pPr>
      <w:pBdr>
        <w:top w:val="single" w:sz="12" w:space="1" w:color="auto"/>
        <w:left w:val="single" w:sz="12" w:space="4" w:color="auto"/>
        <w:bottom w:val="single" w:sz="12" w:space="1" w:color="auto"/>
        <w:right w:val="single" w:sz="12" w:space="4" w:color="auto"/>
      </w:pBdr>
      <w:spacing w:before="0" w:after="0"/>
      <w:jc w:val="center"/>
    </w:pPr>
    <w:rPr>
      <w:rFonts w:ascii="Times New Roman" w:eastAsia="SimSun" w:hAnsi="Times New Roman" w:cs="B Mitra"/>
      <w:sz w:val="24"/>
      <w:szCs w:val="32"/>
    </w:rPr>
  </w:style>
  <w:style w:type="paragraph" w:customStyle="1" w:styleId="af3">
    <w:name w:val="سر جدول"/>
    <w:basedOn w:val="Normal"/>
    <w:autoRedefine/>
    <w:rsid w:val="000B7595"/>
    <w:pPr>
      <w:spacing w:before="120" w:after="0"/>
      <w:jc w:val="center"/>
    </w:pPr>
    <w:rPr>
      <w:rFonts w:ascii="Times New Roman" w:eastAsia="SimSun" w:hAnsi="Times New Roman" w:cs="B Lotus"/>
      <w:bCs/>
      <w:sz w:val="24"/>
      <w:szCs w:val="24"/>
      <w:lang w:bidi="fa-IR"/>
    </w:rPr>
  </w:style>
  <w:style w:type="paragraph" w:customStyle="1" w:styleId="af4">
    <w:name w:val="خودجدول"/>
    <w:basedOn w:val="af3"/>
    <w:autoRedefine/>
    <w:rsid w:val="000B7595"/>
    <w:pPr>
      <w:bidi w:val="0"/>
      <w:spacing w:before="0"/>
      <w:ind w:firstLine="397"/>
    </w:pPr>
    <w:rPr>
      <w:rFonts w:cs="Compset"/>
      <w:color w:val="000000"/>
    </w:rPr>
  </w:style>
  <w:style w:type="paragraph" w:customStyle="1" w:styleId="af5">
    <w:name w:val="داخل جدول درشت"/>
    <w:autoRedefine/>
    <w:rsid w:val="000B7595"/>
    <w:pPr>
      <w:bidi/>
      <w:spacing w:after="0" w:line="240" w:lineRule="auto"/>
      <w:ind w:left="360" w:hanging="360"/>
      <w:jc w:val="center"/>
    </w:pPr>
    <w:rPr>
      <w:rFonts w:ascii="B Mitra" w:eastAsia="Times New Roman" w:hAnsi="B Mitra" w:cs="B Mitra"/>
      <w:b/>
      <w:bCs/>
      <w:sz w:val="20"/>
      <w:szCs w:val="24"/>
      <w:lang w:bidi="fa-IR"/>
    </w:rPr>
  </w:style>
  <w:style w:type="paragraph" w:customStyle="1" w:styleId="af6">
    <w:name w:val="داخل جدول ريز"/>
    <w:basedOn w:val="Normal"/>
    <w:autoRedefine/>
    <w:rsid w:val="000B7595"/>
    <w:pPr>
      <w:spacing w:before="0" w:after="0"/>
      <w:jc w:val="center"/>
    </w:pPr>
    <w:rPr>
      <w:rFonts w:ascii="Times New Roman" w:eastAsia="Times New Roman" w:hAnsi="Times New Roman" w:cs="B Mitra"/>
      <w:sz w:val="22"/>
      <w:szCs w:val="24"/>
      <w:lang w:bidi="fa-IR"/>
    </w:rPr>
  </w:style>
  <w:style w:type="paragraph" w:customStyle="1" w:styleId="8">
    <w:name w:val="داخل جدول ريز  8 وسط چين"/>
    <w:basedOn w:val="Normal"/>
    <w:autoRedefine/>
    <w:qFormat/>
    <w:rsid w:val="000B7595"/>
    <w:pPr>
      <w:spacing w:before="0" w:after="0"/>
      <w:jc w:val="center"/>
    </w:pPr>
    <w:rPr>
      <w:rFonts w:ascii="Times New Roman" w:eastAsia="Times New Roman" w:hAnsi="Times New Roman" w:cs="B Mitra"/>
      <w:sz w:val="16"/>
      <w:szCs w:val="16"/>
    </w:rPr>
  </w:style>
  <w:style w:type="paragraph" w:customStyle="1" w:styleId="80">
    <w:name w:val="داخل جدول ريز 8 راست چين"/>
    <w:basedOn w:val="Normal"/>
    <w:autoRedefine/>
    <w:qFormat/>
    <w:rsid w:val="000B7595"/>
    <w:pPr>
      <w:spacing w:before="0" w:after="0"/>
      <w:jc w:val="left"/>
    </w:pPr>
    <w:rPr>
      <w:rFonts w:ascii="Times New Roman" w:eastAsia="Times New Roman" w:hAnsi="Times New Roman" w:cs="B Mitra"/>
      <w:sz w:val="16"/>
      <w:szCs w:val="16"/>
    </w:rPr>
  </w:style>
  <w:style w:type="paragraph" w:customStyle="1" w:styleId="af7">
    <w:name w:val="داخل جدول ريز راست چين"/>
    <w:basedOn w:val="Normal"/>
    <w:autoRedefine/>
    <w:qFormat/>
    <w:rsid w:val="000B7595"/>
    <w:pPr>
      <w:spacing w:before="0" w:after="0"/>
      <w:jc w:val="left"/>
    </w:pPr>
    <w:rPr>
      <w:rFonts w:ascii="Times New Roman" w:eastAsia="Times New Roman" w:hAnsi="Times New Roman" w:cs="Nazanin"/>
      <w:szCs w:val="22"/>
      <w:lang w:bidi="fa-IR"/>
    </w:rPr>
  </w:style>
  <w:style w:type="paragraph" w:customStyle="1" w:styleId="af8">
    <w:name w:val="داخل جدول مانند متن"/>
    <w:basedOn w:val="Normal"/>
    <w:autoRedefine/>
    <w:qFormat/>
    <w:rsid w:val="000B7595"/>
    <w:pPr>
      <w:spacing w:before="0" w:after="0"/>
      <w:jc w:val="center"/>
    </w:pPr>
    <w:rPr>
      <w:rFonts w:ascii="Times New Roman" w:eastAsia="Times New Roman" w:hAnsi="Times New Roman" w:cs="B Mitra"/>
      <w:sz w:val="24"/>
      <w:szCs w:val="28"/>
    </w:rPr>
  </w:style>
  <w:style w:type="paragraph" w:customStyle="1" w:styleId="af9">
    <w:name w:val="شكل"/>
    <w:basedOn w:val="af3"/>
    <w:autoRedefine/>
    <w:rsid w:val="000B7595"/>
    <w:pPr>
      <w:spacing w:before="0" w:after="120"/>
    </w:pPr>
  </w:style>
  <w:style w:type="paragraph" w:customStyle="1" w:styleId="afa">
    <w:name w:val="زشحفهخد"/>
    <w:basedOn w:val="af9"/>
    <w:rsid w:val="000B7595"/>
    <w:rPr>
      <w:rFonts w:cs="Compset"/>
    </w:rPr>
  </w:style>
  <w:style w:type="paragraph" w:customStyle="1" w:styleId="afb">
    <w:name w:val="زير آرم"/>
    <w:basedOn w:val="Normal"/>
    <w:autoRedefine/>
    <w:qFormat/>
    <w:rsid w:val="000B7595"/>
    <w:pPr>
      <w:spacing w:before="0" w:after="0"/>
      <w:jc w:val="center"/>
    </w:pPr>
    <w:rPr>
      <w:rFonts w:ascii="Times New Roman" w:eastAsia="Times New Roman" w:hAnsi="Times New Roman" w:cs="B Mitra"/>
      <w:noProof/>
      <w:sz w:val="24"/>
      <w:szCs w:val="28"/>
    </w:rPr>
  </w:style>
  <w:style w:type="paragraph" w:customStyle="1" w:styleId="afc">
    <w:name w:val="زير شكل ها"/>
    <w:basedOn w:val="Normal"/>
    <w:autoRedefine/>
    <w:rsid w:val="000B7595"/>
    <w:pPr>
      <w:spacing w:before="100" w:beforeAutospacing="1" w:after="100" w:afterAutospacing="1"/>
      <w:jc w:val="center"/>
    </w:pPr>
    <w:rPr>
      <w:rFonts w:ascii="Times New Roman" w:eastAsia="Times New Roman" w:hAnsi="Times New Roman" w:cs="B Lotus"/>
      <w:bCs/>
      <w:noProof/>
      <w:sz w:val="22"/>
      <w:szCs w:val="24"/>
      <w:lang w:bidi="fa-IR"/>
    </w:rPr>
  </w:style>
  <w:style w:type="paragraph" w:customStyle="1" w:styleId="a1">
    <w:name w:val="زير نقطه يا زير مرحله"/>
    <w:basedOn w:val="Normal"/>
    <w:autoRedefine/>
    <w:qFormat/>
    <w:rsid w:val="000B7595"/>
    <w:pPr>
      <w:numPr>
        <w:numId w:val="17"/>
      </w:numPr>
      <w:spacing w:before="0" w:after="0"/>
      <w:jc w:val="left"/>
    </w:pPr>
    <w:rPr>
      <w:rFonts w:ascii="Times New Roman" w:eastAsia="Times New Roman" w:hAnsi="Times New Roman" w:cs="B Mitra"/>
      <w:sz w:val="24"/>
      <w:szCs w:val="28"/>
    </w:rPr>
  </w:style>
  <w:style w:type="paragraph" w:customStyle="1" w:styleId="afd">
    <w:name w:val="زير نويس با تيك دار"/>
    <w:basedOn w:val="a4"/>
    <w:rsid w:val="000B7595"/>
    <w:pPr>
      <w:ind w:left="714" w:hanging="357"/>
    </w:pPr>
    <w:rPr>
      <w:vertAlign w:val="subscript"/>
    </w:rPr>
  </w:style>
  <w:style w:type="paragraph" w:customStyle="1" w:styleId="afe">
    <w:name w:val="زير نويس داخل جدول"/>
    <w:basedOn w:val="af"/>
    <w:rsid w:val="000B7595"/>
    <w:rPr>
      <w:vertAlign w:val="subscript"/>
    </w:rPr>
  </w:style>
  <w:style w:type="paragraph" w:customStyle="1" w:styleId="1">
    <w:name w:val="متن اصلي1"/>
    <w:basedOn w:val="Normal"/>
    <w:autoRedefine/>
    <w:rsid w:val="000B7595"/>
    <w:pPr>
      <w:spacing w:before="0" w:after="0"/>
      <w:ind w:firstLine="289"/>
    </w:pPr>
    <w:rPr>
      <w:rFonts w:ascii="Times New Roman" w:eastAsia="Times New Roman" w:hAnsi="Times New Roman" w:cs="B Mitra"/>
      <w:color w:val="000000"/>
      <w:sz w:val="24"/>
      <w:szCs w:val="28"/>
      <w:lang w:bidi="fa-IR"/>
    </w:rPr>
  </w:style>
  <w:style w:type="paragraph" w:customStyle="1" w:styleId="aff">
    <w:name w:val="زير نويس در متن اصلي"/>
    <w:basedOn w:val="1"/>
    <w:rsid w:val="000B7595"/>
    <w:rPr>
      <w:vertAlign w:val="subscript"/>
    </w:rPr>
  </w:style>
  <w:style w:type="character" w:customStyle="1" w:styleId="aff0">
    <w:name w:val="زير نويس‌ها"/>
    <w:basedOn w:val="DefaultParagraphFont"/>
    <w:rsid w:val="000B7595"/>
    <w:rPr>
      <w:vertAlign w:val="subscript"/>
    </w:rPr>
  </w:style>
  <w:style w:type="paragraph" w:customStyle="1" w:styleId="aff1">
    <w:name w:val="سطر اول جدول ها"/>
    <w:basedOn w:val="Normal"/>
    <w:rsid w:val="000B7595"/>
    <w:pPr>
      <w:spacing w:before="0" w:after="0"/>
      <w:jc w:val="center"/>
    </w:pPr>
    <w:rPr>
      <w:rFonts w:ascii="Times New Roman" w:eastAsia="Times New Roman" w:hAnsi="Times New Roman" w:cs="B Mitra"/>
      <w:b/>
      <w:i/>
      <w:sz w:val="24"/>
      <w:szCs w:val="28"/>
      <w:lang w:bidi="fa-IR"/>
    </w:rPr>
  </w:style>
  <w:style w:type="paragraph" w:customStyle="1" w:styleId="aff2">
    <w:name w:val="سمبل‌ها در فارسي"/>
    <w:basedOn w:val="1"/>
    <w:rsid w:val="000B7595"/>
    <w:rPr>
      <w:rFonts w:cs="Times New Roman"/>
    </w:rPr>
  </w:style>
  <w:style w:type="paragraph" w:customStyle="1" w:styleId="aff3">
    <w:name w:val="شماره فصل‌ها"/>
    <w:basedOn w:val="Normal"/>
    <w:autoRedefine/>
    <w:qFormat/>
    <w:rsid w:val="000B7595"/>
    <w:pPr>
      <w:spacing w:before="4080" w:after="0"/>
      <w:jc w:val="center"/>
    </w:pPr>
    <w:rPr>
      <w:rFonts w:ascii="Times New Roman" w:eastAsia="Times New Roman" w:hAnsi="Times New Roman" w:cs="B Mitra"/>
      <w:bCs/>
      <w:sz w:val="24"/>
      <w:szCs w:val="96"/>
    </w:rPr>
  </w:style>
  <w:style w:type="paragraph" w:customStyle="1" w:styleId="aff4">
    <w:name w:val="عنوان روي جلد"/>
    <w:basedOn w:val="Normal"/>
    <w:rsid w:val="000B7595"/>
    <w:pPr>
      <w:spacing w:before="0" w:after="0"/>
      <w:jc w:val="center"/>
    </w:pPr>
    <w:rPr>
      <w:rFonts w:ascii="Times New Roman" w:eastAsia="Times New Roman" w:hAnsi="Times New Roman" w:cs="B Titr"/>
      <w:sz w:val="38"/>
      <w:szCs w:val="38"/>
    </w:rPr>
  </w:style>
  <w:style w:type="paragraph" w:customStyle="1" w:styleId="aff5">
    <w:name w:val="فرمول"/>
    <w:basedOn w:val="BodyTextIndent2"/>
    <w:link w:val="Char"/>
    <w:autoRedefine/>
    <w:rsid w:val="000B7595"/>
    <w:pPr>
      <w:spacing w:before="0" w:after="0" w:line="240" w:lineRule="auto"/>
      <w:ind w:left="0" w:firstLine="397"/>
      <w:jc w:val="right"/>
    </w:pPr>
    <w:rPr>
      <w:rFonts w:ascii="Cambria Math" w:hAnsi="Cambria Math"/>
      <w:i/>
      <w:lang w:bidi="fa-IR"/>
    </w:rPr>
  </w:style>
  <w:style w:type="character" w:customStyle="1" w:styleId="Char">
    <w:name w:val="فرمول Char"/>
    <w:link w:val="aff5"/>
    <w:locked/>
    <w:rsid w:val="000B7595"/>
    <w:rPr>
      <w:rFonts w:ascii="Cambria Math" w:hAnsi="Cambria Math" w:cs="B Nazanin"/>
      <w:i/>
      <w:sz w:val="20"/>
      <w:szCs w:val="26"/>
      <w:lang w:bidi="fa-IR"/>
    </w:rPr>
  </w:style>
  <w:style w:type="paragraph" w:styleId="BodyTextIndent2">
    <w:name w:val="Body Text Indent 2"/>
    <w:basedOn w:val="Normal"/>
    <w:link w:val="BodyTextIndent2Char"/>
    <w:uiPriority w:val="99"/>
    <w:semiHidden/>
    <w:unhideWhenUsed/>
    <w:rsid w:val="000B7595"/>
    <w:pPr>
      <w:spacing w:after="120" w:line="480" w:lineRule="auto"/>
      <w:ind w:left="360"/>
    </w:pPr>
  </w:style>
  <w:style w:type="character" w:customStyle="1" w:styleId="BodyTextIndent2Char">
    <w:name w:val="Body Text Indent 2 Char"/>
    <w:basedOn w:val="DefaultParagraphFont"/>
    <w:link w:val="BodyTextIndent2"/>
    <w:uiPriority w:val="99"/>
    <w:semiHidden/>
    <w:rsid w:val="000B7595"/>
    <w:rPr>
      <w:rFonts w:cs="B Nazanin"/>
      <w:sz w:val="20"/>
      <w:szCs w:val="26"/>
    </w:rPr>
  </w:style>
  <w:style w:type="paragraph" w:customStyle="1" w:styleId="aff6">
    <w:name w:val="فرموووووووول"/>
    <w:basedOn w:val="Normal"/>
    <w:rsid w:val="000B7595"/>
    <w:pPr>
      <w:tabs>
        <w:tab w:val="right" w:pos="9185"/>
      </w:tabs>
      <w:spacing w:before="0" w:after="0"/>
      <w:jc w:val="left"/>
      <w:outlineLvl w:val="0"/>
    </w:pPr>
    <w:rPr>
      <w:rFonts w:ascii="Times New Roman" w:eastAsia="Times New Roman" w:hAnsi="Times New Roman" w:cs="B Compset"/>
      <w:sz w:val="28"/>
      <w:szCs w:val="28"/>
      <w:lang w:bidi="fa-IR"/>
    </w:rPr>
  </w:style>
  <w:style w:type="paragraph" w:customStyle="1" w:styleId="a">
    <w:name w:val="فلش دار"/>
    <w:basedOn w:val="Normal"/>
    <w:rsid w:val="000B7595"/>
    <w:pPr>
      <w:numPr>
        <w:numId w:val="18"/>
      </w:numPr>
      <w:spacing w:before="240" w:after="0" w:line="360" w:lineRule="auto"/>
    </w:pPr>
    <w:rPr>
      <w:rFonts w:ascii="Times New Roman" w:eastAsia="Times New Roman" w:hAnsi="Times New Roman" w:cs="Mitra"/>
      <w:sz w:val="24"/>
      <w:lang w:bidi="fa-IR"/>
    </w:rPr>
  </w:style>
  <w:style w:type="paragraph" w:customStyle="1" w:styleId="aff7">
    <w:name w:val="فلوچارت"/>
    <w:basedOn w:val="Normal"/>
    <w:autoRedefine/>
    <w:rsid w:val="000B7595"/>
    <w:pPr>
      <w:spacing w:before="0" w:after="0"/>
      <w:jc w:val="center"/>
    </w:pPr>
    <w:rPr>
      <w:rFonts w:ascii="Times New Roman" w:eastAsia="SimSun" w:hAnsi="Times New Roman" w:cs="B Mitra"/>
      <w:sz w:val="24"/>
      <w:szCs w:val="28"/>
      <w:lang w:bidi="fa-IR"/>
    </w:rPr>
  </w:style>
  <w:style w:type="paragraph" w:customStyle="1" w:styleId="aff8">
    <w:name w:val="متن انگليسي در بين فارسي"/>
    <w:basedOn w:val="1"/>
    <w:rsid w:val="000B7595"/>
    <w:rPr>
      <w:rFonts w:cs="Times New Roman"/>
    </w:rPr>
  </w:style>
  <w:style w:type="paragraph" w:customStyle="1" w:styleId="aff9">
    <w:name w:val="مرجع"/>
    <w:basedOn w:val="Normal"/>
    <w:autoRedefine/>
    <w:qFormat/>
    <w:rsid w:val="000B7595"/>
    <w:pPr>
      <w:spacing w:before="0" w:after="0"/>
      <w:jc w:val="center"/>
    </w:pPr>
    <w:rPr>
      <w:rFonts w:ascii="Times New Roman" w:eastAsia="Times New Roman" w:hAnsi="Times New Roman" w:cs="B Mitra"/>
      <w:sz w:val="24"/>
      <w:szCs w:val="24"/>
    </w:rPr>
  </w:style>
  <w:style w:type="paragraph" w:customStyle="1" w:styleId="affa">
    <w:name w:val="معيارها"/>
    <w:basedOn w:val="Normal"/>
    <w:autoRedefine/>
    <w:qFormat/>
    <w:rsid w:val="000B7595"/>
    <w:pPr>
      <w:spacing w:before="0" w:after="0"/>
      <w:jc w:val="left"/>
    </w:pPr>
    <w:rPr>
      <w:rFonts w:ascii="Times New Roman" w:eastAsia="Times New Roman" w:hAnsi="Times New Roman" w:cs="B Mitra"/>
      <w:b/>
      <w:i/>
      <w:iCs/>
      <w:sz w:val="24"/>
      <w:szCs w:val="28"/>
      <w:u w:val="single"/>
    </w:rPr>
  </w:style>
  <w:style w:type="paragraph" w:customStyle="1" w:styleId="a2">
    <w:name w:val="نقطه دار"/>
    <w:basedOn w:val="Normal"/>
    <w:rsid w:val="000B7595"/>
    <w:pPr>
      <w:numPr>
        <w:numId w:val="19"/>
      </w:numPr>
      <w:spacing w:before="0" w:after="0" w:line="480" w:lineRule="atLeast"/>
    </w:pPr>
    <w:rPr>
      <w:rFonts w:ascii="Times New Roman" w:eastAsia="Times New Roman" w:hAnsi="Times New Roman" w:cs="B Mitra"/>
      <w:sz w:val="24"/>
      <w:szCs w:val="28"/>
    </w:rPr>
  </w:style>
  <w:style w:type="paragraph" w:customStyle="1" w:styleId="a3">
    <w:name w:val="نقطه دار...."/>
    <w:basedOn w:val="Normal"/>
    <w:autoRedefine/>
    <w:qFormat/>
    <w:rsid w:val="000B7595"/>
    <w:pPr>
      <w:numPr>
        <w:numId w:val="20"/>
      </w:numPr>
      <w:spacing w:before="100" w:beforeAutospacing="1" w:after="100" w:afterAutospacing="1"/>
    </w:pPr>
    <w:rPr>
      <w:rFonts w:ascii="Times New Roman" w:eastAsia="Times New Roman" w:hAnsi="Times New Roman" w:cs="B Mitra"/>
      <w:sz w:val="24"/>
      <w:szCs w:val="28"/>
    </w:rPr>
  </w:style>
  <w:style w:type="paragraph" w:customStyle="1" w:styleId="affb">
    <w:name w:val="نگارنده"/>
    <w:basedOn w:val="Normal"/>
    <w:autoRedefine/>
    <w:qFormat/>
    <w:rsid w:val="000B7595"/>
    <w:pPr>
      <w:spacing w:before="0" w:after="0"/>
      <w:jc w:val="center"/>
    </w:pPr>
    <w:rPr>
      <w:rFonts w:ascii="Times New Roman" w:eastAsia="Times New Roman" w:hAnsi="Times New Roman" w:cs="B Mitra"/>
      <w:bCs/>
      <w:sz w:val="24"/>
      <w:szCs w:val="32"/>
    </w:rPr>
  </w:style>
  <w:style w:type="character" w:customStyle="1" w:styleId="BoldRed">
    <w:name w:val="Bold Red"/>
    <w:basedOn w:val="DefaultParagraphFont"/>
    <w:rsid w:val="000B7595"/>
    <w:rPr>
      <w:b/>
      <w:bCs/>
      <w:color w:val="FF0000"/>
    </w:rPr>
  </w:style>
  <w:style w:type="paragraph" w:customStyle="1" w:styleId="Film">
    <w:name w:val="Film"/>
    <w:basedOn w:val="Normal"/>
    <w:qFormat/>
    <w:rsid w:val="000B7595"/>
    <w:rPr>
      <w:rFonts w:asciiTheme="majorBidi" w:hAnsiTheme="majorBidi"/>
      <w:color w:val="FF0000"/>
      <w:lang w:bidi="fa-IR"/>
    </w:rPr>
  </w:style>
  <w:style w:type="paragraph" w:customStyle="1" w:styleId="AAF-Normal">
    <w:name w:val="AAF-Normal"/>
    <w:basedOn w:val="AAE-Normal"/>
    <w:autoRedefine/>
    <w:qFormat/>
    <w:rsid w:val="000B7595"/>
    <w:pPr>
      <w:jc w:val="left"/>
    </w:pPr>
    <w:rPr>
      <w:szCs w:val="20"/>
      <w:lang w:bidi="fa-IR"/>
    </w:rPr>
  </w:style>
  <w:style w:type="paragraph" w:customStyle="1" w:styleId="AAS-Normal">
    <w:name w:val="AAS-Normal"/>
    <w:basedOn w:val="AAE-Normal"/>
    <w:autoRedefine/>
    <w:qFormat/>
    <w:rsid w:val="000B7595"/>
  </w:style>
  <w:style w:type="paragraph" w:customStyle="1" w:styleId="AAAR-Normal">
    <w:name w:val="AAAR-Normal"/>
    <w:basedOn w:val="AAA-MatnAsli"/>
    <w:autoRedefine/>
    <w:qFormat/>
    <w:rsid w:val="000B7595"/>
    <w:rPr>
      <w:rFonts w:cstheme="majorBidi"/>
      <w:sz w:val="22"/>
    </w:rPr>
  </w:style>
  <w:style w:type="paragraph" w:customStyle="1" w:styleId="AARU-Normal">
    <w:name w:val="AARU-Normal"/>
    <w:basedOn w:val="AAE-Normal"/>
    <w:qFormat/>
    <w:rsid w:val="000B7595"/>
  </w:style>
  <w:style w:type="paragraph" w:customStyle="1" w:styleId="AAFA-Answer">
    <w:name w:val="AAFA-Answer"/>
    <w:basedOn w:val="AAA-MatnAsli"/>
    <w:qFormat/>
    <w:rsid w:val="000B7595"/>
    <w:pPr>
      <w:bidi w:val="0"/>
    </w:pPr>
  </w:style>
  <w:style w:type="paragraph" w:customStyle="1" w:styleId="AAFA-Question">
    <w:name w:val="AAFA-Question"/>
    <w:basedOn w:val="AAFA-Answer"/>
    <w:qFormat/>
    <w:rsid w:val="000B7595"/>
  </w:style>
  <w:style w:type="paragraph" w:customStyle="1" w:styleId="AAE-Answer">
    <w:name w:val="AAE-Answer"/>
    <w:basedOn w:val="AAFA-Question"/>
    <w:qFormat/>
    <w:rsid w:val="000B7595"/>
  </w:style>
  <w:style w:type="paragraph" w:customStyle="1" w:styleId="AAE-Question">
    <w:name w:val="AAE-Question"/>
    <w:basedOn w:val="AAE-Answer"/>
    <w:qFormat/>
    <w:rsid w:val="000B7595"/>
  </w:style>
  <w:style w:type="paragraph" w:customStyle="1" w:styleId="AAG-Question">
    <w:name w:val="AAG-Question"/>
    <w:basedOn w:val="AAE-Question"/>
    <w:qFormat/>
    <w:rsid w:val="000B7595"/>
  </w:style>
  <w:style w:type="paragraph" w:customStyle="1" w:styleId="AAG-Answer">
    <w:name w:val="AAG-Answer"/>
    <w:basedOn w:val="AAE-Question"/>
    <w:qFormat/>
    <w:rsid w:val="000B7595"/>
  </w:style>
  <w:style w:type="paragraph" w:customStyle="1" w:styleId="AAS-Question">
    <w:name w:val="AAS-Question"/>
    <w:basedOn w:val="AAE-Question"/>
    <w:qFormat/>
    <w:rsid w:val="000B7595"/>
  </w:style>
  <w:style w:type="paragraph" w:customStyle="1" w:styleId="AAS-Answer">
    <w:name w:val="AAS-Answer"/>
    <w:basedOn w:val="AAE-Question"/>
    <w:qFormat/>
    <w:rsid w:val="000B7595"/>
  </w:style>
  <w:style w:type="paragraph" w:customStyle="1" w:styleId="AAF-Question">
    <w:name w:val="AAF-Question"/>
    <w:basedOn w:val="AAE-Question"/>
    <w:qFormat/>
    <w:rsid w:val="000B7595"/>
  </w:style>
  <w:style w:type="paragraph" w:customStyle="1" w:styleId="AAF-Answer">
    <w:name w:val="AAF-Answer"/>
    <w:basedOn w:val="AAE-Question"/>
    <w:qFormat/>
    <w:rsid w:val="000B7595"/>
  </w:style>
  <w:style w:type="paragraph" w:customStyle="1" w:styleId="AARU-Question">
    <w:name w:val="AARU-Question"/>
    <w:basedOn w:val="AAE-Question"/>
    <w:qFormat/>
    <w:rsid w:val="000B7595"/>
  </w:style>
  <w:style w:type="paragraph" w:customStyle="1" w:styleId="AARU-Answer">
    <w:name w:val="AARU-Answer"/>
    <w:basedOn w:val="AAE-Question"/>
    <w:qFormat/>
    <w:rsid w:val="000B7595"/>
  </w:style>
  <w:style w:type="paragraph" w:customStyle="1" w:styleId="AAAR-Question">
    <w:name w:val="AAAR-Question"/>
    <w:basedOn w:val="AAAR-Normal"/>
    <w:qFormat/>
    <w:rsid w:val="000B7595"/>
    <w:pPr>
      <w:bidi w:val="0"/>
    </w:pPr>
  </w:style>
  <w:style w:type="paragraph" w:customStyle="1" w:styleId="AAAR-Answer">
    <w:name w:val="AAAR-Answer"/>
    <w:basedOn w:val="AAAR-Normal"/>
    <w:qFormat/>
    <w:rsid w:val="000B7595"/>
    <w:pPr>
      <w:bidi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8247406">
      <w:bodyDiv w:val="1"/>
      <w:marLeft w:val="0"/>
      <w:marRight w:val="0"/>
      <w:marTop w:val="0"/>
      <w:marBottom w:val="0"/>
      <w:divBdr>
        <w:top w:val="none" w:sz="0" w:space="0" w:color="auto"/>
        <w:left w:val="none" w:sz="0" w:space="0" w:color="auto"/>
        <w:bottom w:val="none" w:sz="0" w:space="0" w:color="auto"/>
        <w:right w:val="none" w:sz="0" w:space="0" w:color="auto"/>
      </w:divBdr>
    </w:div>
    <w:div w:id="1523009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image" Target="media/image15.png"/><Relationship Id="rId39" Type="http://schemas.openxmlformats.org/officeDocument/2006/relationships/image" Target="media/image28.png"/><Relationship Id="rId21" Type="http://schemas.openxmlformats.org/officeDocument/2006/relationships/image" Target="media/image10.png"/><Relationship Id="rId34" Type="http://schemas.openxmlformats.org/officeDocument/2006/relationships/image" Target="media/image23.png"/><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image" Target="media/image18.png"/><Relationship Id="rId41"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24" Type="http://schemas.openxmlformats.org/officeDocument/2006/relationships/image" Target="media/image13.png"/><Relationship Id="rId32" Type="http://schemas.openxmlformats.org/officeDocument/2006/relationships/image" Target="media/image21.png"/><Relationship Id="rId37" Type="http://schemas.openxmlformats.org/officeDocument/2006/relationships/image" Target="media/image26.png"/><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image" Target="media/image25.png"/><Relationship Id="rId10" Type="http://schemas.microsoft.com/office/2016/09/relationships/commentsIds" Target="commentsIds.xml"/><Relationship Id="rId19" Type="http://schemas.openxmlformats.org/officeDocument/2006/relationships/image" Target="media/image8.png"/><Relationship Id="rId31" Type="http://schemas.openxmlformats.org/officeDocument/2006/relationships/image" Target="media/image20.png"/><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4.png"/><Relationship Id="rId8" Type="http://schemas.openxmlformats.org/officeDocument/2006/relationships/comments" Target="comments.xml"/><Relationship Id="rId3"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image" Target="media/image27.png"/></Relationships>
</file>

<file path=word/_rels/settings.xml.rels><?xml version="1.0" encoding="UTF-8" standalone="yes"?>
<Relationships xmlns="http://schemas.openxmlformats.org/package/2006/relationships"><Relationship Id="rId1" Type="http://schemas.openxmlformats.org/officeDocument/2006/relationships/attachedTemplate" Target="file:///D:\ON_AIR\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2F5045-E897-434D-936E-519D939118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1090</TotalTime>
  <Pages>1</Pages>
  <Words>4475</Words>
  <Characters>25509</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abolfazl</dc:creator>
  <cp:keywords/>
  <dc:description/>
  <cp:lastModifiedBy>javad ghyasvand</cp:lastModifiedBy>
  <cp:revision>101</cp:revision>
  <dcterms:created xsi:type="dcterms:W3CDTF">2019-09-21T09:06:00Z</dcterms:created>
  <dcterms:modified xsi:type="dcterms:W3CDTF">2025-07-14T22:03:00Z</dcterms:modified>
</cp:coreProperties>
</file>