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7BFAE" w14:textId="2E41D892" w:rsidR="009E362B" w:rsidRDefault="004B59F7" w:rsidP="00507832">
      <w:pPr>
        <w:pStyle w:val="Heading2"/>
      </w:pPr>
      <w:commentRangeStart w:id="0"/>
      <w:commentRangeEnd w:id="0"/>
      <w:r>
        <w:rPr>
          <w:rStyle w:val="CommentReference"/>
          <w:rFonts w:asciiTheme="minorHAnsi" w:eastAsiaTheme="minorHAnsi" w:hAnsiTheme="minorHAnsi"/>
          <w:b w:val="0"/>
          <w:bCs w:val="0"/>
          <w:caps w:val="0"/>
          <w:u w:val="none"/>
        </w:rPr>
        <w:commentReference w:id="0"/>
      </w:r>
      <w:r w:rsidR="004D5468">
        <w:rPr>
          <w:rFonts w:hint="cs"/>
          <w:rtl/>
        </w:rPr>
        <w:t xml:space="preserve"> بررسی مقایسه‌ای دستگاه‌های </w:t>
      </w:r>
      <w:r w:rsidR="004D5468">
        <w:t>AMT105- AMT 205, AMT103, AMT 203</w:t>
      </w:r>
    </w:p>
    <w:p w14:paraId="2F1E1BF4" w14:textId="05C970AC" w:rsidR="00507832" w:rsidRPr="00507832" w:rsidRDefault="00507832" w:rsidP="00507832">
      <w:pPr>
        <w:pStyle w:val="AAE-Normal"/>
      </w:pPr>
      <w:r w:rsidRPr="00507832">
        <w:t>Comparative Analysis of AMT105, AMT205, AMT103, and AMT203 Devices</w:t>
      </w:r>
    </w:p>
    <w:p w14:paraId="05E61926" w14:textId="505CFD81" w:rsidR="005D1790" w:rsidRDefault="004D5468" w:rsidP="00507832">
      <w:pPr>
        <w:pStyle w:val="AAA-MatnAsli"/>
        <w:rPr>
          <w:rFonts w:ascii="Times New Roman" w:hAnsi="Times New Roman"/>
          <w:rtl/>
        </w:rPr>
      </w:pPr>
      <w:r>
        <w:rPr>
          <w:rFonts w:ascii="Times New Roman" w:hAnsi="Times New Roman" w:hint="cs"/>
          <w:rtl/>
        </w:rPr>
        <w:t>با توجه به تعدد دستگاه‌های  تولیدی شرکت وبکو ، در این ویدیو بررسی مقایسه‌ای بین امکانات سخت افزاری این دستگاه‌ها ‌انجام می‌شود.</w:t>
      </w:r>
    </w:p>
    <w:p w14:paraId="1A762857" w14:textId="043476AB" w:rsidR="00507832" w:rsidRDefault="00507832" w:rsidP="00507832">
      <w:pPr>
        <w:pStyle w:val="AAE-Normal"/>
        <w:rPr>
          <w:rtl/>
        </w:rPr>
      </w:pPr>
      <w:r w:rsidRPr="00507832">
        <w:t xml:space="preserve">In this video, we’ll carry out a comparative analysis of the hardware features of several models from </w:t>
      </w:r>
      <w:proofErr w:type="spellStart"/>
      <w:r w:rsidRPr="00507832">
        <w:t>Vebco’s</w:t>
      </w:r>
      <w:proofErr w:type="spellEnd"/>
      <w:r w:rsidRPr="00507832">
        <w:t xml:space="preserve"> product line: AMT105, AMT205, AMT103, and AMT203.</w:t>
      </w:r>
    </w:p>
    <w:p w14:paraId="346D158A" w14:textId="5EF7B038" w:rsidR="003860ED" w:rsidRDefault="004D5468" w:rsidP="00507832">
      <w:pPr>
        <w:pStyle w:val="AAA-MatnAsli"/>
        <w:rPr>
          <w:rFonts w:ascii="Times New Roman" w:hAnsi="Times New Roman"/>
          <w:rtl/>
        </w:rPr>
      </w:pPr>
      <w:r>
        <w:rPr>
          <w:rFonts w:ascii="Times New Roman" w:hAnsi="Times New Roman" w:hint="cs"/>
          <w:rtl/>
        </w:rPr>
        <w:t xml:space="preserve">منابع ولتاژ: دستگاه </w:t>
      </w:r>
      <w:r>
        <w:rPr>
          <w:rFonts w:ascii="Times New Roman" w:hAnsi="Times New Roman"/>
        </w:rPr>
        <w:t>AMT105</w:t>
      </w:r>
      <w:r>
        <w:rPr>
          <w:rFonts w:ascii="Times New Roman" w:hAnsi="Times New Roman" w:hint="cs"/>
          <w:rtl/>
        </w:rPr>
        <w:t xml:space="preserve"> متشکل از دو گروه ولتاژی</w:t>
      </w:r>
      <w:r w:rsidR="00A21FA9">
        <w:rPr>
          <w:rFonts w:ascii="Times New Roman" w:hAnsi="Times New Roman" w:hint="cs"/>
          <w:rtl/>
        </w:rPr>
        <w:t>،</w:t>
      </w:r>
      <w:r>
        <w:rPr>
          <w:rFonts w:ascii="Times New Roman" w:hAnsi="Times New Roman" w:hint="cs"/>
          <w:rtl/>
        </w:rPr>
        <w:t xml:space="preserve"> شامل یک گروه سه فاز 150 ولتی و یک گروه تکفاز 150  ولتی</w:t>
      </w:r>
      <w:r w:rsidR="00266399">
        <w:rPr>
          <w:rFonts w:ascii="Times New Roman" w:hAnsi="Times New Roman" w:hint="cs"/>
          <w:rtl/>
        </w:rPr>
        <w:t>، جمعا 4 منبع 150ولتی</w:t>
      </w:r>
      <w:r>
        <w:rPr>
          <w:rFonts w:ascii="Times New Roman" w:hAnsi="Times New Roman" w:hint="cs"/>
          <w:rtl/>
        </w:rPr>
        <w:t xml:space="preserve"> با حداکثر جریان هر فاز</w:t>
      </w:r>
      <w:r w:rsidR="00536090">
        <w:rPr>
          <w:rFonts w:ascii="Times New Roman" w:hAnsi="Times New Roman" w:hint="cs"/>
          <w:rtl/>
        </w:rPr>
        <w:t>5</w:t>
      </w:r>
      <w:r>
        <w:rPr>
          <w:rFonts w:ascii="Times New Roman" w:hAnsi="Times New Roman" w:hint="cs"/>
          <w:rtl/>
        </w:rPr>
        <w:t>00 میلی آمپر است. نرخ نمونه برداری برای اندازه گیری مقادیر واقعی این دستگاه حداقل 1.2میلی ثانیه است که برای ولتاژ اعمالی و جریان کشیده شده</w:t>
      </w:r>
      <w:r w:rsidR="00A21FA9">
        <w:rPr>
          <w:rFonts w:ascii="Times New Roman" w:hAnsi="Times New Roman" w:hint="cs"/>
          <w:rtl/>
        </w:rPr>
        <w:t xml:space="preserve"> استفاده می‌شود. در کنار این منابع، یک منبع </w:t>
      </w:r>
      <w:r w:rsidR="00A21FA9">
        <w:rPr>
          <w:rFonts w:ascii="Times New Roman" w:hAnsi="Times New Roman"/>
        </w:rPr>
        <w:t>DC</w:t>
      </w:r>
      <w:r w:rsidR="00A21FA9">
        <w:rPr>
          <w:rFonts w:ascii="Times New Roman" w:hAnsi="Times New Roman" w:hint="cs"/>
          <w:rtl/>
        </w:rPr>
        <w:t xml:space="preserve"> با حداکثر ولتاژ 212 ولت هم ارائه شده که مستقل از سایر منابع دستگاه قابلیت استفاده دارد.</w:t>
      </w:r>
    </w:p>
    <w:p w14:paraId="5F3044CF" w14:textId="11739CC4" w:rsidR="00507832" w:rsidRDefault="00507832" w:rsidP="00507832">
      <w:pPr>
        <w:pStyle w:val="AAE-Normal"/>
      </w:pPr>
      <w:r>
        <w:t>Voltage Sources: Starting with the AMT105, this device is equipped with two voltage groups: one three-phase group rated at 150 volts, and one single-phase group also rated at 150 volts. In total, it provides four 150-volt sources, each capable of delivering up to 500 milliamps per phase. The minimum sampling rate for measuring real-time values in this device is 1.2 milliseconds. This applies both to the applied voltage and the drawn current, ensuring accurate and timely data acquisition. Additionally, the AMT105 includes an independent DC voltage source with a maximum output of 212 volts. This DC source operates separately from the other voltage outputs, allowing for greater flexibility in various testing scenarios.</w:t>
      </w:r>
    </w:p>
    <w:p w14:paraId="3D1D942E" w14:textId="5142910F" w:rsidR="004D5468" w:rsidRDefault="00A21FA9" w:rsidP="00507832">
      <w:pPr>
        <w:pStyle w:val="AAA-MatnAsli"/>
        <w:rPr>
          <w:rFonts w:ascii="Times New Roman" w:hAnsi="Times New Roman"/>
          <w:rtl/>
        </w:rPr>
      </w:pPr>
      <w:r>
        <w:rPr>
          <w:rFonts w:ascii="Times New Roman" w:hAnsi="Times New Roman" w:hint="cs"/>
          <w:rtl/>
        </w:rPr>
        <w:t>در مقابل</w:t>
      </w:r>
      <w:r w:rsidR="00266399">
        <w:rPr>
          <w:rFonts w:ascii="Times New Roman" w:hAnsi="Times New Roman" w:hint="cs"/>
          <w:rtl/>
        </w:rPr>
        <w:t xml:space="preserve">، </w:t>
      </w:r>
      <w:r>
        <w:rPr>
          <w:rFonts w:ascii="Times New Roman" w:hAnsi="Times New Roman" w:hint="cs"/>
          <w:rtl/>
        </w:rPr>
        <w:t xml:space="preserve">دستگاه </w:t>
      </w:r>
      <w:r>
        <w:rPr>
          <w:rFonts w:ascii="Times New Roman" w:hAnsi="Times New Roman"/>
        </w:rPr>
        <w:t>AMT205</w:t>
      </w:r>
      <w:r>
        <w:rPr>
          <w:rFonts w:ascii="Times New Roman" w:hAnsi="Times New Roman" w:hint="cs"/>
          <w:rtl/>
        </w:rPr>
        <w:t xml:space="preserve"> دو گروه ولتاژی سه‌فاز 300 ولتی با حداکثر دامنه 1.2 آمپری ارائه می‌دهد که نرخ نمونه برداری برای اندازه‌گیری مقادیر واقعی آن حداقل 25میکروثانیه است که برای ولتاژ اعمالی و جریان کشیده شده استفاده می‌شود. این منابع ولتاژ، قابلیت تبدیل شدن به منبع جریان 1.2 آمپری را دارند که می‌توانند برای تزریق این جریان تا 300 ولت </w:t>
      </w:r>
      <w:r w:rsidR="00266399">
        <w:rPr>
          <w:rFonts w:ascii="Times New Roman" w:hAnsi="Times New Roman" w:hint="cs"/>
          <w:rtl/>
        </w:rPr>
        <w:t>پتانسیل الکتریکی فراهم کنند.</w:t>
      </w:r>
      <w:r w:rsidR="00C32DBB">
        <w:rPr>
          <w:rFonts w:ascii="Times New Roman" w:hAnsi="Times New Roman" w:hint="cs"/>
          <w:rtl/>
        </w:rPr>
        <w:t xml:space="preserve"> این ویژگی</w:t>
      </w:r>
      <w:r w:rsidR="00266399">
        <w:rPr>
          <w:rFonts w:ascii="Times New Roman" w:hAnsi="Times New Roman" w:hint="cs"/>
          <w:rtl/>
        </w:rPr>
        <w:t xml:space="preserve"> </w:t>
      </w:r>
      <w:r w:rsidR="003860ED">
        <w:rPr>
          <w:rFonts w:ascii="Times New Roman" w:hAnsi="Times New Roman" w:hint="cs"/>
          <w:rtl/>
        </w:rPr>
        <w:t xml:space="preserve">دستگاه باعث می‌شود که بتوان جریان‌های خیلی کوچک تا میزان 20میکرو امپر را با دقت بالا تزریق کرد. </w:t>
      </w:r>
      <w:r w:rsidR="00266399">
        <w:rPr>
          <w:rFonts w:ascii="Times New Roman" w:hAnsi="Times New Roman" w:hint="cs"/>
          <w:rtl/>
        </w:rPr>
        <w:t xml:space="preserve">این دستگاه منبع </w:t>
      </w:r>
      <w:r w:rsidR="00266399">
        <w:rPr>
          <w:rFonts w:ascii="Times New Roman" w:hAnsi="Times New Roman"/>
        </w:rPr>
        <w:t>DC</w:t>
      </w:r>
      <w:r w:rsidR="00266399">
        <w:rPr>
          <w:rFonts w:ascii="Times New Roman" w:hAnsi="Times New Roman" w:hint="cs"/>
          <w:rtl/>
        </w:rPr>
        <w:t xml:space="preserve"> جداگانه ای ارائه نمی‌کند و کاربر در صورت نیاز به منبع </w:t>
      </w:r>
      <w:r w:rsidR="00266399">
        <w:rPr>
          <w:rFonts w:ascii="Times New Roman" w:hAnsi="Times New Roman"/>
        </w:rPr>
        <w:t>DC</w:t>
      </w:r>
      <w:r w:rsidR="00266399">
        <w:rPr>
          <w:rFonts w:ascii="Times New Roman" w:hAnsi="Times New Roman" w:hint="cs"/>
          <w:rtl/>
        </w:rPr>
        <w:t xml:space="preserve"> باید یکی از 6 فاز موجود را به این </w:t>
      </w:r>
      <w:r w:rsidR="00536090">
        <w:rPr>
          <w:rFonts w:ascii="Times New Roman" w:hAnsi="Times New Roman" w:hint="cs"/>
          <w:rtl/>
        </w:rPr>
        <w:t>موضوع</w:t>
      </w:r>
      <w:r w:rsidR="00266399">
        <w:rPr>
          <w:rFonts w:ascii="Times New Roman" w:hAnsi="Times New Roman" w:hint="cs"/>
          <w:rtl/>
        </w:rPr>
        <w:t xml:space="preserve"> اختصاص دهد.</w:t>
      </w:r>
    </w:p>
    <w:p w14:paraId="01C3C265" w14:textId="17AB444E" w:rsidR="00507832" w:rsidRDefault="00507832" w:rsidP="00507832">
      <w:pPr>
        <w:pStyle w:val="AAE-Normal"/>
      </w:pPr>
      <w:r>
        <w:t>In contrast, the AMT205 device offers two groups of three-phase 300-volt voltage outputs, each with a maximum amplitude of 1.2 amperes. The sampling rate for measuring actual values is at least 25 microseconds, which applies to both the supplied voltage and the drawn current. These voltage sources can be converted into 1.2-ampere current sources, capable of providing up to 300 volts of electrical potential for current injection. This feature enables the device to inject extremely small currents — as low as 20 microamperes — with high precision. The device does not include a separate DC source, so if a DC source is required, the user must dedicate one of the six available phases to that purpose.</w:t>
      </w:r>
    </w:p>
    <w:p w14:paraId="28C4A13A" w14:textId="73F96A55" w:rsidR="003860ED" w:rsidRDefault="00266399" w:rsidP="00507832">
      <w:pPr>
        <w:pStyle w:val="AAA-MatnAsli"/>
        <w:rPr>
          <w:rFonts w:ascii="Times New Roman" w:hAnsi="Times New Roman"/>
          <w:rtl/>
        </w:rPr>
      </w:pPr>
      <w:r>
        <w:rPr>
          <w:rFonts w:ascii="Times New Roman" w:hAnsi="Times New Roman" w:hint="cs"/>
          <w:rtl/>
        </w:rPr>
        <w:t xml:space="preserve">منابع جریان : دستگاه </w:t>
      </w:r>
      <w:r>
        <w:rPr>
          <w:rFonts w:ascii="Times New Roman" w:hAnsi="Times New Roman"/>
        </w:rPr>
        <w:t>AMT105</w:t>
      </w:r>
      <w:r>
        <w:rPr>
          <w:rFonts w:ascii="Times New Roman" w:hAnsi="Times New Roman" w:hint="cs"/>
          <w:rtl/>
        </w:rPr>
        <w:t xml:space="preserve"> شامل دو گروه جریانی 32 آمپری با قابلیت تامین ولتاژ 12 ولت در هر فاز است.</w:t>
      </w:r>
      <w:r w:rsidRPr="00266399">
        <w:rPr>
          <w:rFonts w:ascii="Times New Roman" w:hAnsi="Times New Roman" w:hint="cs"/>
          <w:rtl/>
        </w:rPr>
        <w:t xml:space="preserve"> </w:t>
      </w:r>
      <w:r>
        <w:rPr>
          <w:rFonts w:ascii="Times New Roman" w:hAnsi="Times New Roman" w:hint="cs"/>
          <w:rtl/>
        </w:rPr>
        <w:t>نرخ نمونه برداری برای اندازه گیری مقادیر واقعی این منابع حداقل 1.2میلی ثانیه است که برای جریان کشیده شده استفاده می‌شود.</w:t>
      </w:r>
    </w:p>
    <w:p w14:paraId="42712C33" w14:textId="360B542A" w:rsidR="00507832" w:rsidRDefault="00507832" w:rsidP="00507832">
      <w:pPr>
        <w:pStyle w:val="AAE-Normal"/>
      </w:pPr>
      <w:r w:rsidRPr="00507832">
        <w:t>Current Sources: The AMT105 device includes two groups of 32-ampere current outputs, each capable of supplying 12 volts per phase. The sampling rate for measuring the actual values from these sources is at least 1.2 milliseconds, and it is used to monitor the drawn current.</w:t>
      </w:r>
    </w:p>
    <w:p w14:paraId="2D5CFC1B" w14:textId="4BF2AF50" w:rsidR="003860ED" w:rsidRDefault="00266399" w:rsidP="00507832">
      <w:pPr>
        <w:pStyle w:val="AAA-MatnAsli"/>
        <w:rPr>
          <w:rFonts w:ascii="Times New Roman" w:hAnsi="Times New Roman"/>
          <w:rtl/>
        </w:rPr>
      </w:pPr>
      <w:r>
        <w:rPr>
          <w:rFonts w:ascii="Times New Roman" w:hAnsi="Times New Roman" w:hint="cs"/>
          <w:rtl/>
        </w:rPr>
        <w:t xml:space="preserve">در مقابل، دستگاه </w:t>
      </w:r>
      <w:r>
        <w:rPr>
          <w:rFonts w:ascii="Times New Roman" w:hAnsi="Times New Roman"/>
        </w:rPr>
        <w:t>AMT205</w:t>
      </w:r>
      <w:r>
        <w:rPr>
          <w:rFonts w:ascii="Times New Roman" w:hAnsi="Times New Roman" w:hint="cs"/>
          <w:rtl/>
        </w:rPr>
        <w:t xml:space="preserve"> </w:t>
      </w:r>
      <w:r w:rsidR="00C32DBB">
        <w:rPr>
          <w:rFonts w:ascii="Times New Roman" w:hAnsi="Times New Roman" w:hint="cs"/>
          <w:rtl/>
        </w:rPr>
        <w:t xml:space="preserve">شامل </w:t>
      </w:r>
      <w:r>
        <w:rPr>
          <w:rFonts w:ascii="Times New Roman" w:hAnsi="Times New Roman" w:hint="cs"/>
          <w:rtl/>
        </w:rPr>
        <w:t xml:space="preserve">دو گروه جریانی 32 امپری با قابلیت تامین ولتاژ 22 ولت در هر فاز است. نرخ نمونه برداری برای اندازه گیری مقادیر واقعی این منابع حداقل 25 میکرو ثانیه است که برای جریان </w:t>
      </w:r>
      <w:r w:rsidR="00C32DBB">
        <w:rPr>
          <w:rFonts w:ascii="Times New Roman" w:hAnsi="Times New Roman" w:hint="cs"/>
          <w:rtl/>
        </w:rPr>
        <w:t>تزریقی و ولتاژ تامین شده توسط دستگاه</w:t>
      </w:r>
      <w:r>
        <w:rPr>
          <w:rFonts w:ascii="Times New Roman" w:hAnsi="Times New Roman" w:hint="cs"/>
          <w:rtl/>
        </w:rPr>
        <w:t xml:space="preserve"> استفاده می‌شود.</w:t>
      </w:r>
      <w:r w:rsidR="00C32DBB">
        <w:rPr>
          <w:rFonts w:ascii="Times New Roman" w:hAnsi="Times New Roman" w:hint="cs"/>
          <w:rtl/>
        </w:rPr>
        <w:t xml:space="preserve"> این منابع جریان، قابلیت تبدیل شدن به منابع ولتاژ 22 ولتی با حداکثر جریان 32 امپری را دارند</w:t>
      </w:r>
      <w:r w:rsidR="003860ED">
        <w:rPr>
          <w:rFonts w:ascii="Times New Roman" w:hAnsi="Times New Roman" w:hint="cs"/>
          <w:rtl/>
        </w:rPr>
        <w:t>. این ویژگی دستگاه باعث می‌شود که بتوان ولتاژهای کوچک تا میزان 40 میکرو ولت را با دقت بالا اعمال کرد.</w:t>
      </w:r>
    </w:p>
    <w:p w14:paraId="383C609D" w14:textId="6EC76283" w:rsidR="00507832" w:rsidRDefault="00507832" w:rsidP="00507832">
      <w:pPr>
        <w:pStyle w:val="AAE-Normal"/>
        <w:rPr>
          <w:rtl/>
        </w:rPr>
      </w:pPr>
      <w:r w:rsidRPr="00507832">
        <w:t>In contrast, the AMT205 device includes two groups of 32-ampere current outputs, each capable of supplying 22 volts per phase. The sampling rate for measuring actual values from these sources is at least 25 microseconds, and is used to monitor both the injected current and the voltage supplied by the device. These current sources can be converted into 22-volt voltage sources with a maximum current of 32 amperes. This feature allows the device to apply very small voltages — as low as 40 microvolts — with high precision.</w:t>
      </w:r>
    </w:p>
    <w:p w14:paraId="3A2F60A9" w14:textId="0F67774A" w:rsidR="003860ED" w:rsidRDefault="003860ED" w:rsidP="00507832">
      <w:pPr>
        <w:pStyle w:val="AAA-MatnAsli"/>
        <w:rPr>
          <w:rFonts w:ascii="Times New Roman" w:hAnsi="Times New Roman"/>
          <w:rtl/>
        </w:rPr>
      </w:pPr>
      <w:r>
        <w:rPr>
          <w:rFonts w:ascii="Times New Roman" w:hAnsi="Times New Roman" w:hint="cs"/>
          <w:rtl/>
        </w:rPr>
        <w:t xml:space="preserve">پورت نوتریک دستگاه </w:t>
      </w:r>
      <w:r>
        <w:rPr>
          <w:rFonts w:ascii="Times New Roman" w:hAnsi="Times New Roman"/>
        </w:rPr>
        <w:t>AMT105</w:t>
      </w:r>
      <w:r>
        <w:rPr>
          <w:rFonts w:ascii="Times New Roman" w:hAnsi="Times New Roman" w:hint="cs"/>
          <w:rtl/>
        </w:rPr>
        <w:t xml:space="preserve"> دارای خروجی </w:t>
      </w:r>
      <w:r w:rsidR="00536090">
        <w:rPr>
          <w:rFonts w:ascii="Times New Roman" w:hAnsi="Times New Roman" w:hint="cs"/>
          <w:rtl/>
        </w:rPr>
        <w:t>سه‌</w:t>
      </w:r>
      <w:r>
        <w:rPr>
          <w:rFonts w:ascii="Times New Roman" w:hAnsi="Times New Roman" w:hint="cs"/>
          <w:rtl/>
        </w:rPr>
        <w:t>فاز ولتاژ و سه</w:t>
      </w:r>
      <w:r w:rsidR="00536090">
        <w:rPr>
          <w:rFonts w:ascii="Times New Roman" w:hAnsi="Times New Roman" w:hint="cs"/>
          <w:rtl/>
        </w:rPr>
        <w:t>‌</w:t>
      </w:r>
      <w:r>
        <w:rPr>
          <w:rFonts w:ascii="Times New Roman" w:hAnsi="Times New Roman" w:hint="cs"/>
          <w:rtl/>
        </w:rPr>
        <w:t>فاز جریان برای</w:t>
      </w:r>
      <w:r w:rsidR="008725AD">
        <w:rPr>
          <w:rFonts w:ascii="Times New Roman" w:hAnsi="Times New Roman" w:hint="cs"/>
          <w:rtl/>
        </w:rPr>
        <w:t xml:space="preserve"> استفاده در</w:t>
      </w:r>
      <w:r>
        <w:rPr>
          <w:rFonts w:ascii="Times New Roman" w:hAnsi="Times New Roman" w:hint="cs"/>
          <w:rtl/>
        </w:rPr>
        <w:t xml:space="preserve"> تست های امپدانسی و جهت</w:t>
      </w:r>
      <w:r w:rsidR="008725AD">
        <w:rPr>
          <w:rFonts w:ascii="Times New Roman" w:hAnsi="Times New Roman" w:hint="cs"/>
          <w:rtl/>
        </w:rPr>
        <w:t>‌</w:t>
      </w:r>
      <w:r>
        <w:rPr>
          <w:rFonts w:ascii="Times New Roman" w:hAnsi="Times New Roman" w:hint="cs"/>
          <w:rtl/>
        </w:rPr>
        <w:t>دار است و قابلیت تبدیل</w:t>
      </w:r>
      <w:r w:rsidR="008725AD">
        <w:rPr>
          <w:rFonts w:ascii="Times New Roman" w:hAnsi="Times New Roman" w:hint="cs"/>
          <w:rtl/>
        </w:rPr>
        <w:t xml:space="preserve"> به 6 فاز جریانی برای تست‌های دیفرانسیلی را دارد.</w:t>
      </w:r>
    </w:p>
    <w:p w14:paraId="0F58103A" w14:textId="2ADF45D8" w:rsidR="00507832" w:rsidRDefault="00507832" w:rsidP="00507832">
      <w:pPr>
        <w:pStyle w:val="AAE-Normal"/>
      </w:pPr>
      <w:r w:rsidRPr="00507832">
        <w:t>The Neutrik port on the AMT105 device provides three-phase voltage and three-phase current outputs for use in impedance and directional testing. It can also be reconfigured into six current phases for differential testing.</w:t>
      </w:r>
    </w:p>
    <w:p w14:paraId="76B548C4" w14:textId="09BA0200" w:rsidR="008725AD" w:rsidRDefault="008725AD" w:rsidP="00507832">
      <w:pPr>
        <w:pStyle w:val="AAA-MatnAsli"/>
        <w:rPr>
          <w:rFonts w:ascii="Times New Roman" w:hAnsi="Times New Roman"/>
          <w:rtl/>
        </w:rPr>
      </w:pPr>
      <w:r>
        <w:rPr>
          <w:rFonts w:ascii="Times New Roman" w:hAnsi="Times New Roman" w:hint="cs"/>
          <w:rtl/>
        </w:rPr>
        <w:t xml:space="preserve">اما در دستگاه </w:t>
      </w:r>
      <w:r>
        <w:rPr>
          <w:rFonts w:ascii="Times New Roman" w:hAnsi="Times New Roman"/>
        </w:rPr>
        <w:t>AMT205</w:t>
      </w:r>
      <w:r>
        <w:rPr>
          <w:rFonts w:ascii="Times New Roman" w:hAnsi="Times New Roman" w:hint="cs"/>
          <w:rtl/>
        </w:rPr>
        <w:t xml:space="preserve"> پورت نوتریک فقط دارای خروجی </w:t>
      </w:r>
      <w:r w:rsidR="00536090">
        <w:rPr>
          <w:rFonts w:ascii="Times New Roman" w:hAnsi="Times New Roman" w:hint="cs"/>
          <w:rtl/>
        </w:rPr>
        <w:t>سه‌</w:t>
      </w:r>
      <w:r>
        <w:rPr>
          <w:rFonts w:ascii="Times New Roman" w:hAnsi="Times New Roman" w:hint="cs"/>
          <w:rtl/>
        </w:rPr>
        <w:t>فاز ولتاژ و سه</w:t>
      </w:r>
      <w:r w:rsidR="00536090">
        <w:rPr>
          <w:rFonts w:ascii="Times New Roman" w:hAnsi="Times New Roman" w:hint="cs"/>
          <w:rtl/>
        </w:rPr>
        <w:t>‌</w:t>
      </w:r>
      <w:r>
        <w:rPr>
          <w:rFonts w:ascii="Times New Roman" w:hAnsi="Times New Roman" w:hint="cs"/>
          <w:rtl/>
        </w:rPr>
        <w:t>فاز جریان برای استفاده در تست های امپدانسی و جهت‌دار است و قابلیت تبدیل ندارد.</w:t>
      </w:r>
    </w:p>
    <w:p w14:paraId="3FEB5E0A" w14:textId="32246D25" w:rsidR="00507832" w:rsidRDefault="00507832" w:rsidP="00507832">
      <w:pPr>
        <w:pStyle w:val="AAE-Normal"/>
        <w:rPr>
          <w:rtl/>
        </w:rPr>
      </w:pPr>
      <w:r w:rsidRPr="00507832">
        <w:t>However, on the AMT205 device, the Neutrik port provides only three-phase voltage and three-phase current outputs for impedance and directional testing, and does not support reconfiguration.</w:t>
      </w:r>
    </w:p>
    <w:p w14:paraId="59BD6DA9" w14:textId="168DD0B0" w:rsidR="00CF4488" w:rsidRDefault="00CF4488" w:rsidP="00507832">
      <w:pPr>
        <w:pStyle w:val="AAA-MatnAsli"/>
        <w:rPr>
          <w:rFonts w:ascii="Times New Roman" w:hAnsi="Times New Roman"/>
          <w:rtl/>
        </w:rPr>
      </w:pPr>
      <w:r>
        <w:rPr>
          <w:rFonts w:ascii="Times New Roman" w:hAnsi="Times New Roman" w:hint="cs"/>
          <w:rtl/>
        </w:rPr>
        <w:t xml:space="preserve">تعداد باینری/ </w:t>
      </w:r>
      <w:r w:rsidR="00536090">
        <w:rPr>
          <w:rFonts w:ascii="Times New Roman" w:hAnsi="Times New Roman" w:hint="cs"/>
          <w:rtl/>
        </w:rPr>
        <w:t>آ</w:t>
      </w:r>
      <w:r>
        <w:rPr>
          <w:rFonts w:ascii="Times New Roman" w:hAnsi="Times New Roman" w:hint="cs"/>
          <w:rtl/>
        </w:rPr>
        <w:t>نالوگ اینپوت</w:t>
      </w:r>
      <w:r w:rsidR="00536090">
        <w:rPr>
          <w:rFonts w:ascii="Times New Roman" w:hAnsi="Times New Roman" w:hint="cs"/>
          <w:rtl/>
        </w:rPr>
        <w:t>‌</w:t>
      </w:r>
      <w:r>
        <w:rPr>
          <w:rFonts w:ascii="Times New Roman" w:hAnsi="Times New Roman" w:hint="cs"/>
          <w:rtl/>
        </w:rPr>
        <w:t xml:space="preserve">های دستگاه </w:t>
      </w:r>
      <w:r w:rsidR="003A51CA">
        <w:rPr>
          <w:rFonts w:ascii="Times New Roman" w:hAnsi="Times New Roman"/>
        </w:rPr>
        <w:t xml:space="preserve">AMT105 </w:t>
      </w:r>
      <w:r w:rsidR="003A51CA">
        <w:rPr>
          <w:rFonts w:ascii="Times New Roman" w:hAnsi="Times New Roman" w:hint="cs"/>
          <w:rtl/>
        </w:rPr>
        <w:t xml:space="preserve"> </w:t>
      </w:r>
      <w:r w:rsidR="00536090">
        <w:rPr>
          <w:rFonts w:ascii="Times New Roman" w:hAnsi="Times New Roman" w:hint="cs"/>
          <w:rtl/>
        </w:rPr>
        <w:t>هشت</w:t>
      </w:r>
      <w:r>
        <w:rPr>
          <w:rFonts w:ascii="Times New Roman" w:hAnsi="Times New Roman" w:hint="cs"/>
          <w:rtl/>
        </w:rPr>
        <w:t xml:space="preserve"> عدد بوده که در دو مد </w:t>
      </w:r>
      <w:r>
        <w:rPr>
          <w:rFonts w:ascii="Times New Roman" w:hAnsi="Times New Roman"/>
        </w:rPr>
        <w:t>DRY</w:t>
      </w:r>
      <w:r>
        <w:rPr>
          <w:rFonts w:ascii="Times New Roman" w:hAnsi="Times New Roman" w:hint="cs"/>
          <w:rtl/>
        </w:rPr>
        <w:t xml:space="preserve"> یا باینری و مد </w:t>
      </w:r>
      <w:r>
        <w:rPr>
          <w:rFonts w:ascii="Times New Roman" w:hAnsi="Times New Roman"/>
        </w:rPr>
        <w:t>WET</w:t>
      </w:r>
      <w:r>
        <w:rPr>
          <w:rFonts w:ascii="Times New Roman" w:hAnsi="Times New Roman" w:hint="cs"/>
          <w:rtl/>
        </w:rPr>
        <w:t xml:space="preserve"> یا انالوگ قابلیت استفاده دارد</w:t>
      </w:r>
      <w:r w:rsidR="003A51CA">
        <w:rPr>
          <w:rFonts w:ascii="Times New Roman" w:hAnsi="Times New Roman" w:hint="cs"/>
          <w:rtl/>
        </w:rPr>
        <w:t>. در مد انالوگ دستگاه دارای سه رنج 4.5ولت،30 ولت و 188 ولت است که</w:t>
      </w:r>
      <w:r w:rsidR="008665AE">
        <w:rPr>
          <w:rFonts w:ascii="Times New Roman" w:hAnsi="Times New Roman" w:hint="cs"/>
          <w:rtl/>
        </w:rPr>
        <w:t xml:space="preserve"> نرخ نمونه برداری برای اندازه</w:t>
      </w:r>
      <w:r w:rsidR="00536090">
        <w:rPr>
          <w:rFonts w:ascii="Times New Roman" w:hAnsi="Times New Roman" w:hint="cs"/>
          <w:rtl/>
        </w:rPr>
        <w:t>‌</w:t>
      </w:r>
      <w:r w:rsidR="008665AE">
        <w:rPr>
          <w:rFonts w:ascii="Times New Roman" w:hAnsi="Times New Roman" w:hint="cs"/>
          <w:rtl/>
        </w:rPr>
        <w:t xml:space="preserve">گیری مقادیر </w:t>
      </w:r>
      <w:r w:rsidR="005073F2">
        <w:rPr>
          <w:rFonts w:ascii="Times New Roman" w:hAnsi="Times New Roman" w:hint="cs"/>
          <w:rtl/>
        </w:rPr>
        <w:t>از 400 میکروثانیه به بالا قابل انتخاب است و</w:t>
      </w:r>
      <w:r w:rsidR="003A51CA">
        <w:rPr>
          <w:rFonts w:ascii="Times New Roman" w:hAnsi="Times New Roman" w:hint="cs"/>
          <w:rtl/>
        </w:rPr>
        <w:t xml:space="preserve"> قاعدتا با </w:t>
      </w:r>
      <w:r w:rsidR="005073F2">
        <w:rPr>
          <w:rFonts w:ascii="Times New Roman" w:hAnsi="Times New Roman" w:hint="cs"/>
          <w:rtl/>
        </w:rPr>
        <w:t>بزرگتر شدن</w:t>
      </w:r>
      <w:r w:rsidR="003A51CA">
        <w:rPr>
          <w:rFonts w:ascii="Times New Roman" w:hAnsi="Times New Roman" w:hint="cs"/>
          <w:rtl/>
        </w:rPr>
        <w:t xml:space="preserve"> بازه اندازه‌گیری، دقت اندازه‌گیری کاهش می‌یابد.</w:t>
      </w:r>
      <w:r w:rsidR="005073F2">
        <w:rPr>
          <w:rFonts w:ascii="Times New Roman" w:hAnsi="Times New Roman" w:hint="cs"/>
          <w:rtl/>
        </w:rPr>
        <w:t xml:space="preserve"> </w:t>
      </w:r>
    </w:p>
    <w:p w14:paraId="598BBAB7" w14:textId="263D40E9" w:rsidR="00507832" w:rsidRDefault="00507832" w:rsidP="00507832">
      <w:pPr>
        <w:pStyle w:val="AAE-Normal"/>
      </w:pPr>
      <w:r w:rsidRPr="00507832">
        <w:t>The AMT105 device includes eight binary/analog inputs, which can operate in either DRY (binary) mode or WET (analog) mode. In analog mode, the device supports three input voltage ranges: 4.5 volts, 30 volts, and 188 volts. The sampling rate for measuring values can be selected starting from 400 microseconds and higher. Naturally, as the measurement range increases, the accuracy tends to decrease.</w:t>
      </w:r>
    </w:p>
    <w:p w14:paraId="498EB6A8" w14:textId="6FD316EF" w:rsidR="003A51CA" w:rsidRDefault="003A51CA" w:rsidP="00507832">
      <w:pPr>
        <w:pStyle w:val="AAA-MatnAsli"/>
        <w:rPr>
          <w:rFonts w:ascii="Times New Roman" w:hAnsi="Times New Roman"/>
          <w:rtl/>
        </w:rPr>
      </w:pPr>
      <w:r>
        <w:rPr>
          <w:rFonts w:ascii="Times New Roman" w:hAnsi="Times New Roman" w:hint="cs"/>
          <w:rtl/>
        </w:rPr>
        <w:t xml:space="preserve">در دستگاه </w:t>
      </w:r>
      <w:r>
        <w:rPr>
          <w:rFonts w:ascii="Times New Roman" w:hAnsi="Times New Roman"/>
        </w:rPr>
        <w:t>AMT205</w:t>
      </w:r>
      <w:r>
        <w:rPr>
          <w:rFonts w:ascii="Times New Roman" w:hAnsi="Times New Roman" w:hint="cs"/>
          <w:rtl/>
        </w:rPr>
        <w:t xml:space="preserve"> هم </w:t>
      </w:r>
      <w:r w:rsidR="00536090">
        <w:rPr>
          <w:rFonts w:ascii="Times New Roman" w:hAnsi="Times New Roman" w:hint="cs"/>
          <w:rtl/>
        </w:rPr>
        <w:t xml:space="preserve">هشت </w:t>
      </w:r>
      <w:r>
        <w:rPr>
          <w:rFonts w:ascii="Times New Roman" w:hAnsi="Times New Roman" w:hint="cs"/>
          <w:rtl/>
        </w:rPr>
        <w:t xml:space="preserve">عدد باینری در دو مد </w:t>
      </w:r>
      <w:r>
        <w:rPr>
          <w:rFonts w:ascii="Times New Roman" w:hAnsi="Times New Roman"/>
        </w:rPr>
        <w:t>DRY</w:t>
      </w:r>
      <w:r>
        <w:rPr>
          <w:rFonts w:ascii="Times New Roman" w:hAnsi="Times New Roman" w:hint="cs"/>
          <w:rtl/>
        </w:rPr>
        <w:t xml:space="preserve"> یا باینری و مد </w:t>
      </w:r>
      <w:r>
        <w:rPr>
          <w:rFonts w:ascii="Times New Roman" w:hAnsi="Times New Roman"/>
        </w:rPr>
        <w:t>WET</w:t>
      </w:r>
      <w:r>
        <w:rPr>
          <w:rFonts w:ascii="Times New Roman" w:hAnsi="Times New Roman" w:hint="cs"/>
          <w:rtl/>
        </w:rPr>
        <w:t xml:space="preserve"> یا انالوگ قابلیت استفاده دارند. با این تفاوت که علاوه بر رنج‌های 4.5ولت،30 ولت و 188 ولت، یک رنج 500 ولتی هم وجود دارد.</w:t>
      </w:r>
      <w:r w:rsidR="005073F2" w:rsidRPr="005073F2">
        <w:rPr>
          <w:rFonts w:ascii="Times New Roman" w:hAnsi="Times New Roman" w:hint="cs"/>
          <w:rtl/>
        </w:rPr>
        <w:t xml:space="preserve"> </w:t>
      </w:r>
      <w:r w:rsidR="008665AE">
        <w:rPr>
          <w:rFonts w:ascii="Times New Roman" w:hAnsi="Times New Roman" w:hint="cs"/>
          <w:rtl/>
        </w:rPr>
        <w:t xml:space="preserve">. نرخ نمونه برداری برای اندازه گیری مقادیر </w:t>
      </w:r>
      <w:r w:rsidR="005073F2">
        <w:rPr>
          <w:rFonts w:ascii="Times New Roman" w:hAnsi="Times New Roman" w:hint="cs"/>
          <w:rtl/>
        </w:rPr>
        <w:t>از 12.5 میکروثانیه به بالا قابل انتخاب است و قاعدتا با بزرگتر شدن بازه اندازه‌گیری، دقت اندازه‌گیری کاهش می‌یابد.</w:t>
      </w:r>
    </w:p>
    <w:p w14:paraId="1023B302" w14:textId="5985F1CC" w:rsidR="00507832" w:rsidRDefault="00507832" w:rsidP="00507832">
      <w:pPr>
        <w:pStyle w:val="AAE-Normal"/>
        <w:rPr>
          <w:rtl/>
        </w:rPr>
      </w:pPr>
      <w:r w:rsidRPr="00507832">
        <w:t>The AMT205 device also features eight binary inputs, which can operate in both DRY (binary) and WET (analog)modes. However, unlike the AMT105, in addition to the 4.5-volt, 30-volt, and 188-volt ranges, it also includes a 500-volt range. The sampling rate for measuring values can be selected from 12.5 microseconds and above. As expected, when the measurement range increases, the accuracy of the measurement tends to decrease.</w:t>
      </w:r>
    </w:p>
    <w:p w14:paraId="60F411FB" w14:textId="1856A7FA" w:rsidR="003A51CA" w:rsidRDefault="005A7284" w:rsidP="00507832">
      <w:pPr>
        <w:pStyle w:val="AAA-MatnAsli"/>
        <w:rPr>
          <w:rFonts w:ascii="Times New Roman" w:hAnsi="Times New Roman"/>
          <w:rtl/>
        </w:rPr>
      </w:pPr>
      <w:r>
        <w:rPr>
          <w:rFonts w:ascii="Times New Roman" w:hAnsi="Times New Roman" w:hint="cs"/>
          <w:rtl/>
        </w:rPr>
        <w:t xml:space="preserve">در دستگاه </w:t>
      </w:r>
      <w:r>
        <w:rPr>
          <w:rFonts w:ascii="Times New Roman" w:hAnsi="Times New Roman"/>
        </w:rPr>
        <w:t xml:space="preserve">AMT105 </w:t>
      </w:r>
      <w:r>
        <w:rPr>
          <w:rFonts w:ascii="Times New Roman" w:hAnsi="Times New Roman" w:hint="cs"/>
          <w:rtl/>
        </w:rPr>
        <w:t xml:space="preserve"> دو</w:t>
      </w:r>
      <w:r w:rsidR="00536090">
        <w:rPr>
          <w:rFonts w:ascii="Times New Roman" w:hAnsi="Times New Roman" w:hint="cs"/>
          <w:rtl/>
        </w:rPr>
        <w:t xml:space="preserve"> </w:t>
      </w:r>
      <w:r>
        <w:rPr>
          <w:rFonts w:ascii="Times New Roman" w:hAnsi="Times New Roman" w:hint="cs"/>
          <w:rtl/>
        </w:rPr>
        <w:t xml:space="preserve">عدد </w:t>
      </w:r>
      <w:r>
        <w:rPr>
          <w:rFonts w:ascii="Times New Roman" w:hAnsi="Times New Roman"/>
        </w:rPr>
        <w:t>AC/DC</w:t>
      </w:r>
      <w:r>
        <w:rPr>
          <w:rFonts w:ascii="Times New Roman" w:hAnsi="Times New Roman" w:hint="cs"/>
          <w:rtl/>
        </w:rPr>
        <w:t xml:space="preserve"> انالوگ اینپوت وجود دارد که یکی صرفا برای اندازه گیری جریان با دامنه مجاز750 میلی آمپر و یکی صرفا برای اندازه‌گیری ولتاز با دامنه مجاز400 میلی ولت است</w:t>
      </w:r>
      <w:r>
        <w:rPr>
          <w:rFonts w:ascii="Times New Roman" w:hAnsi="Times New Roman"/>
        </w:rPr>
        <w:t xml:space="preserve"> </w:t>
      </w:r>
      <w:r w:rsidR="008A13B8">
        <w:rPr>
          <w:rFonts w:ascii="Times New Roman" w:hAnsi="Times New Roman" w:hint="cs"/>
          <w:rtl/>
        </w:rPr>
        <w:t xml:space="preserve"> که نرخ نمونه برداری برای اندازه‌گیری مقادیر از 400 میکروثانیه به بالا قابل انتخاب است</w:t>
      </w:r>
    </w:p>
    <w:p w14:paraId="4F76E734" w14:textId="2012A4ED" w:rsidR="00507832" w:rsidRDefault="00507832" w:rsidP="00507832">
      <w:pPr>
        <w:pStyle w:val="AAE-Normal"/>
      </w:pPr>
      <w:r w:rsidRPr="00507832">
        <w:t>The AMT105 device includes two AC/DC analog inputs: one dedicated solely to current measurement, with a maximum range of 750 milliamperes, and the other dedicated to voltage measurement, with a maximum range of 400 millivolts. The sampling rate for measuring values can be selected from 400 microseconds and above.</w:t>
      </w:r>
    </w:p>
    <w:p w14:paraId="563EA30F" w14:textId="085BA8F1" w:rsidR="00B720F8" w:rsidRDefault="00B720F8" w:rsidP="00507832">
      <w:pPr>
        <w:pStyle w:val="AAA-MatnAsli"/>
        <w:rPr>
          <w:rFonts w:ascii="Times New Roman" w:hAnsi="Times New Roman"/>
          <w:rtl/>
        </w:rPr>
      </w:pPr>
      <w:r>
        <w:rPr>
          <w:rFonts w:ascii="Times New Roman" w:hAnsi="Times New Roman" w:hint="cs"/>
          <w:rtl/>
        </w:rPr>
        <w:t xml:space="preserve">در دستگاه </w:t>
      </w:r>
      <w:r>
        <w:rPr>
          <w:rFonts w:ascii="Times New Roman" w:hAnsi="Times New Roman"/>
        </w:rPr>
        <w:t>AMT205</w:t>
      </w:r>
      <w:r>
        <w:rPr>
          <w:rFonts w:ascii="Times New Roman" w:hAnsi="Times New Roman" w:hint="cs"/>
          <w:rtl/>
        </w:rPr>
        <w:t xml:space="preserve"> هم دو عدد </w:t>
      </w:r>
      <w:r>
        <w:rPr>
          <w:rFonts w:ascii="Times New Roman" w:hAnsi="Times New Roman"/>
        </w:rPr>
        <w:t>AC/DC</w:t>
      </w:r>
      <w:r>
        <w:rPr>
          <w:rFonts w:ascii="Times New Roman" w:hAnsi="Times New Roman" w:hint="cs"/>
          <w:rtl/>
        </w:rPr>
        <w:t xml:space="preserve"> انالوگ اینپوت وجود دارد با این تفاوت که برای اندازه</w:t>
      </w:r>
      <w:r w:rsidR="00536090">
        <w:rPr>
          <w:rFonts w:ascii="Times New Roman" w:hAnsi="Times New Roman" w:hint="cs"/>
          <w:rtl/>
        </w:rPr>
        <w:t>‌</w:t>
      </w:r>
      <w:r>
        <w:rPr>
          <w:rFonts w:ascii="Times New Roman" w:hAnsi="Times New Roman" w:hint="cs"/>
          <w:rtl/>
        </w:rPr>
        <w:t>گیری جریان چهار بازه 250میکروآمپری، 39میلی</w:t>
      </w:r>
      <w:r w:rsidR="00536090">
        <w:rPr>
          <w:rFonts w:ascii="Times New Roman" w:hAnsi="Times New Roman" w:hint="cs"/>
          <w:rtl/>
        </w:rPr>
        <w:t>‌آ</w:t>
      </w:r>
      <w:r>
        <w:rPr>
          <w:rFonts w:ascii="Times New Roman" w:hAnsi="Times New Roman" w:hint="cs"/>
          <w:rtl/>
        </w:rPr>
        <w:t>مپری، 750 میلی</w:t>
      </w:r>
      <w:r w:rsidR="00536090">
        <w:rPr>
          <w:rFonts w:ascii="Times New Roman" w:hAnsi="Times New Roman" w:hint="cs"/>
          <w:rtl/>
        </w:rPr>
        <w:t>‌</w:t>
      </w:r>
      <w:r>
        <w:rPr>
          <w:rFonts w:ascii="Times New Roman" w:hAnsi="Times New Roman" w:hint="cs"/>
          <w:rtl/>
        </w:rPr>
        <w:t xml:space="preserve">آمپری و 10 </w:t>
      </w:r>
      <w:r w:rsidR="00536090">
        <w:rPr>
          <w:rFonts w:ascii="Times New Roman" w:hAnsi="Times New Roman" w:hint="cs"/>
          <w:rtl/>
        </w:rPr>
        <w:t>آ</w:t>
      </w:r>
      <w:r>
        <w:rPr>
          <w:rFonts w:ascii="Times New Roman" w:hAnsi="Times New Roman" w:hint="cs"/>
          <w:rtl/>
        </w:rPr>
        <w:t>مپری وجود دارد. برای اندازه</w:t>
      </w:r>
      <w:r w:rsidR="00536090">
        <w:rPr>
          <w:rFonts w:ascii="Times New Roman" w:hAnsi="Times New Roman" w:hint="cs"/>
          <w:rtl/>
        </w:rPr>
        <w:t>‌</w:t>
      </w:r>
      <w:r>
        <w:rPr>
          <w:rFonts w:ascii="Times New Roman" w:hAnsi="Times New Roman" w:hint="cs"/>
          <w:rtl/>
        </w:rPr>
        <w:t>گیری ولتاژ هم 4 بازه 10میلی</w:t>
      </w:r>
      <w:r w:rsidR="00536090">
        <w:rPr>
          <w:rFonts w:ascii="Times New Roman" w:hAnsi="Times New Roman" w:hint="cs"/>
          <w:rtl/>
        </w:rPr>
        <w:t>‌</w:t>
      </w:r>
      <w:r>
        <w:rPr>
          <w:rFonts w:ascii="Times New Roman" w:hAnsi="Times New Roman" w:hint="cs"/>
          <w:rtl/>
        </w:rPr>
        <w:t>ولتی، 50 میلی</w:t>
      </w:r>
      <w:r w:rsidR="00536090">
        <w:rPr>
          <w:rFonts w:ascii="Times New Roman" w:hAnsi="Times New Roman" w:hint="cs"/>
          <w:rtl/>
        </w:rPr>
        <w:t>‌</w:t>
      </w:r>
      <w:r>
        <w:rPr>
          <w:rFonts w:ascii="Times New Roman" w:hAnsi="Times New Roman" w:hint="cs"/>
          <w:rtl/>
        </w:rPr>
        <w:t>ولتی، 120 میلی</w:t>
      </w:r>
      <w:r w:rsidR="00536090">
        <w:rPr>
          <w:rFonts w:ascii="Times New Roman" w:hAnsi="Times New Roman" w:hint="cs"/>
          <w:rtl/>
        </w:rPr>
        <w:t>‌</w:t>
      </w:r>
      <w:r>
        <w:rPr>
          <w:rFonts w:ascii="Times New Roman" w:hAnsi="Times New Roman" w:hint="cs"/>
          <w:rtl/>
        </w:rPr>
        <w:t>ولتی و 400 میلی ولتی وجود دارد.</w:t>
      </w:r>
      <w:r w:rsidR="005073F2">
        <w:rPr>
          <w:rFonts w:ascii="Times New Roman" w:hAnsi="Times New Roman" w:hint="cs"/>
          <w:rtl/>
        </w:rPr>
        <w:t xml:space="preserve"> که</w:t>
      </w:r>
      <w:r w:rsidR="008A13B8">
        <w:rPr>
          <w:rFonts w:ascii="Times New Roman" w:hAnsi="Times New Roman" w:hint="cs"/>
          <w:rtl/>
        </w:rPr>
        <w:t xml:space="preserve"> . نرخ نمونه برداری برای اندازه گیری مقادیر از 12.5 میکروثانیه به بالا قابل انتخاب است و</w:t>
      </w:r>
      <w:r w:rsidR="005073F2">
        <w:rPr>
          <w:rFonts w:ascii="Times New Roman" w:hAnsi="Times New Roman" w:hint="cs"/>
          <w:rtl/>
        </w:rPr>
        <w:t xml:space="preserve"> برای اندازه</w:t>
      </w:r>
      <w:r w:rsidR="00536090">
        <w:rPr>
          <w:rFonts w:ascii="Times New Roman" w:hAnsi="Times New Roman" w:hint="cs"/>
          <w:rtl/>
        </w:rPr>
        <w:t>‌</w:t>
      </w:r>
      <w:r w:rsidR="005073F2">
        <w:rPr>
          <w:rFonts w:ascii="Times New Roman" w:hAnsi="Times New Roman" w:hint="cs"/>
          <w:rtl/>
        </w:rPr>
        <w:t>گیری مقادیر کوچک</w:t>
      </w:r>
      <w:r w:rsidR="00536090">
        <w:rPr>
          <w:rFonts w:ascii="Times New Roman" w:hAnsi="Times New Roman" w:hint="cs"/>
          <w:rtl/>
        </w:rPr>
        <w:t>‌</w:t>
      </w:r>
      <w:r w:rsidR="005073F2">
        <w:rPr>
          <w:rFonts w:ascii="Times New Roman" w:hAnsi="Times New Roman" w:hint="cs"/>
          <w:rtl/>
        </w:rPr>
        <w:t>تر دقت بالاتری توسط اینپوت</w:t>
      </w:r>
      <w:r w:rsidR="00536090">
        <w:rPr>
          <w:rFonts w:ascii="Times New Roman" w:hAnsi="Times New Roman" w:hint="cs"/>
          <w:rtl/>
        </w:rPr>
        <w:t>‌</w:t>
      </w:r>
      <w:r w:rsidR="005073F2">
        <w:rPr>
          <w:rFonts w:ascii="Times New Roman" w:hAnsi="Times New Roman" w:hint="cs"/>
          <w:rtl/>
        </w:rPr>
        <w:t>های دستگاه 205 ارائه می</w:t>
      </w:r>
      <w:r w:rsidR="00A44AC9">
        <w:rPr>
          <w:rFonts w:ascii="Times New Roman" w:hAnsi="Times New Roman" w:hint="cs"/>
          <w:rtl/>
        </w:rPr>
        <w:t>‌</w:t>
      </w:r>
      <w:r w:rsidR="005073F2">
        <w:rPr>
          <w:rFonts w:ascii="Times New Roman" w:hAnsi="Times New Roman" w:hint="cs"/>
          <w:rtl/>
        </w:rPr>
        <w:t>شود</w:t>
      </w:r>
      <w:r w:rsidR="00A44AC9">
        <w:rPr>
          <w:rFonts w:ascii="Times New Roman" w:hAnsi="Times New Roman" w:hint="cs"/>
          <w:rtl/>
        </w:rPr>
        <w:t>.</w:t>
      </w:r>
    </w:p>
    <w:p w14:paraId="3F6CDAC0" w14:textId="47D81589" w:rsidR="00507832" w:rsidRDefault="00507832" w:rsidP="00507832">
      <w:pPr>
        <w:pStyle w:val="AAE-Normal"/>
        <w:rPr>
          <w:rtl/>
        </w:rPr>
      </w:pPr>
      <w:r w:rsidRPr="00507832">
        <w:t>The AMT205 device also includes two AC/DC analog inputs, but with extended capabilities. For current measurement, it offers four selectable ranges: 250 microamperes, 39 milliamperes, 750 milliamperes, and 10 amperes. For voltage measurement, it provides four ranges as well: 10 millivolts, 50 millivolts, 120 millivolts, and 400 millivolts. The sampling rate for measuring values can be selected from 12.5 microseconds and above. These inputs offer higher precision, especially when measuring smaller signals.</w:t>
      </w:r>
    </w:p>
    <w:p w14:paraId="1DA3D14C" w14:textId="12C52B2C" w:rsidR="00A44AC9" w:rsidRDefault="00A44AC9" w:rsidP="00507832">
      <w:pPr>
        <w:pStyle w:val="AAA-MatnAsli"/>
        <w:rPr>
          <w:rFonts w:ascii="Times New Roman" w:hAnsi="Times New Roman"/>
          <w:rtl/>
        </w:rPr>
      </w:pPr>
      <w:r>
        <w:rPr>
          <w:rFonts w:ascii="Times New Roman" w:hAnsi="Times New Roman" w:hint="cs"/>
          <w:rtl/>
        </w:rPr>
        <w:t xml:space="preserve">در دستگاه </w:t>
      </w:r>
      <w:r>
        <w:rPr>
          <w:rFonts w:ascii="Times New Roman" w:hAnsi="Times New Roman"/>
        </w:rPr>
        <w:t xml:space="preserve">AMT105 </w:t>
      </w:r>
      <w:r>
        <w:rPr>
          <w:rFonts w:ascii="Times New Roman" w:hAnsi="Times New Roman" w:hint="cs"/>
          <w:rtl/>
        </w:rPr>
        <w:t xml:space="preserve"> 4 عدد باینری اوتپوت با سوئیچ</w:t>
      </w:r>
      <w:r w:rsidR="00536090">
        <w:rPr>
          <w:rFonts w:ascii="Times New Roman" w:hAnsi="Times New Roman" w:hint="cs"/>
          <w:rtl/>
        </w:rPr>
        <w:t>‌</w:t>
      </w:r>
      <w:r>
        <w:rPr>
          <w:rFonts w:ascii="Times New Roman" w:hAnsi="Times New Roman" w:hint="cs"/>
          <w:rtl/>
        </w:rPr>
        <w:t>های رله</w:t>
      </w:r>
      <w:r w:rsidR="00536090">
        <w:rPr>
          <w:rFonts w:ascii="Times New Roman" w:hAnsi="Times New Roman" w:hint="cs"/>
          <w:rtl/>
        </w:rPr>
        <w:t>‌</w:t>
      </w:r>
      <w:r>
        <w:rPr>
          <w:rFonts w:ascii="Times New Roman" w:hAnsi="Times New Roman" w:hint="cs"/>
          <w:rtl/>
        </w:rPr>
        <w:t>ای وجود دارد که قابلیت تغییر نوع سویی</w:t>
      </w:r>
      <w:r w:rsidR="00536090">
        <w:rPr>
          <w:rFonts w:ascii="Times New Roman" w:hAnsi="Times New Roman" w:hint="cs"/>
          <w:rtl/>
        </w:rPr>
        <w:t>چ</w:t>
      </w:r>
      <w:r>
        <w:rPr>
          <w:rFonts w:ascii="Times New Roman" w:hAnsi="Times New Roman" w:hint="cs"/>
          <w:rtl/>
        </w:rPr>
        <w:t xml:space="preserve"> و اندازه</w:t>
      </w:r>
      <w:r w:rsidR="00536090">
        <w:rPr>
          <w:rFonts w:ascii="Times New Roman" w:hAnsi="Times New Roman" w:hint="cs"/>
          <w:rtl/>
        </w:rPr>
        <w:t>‌</w:t>
      </w:r>
      <w:r>
        <w:rPr>
          <w:rFonts w:ascii="Times New Roman" w:hAnsi="Times New Roman" w:hint="cs"/>
          <w:rtl/>
        </w:rPr>
        <w:t>گیری جریان وجود ندارد</w:t>
      </w:r>
      <w:r w:rsidR="00536090">
        <w:rPr>
          <w:rFonts w:ascii="Times New Roman" w:hAnsi="Times New Roman" w:hint="cs"/>
          <w:rtl/>
        </w:rPr>
        <w:t>.</w:t>
      </w:r>
    </w:p>
    <w:p w14:paraId="3115EBA9" w14:textId="11EF5C20" w:rsidR="00507832" w:rsidRDefault="00507832" w:rsidP="00507832">
      <w:pPr>
        <w:pStyle w:val="AAE-Normal"/>
      </w:pPr>
      <w:r w:rsidRPr="00507832">
        <w:t>The AMT105 device features four binary outputs with relay switches, where neither the switch type nor current measurement can be changed.</w:t>
      </w:r>
    </w:p>
    <w:p w14:paraId="631698C0" w14:textId="6DCC8F7F" w:rsidR="00A44AC9" w:rsidRDefault="00A44AC9" w:rsidP="00507832">
      <w:pPr>
        <w:pStyle w:val="AAA-MatnAsli"/>
        <w:rPr>
          <w:rFonts w:ascii="Times New Roman" w:hAnsi="Times New Roman"/>
          <w:rtl/>
        </w:rPr>
      </w:pPr>
      <w:r>
        <w:rPr>
          <w:rFonts w:ascii="Times New Roman" w:hAnsi="Times New Roman" w:hint="cs"/>
          <w:rtl/>
        </w:rPr>
        <w:t xml:space="preserve">اما در دستگاه </w:t>
      </w:r>
      <w:r>
        <w:rPr>
          <w:rFonts w:ascii="Times New Roman" w:hAnsi="Times New Roman"/>
        </w:rPr>
        <w:t>AMT205</w:t>
      </w:r>
      <w:r>
        <w:rPr>
          <w:rFonts w:ascii="Times New Roman" w:hAnsi="Times New Roman" w:hint="cs"/>
          <w:rtl/>
        </w:rPr>
        <w:t xml:space="preserve"> 4 عدد باینری اوتپوت وجود دارد که می</w:t>
      </w:r>
      <w:r w:rsidR="00536090">
        <w:rPr>
          <w:rFonts w:ascii="Times New Roman" w:hAnsi="Times New Roman" w:hint="cs"/>
          <w:rtl/>
        </w:rPr>
        <w:t>‌</w:t>
      </w:r>
      <w:r>
        <w:rPr>
          <w:rFonts w:ascii="Times New Roman" w:hAnsi="Times New Roman" w:hint="cs"/>
          <w:rtl/>
        </w:rPr>
        <w:t xml:space="preserve">توان نوع </w:t>
      </w:r>
      <w:r w:rsidR="00536090">
        <w:rPr>
          <w:rFonts w:ascii="Times New Roman" w:hAnsi="Times New Roman" w:hint="cs"/>
          <w:rtl/>
        </w:rPr>
        <w:t>آ</w:t>
      </w:r>
      <w:r>
        <w:rPr>
          <w:rFonts w:ascii="Times New Roman" w:hAnsi="Times New Roman" w:hint="cs"/>
          <w:rtl/>
        </w:rPr>
        <w:t xml:space="preserve">ن را از بین ترانزیستوری و رله‌ای انتخاب کرد که مدل رله‌ای سرعت قطع و </w:t>
      </w:r>
      <w:r w:rsidR="00CF3A0B">
        <w:rPr>
          <w:rFonts w:ascii="Times New Roman" w:hAnsi="Times New Roman" w:hint="cs"/>
          <w:rtl/>
        </w:rPr>
        <w:t>و</w:t>
      </w:r>
      <w:r>
        <w:rPr>
          <w:rFonts w:ascii="Times New Roman" w:hAnsi="Times New Roman" w:hint="cs"/>
          <w:rtl/>
        </w:rPr>
        <w:t>صل کمتر ولی قابل</w:t>
      </w:r>
      <w:r w:rsidR="00CF3A0B">
        <w:rPr>
          <w:rFonts w:ascii="Times New Roman" w:hAnsi="Times New Roman" w:hint="cs"/>
          <w:rtl/>
        </w:rPr>
        <w:t>ی</w:t>
      </w:r>
      <w:r>
        <w:rPr>
          <w:rFonts w:ascii="Times New Roman" w:hAnsi="Times New Roman" w:hint="cs"/>
          <w:rtl/>
        </w:rPr>
        <w:t>ت عبور جریان بیشتری دارد. اما مدل ترانزیستوری سرعت قطع و وصل بسیار بالایی ارائه می</w:t>
      </w:r>
      <w:r w:rsidR="00536090">
        <w:rPr>
          <w:rFonts w:ascii="Times New Roman" w:hAnsi="Times New Roman" w:hint="cs"/>
          <w:rtl/>
        </w:rPr>
        <w:t>‌</w:t>
      </w:r>
      <w:r>
        <w:rPr>
          <w:rFonts w:ascii="Times New Roman" w:hAnsi="Times New Roman" w:hint="cs"/>
          <w:rtl/>
        </w:rPr>
        <w:t xml:space="preserve">کند </w:t>
      </w:r>
      <w:r w:rsidR="00CF3A0B">
        <w:rPr>
          <w:rFonts w:ascii="Times New Roman" w:hAnsi="Times New Roman" w:hint="cs"/>
          <w:rtl/>
        </w:rPr>
        <w:t>در حالی که</w:t>
      </w:r>
      <w:r>
        <w:rPr>
          <w:rFonts w:ascii="Times New Roman" w:hAnsi="Times New Roman" w:hint="cs"/>
          <w:rtl/>
        </w:rPr>
        <w:t xml:space="preserve"> جریان محدودتری را می</w:t>
      </w:r>
      <w:r w:rsidR="00536090">
        <w:rPr>
          <w:rFonts w:ascii="Times New Roman" w:hAnsi="Times New Roman" w:hint="cs"/>
          <w:rtl/>
        </w:rPr>
        <w:t>‌</w:t>
      </w:r>
      <w:r>
        <w:rPr>
          <w:rFonts w:ascii="Times New Roman" w:hAnsi="Times New Roman" w:hint="cs"/>
          <w:rtl/>
        </w:rPr>
        <w:t>تواند از خود عبور دهد. امکان ویژه باینری اوتپوت‌ها در این دستگاه</w:t>
      </w:r>
      <w:r>
        <w:rPr>
          <w:rFonts w:ascii="Times New Roman" w:hAnsi="Times New Roman"/>
        </w:rPr>
        <w:t xml:space="preserve">AMT205 </w:t>
      </w:r>
      <w:r>
        <w:rPr>
          <w:rFonts w:ascii="Times New Roman" w:hAnsi="Times New Roman" w:hint="cs"/>
          <w:rtl/>
        </w:rPr>
        <w:t xml:space="preserve"> امکان اندازه</w:t>
      </w:r>
      <w:r w:rsidR="00536090">
        <w:rPr>
          <w:rFonts w:ascii="Times New Roman" w:hAnsi="Times New Roman" w:hint="cs"/>
          <w:rtl/>
        </w:rPr>
        <w:t>‌</w:t>
      </w:r>
      <w:r>
        <w:rPr>
          <w:rFonts w:ascii="Times New Roman" w:hAnsi="Times New Roman" w:hint="cs"/>
          <w:rtl/>
        </w:rPr>
        <w:t>گیری جریان توسط باینری او</w:t>
      </w:r>
      <w:r w:rsidR="00536090">
        <w:rPr>
          <w:rFonts w:ascii="Times New Roman" w:hAnsi="Times New Roman" w:hint="cs"/>
          <w:rtl/>
        </w:rPr>
        <w:t>ت</w:t>
      </w:r>
      <w:r>
        <w:rPr>
          <w:rFonts w:ascii="Times New Roman" w:hAnsi="Times New Roman" w:hint="cs"/>
          <w:rtl/>
        </w:rPr>
        <w:t>پوت‌هاست</w:t>
      </w:r>
      <w:r w:rsidR="00CF3A0B">
        <w:rPr>
          <w:rFonts w:ascii="Times New Roman" w:hAnsi="Times New Roman" w:hint="cs"/>
          <w:rtl/>
        </w:rPr>
        <w:t xml:space="preserve"> که در دستگاه 105 این قابلیت وجود نداشت.</w:t>
      </w:r>
    </w:p>
    <w:p w14:paraId="5BA9F857" w14:textId="2E926AE8" w:rsidR="00507832" w:rsidRDefault="00507832" w:rsidP="00507832">
      <w:pPr>
        <w:pStyle w:val="AAE-Normal"/>
        <w:rPr>
          <w:rtl/>
        </w:rPr>
      </w:pPr>
      <w:r w:rsidRPr="00507832">
        <w:t>In contrast, the AMT205 device also includes four binary outputs, but with the option to select between transistor-types and relay-type switches. The relay type offers higher current capacity but has a slower switching speed, while the transistor type provides very high switching speed but can handle lower current levels. A key advantage of the AMT205 is that its binary outputs can measure current, a capability not available in the AMT105.</w:t>
      </w:r>
    </w:p>
    <w:p w14:paraId="10B588A0" w14:textId="7169036F" w:rsidR="00CF3A0B" w:rsidRDefault="00CF3A0B" w:rsidP="00507832">
      <w:pPr>
        <w:pStyle w:val="AAA-MatnAsli"/>
        <w:rPr>
          <w:rFonts w:ascii="Times New Roman" w:hAnsi="Times New Roman"/>
          <w:rtl/>
        </w:rPr>
      </w:pPr>
      <w:r w:rsidRPr="00976C88">
        <w:rPr>
          <w:rFonts w:ascii="Times New Roman" w:hAnsi="Times New Roman" w:hint="cs"/>
          <w:rtl/>
        </w:rPr>
        <w:t xml:space="preserve"> در دستگاه </w:t>
      </w:r>
      <w:r w:rsidRPr="00976C88">
        <w:rPr>
          <w:rFonts w:ascii="Times New Roman" w:hAnsi="Times New Roman"/>
        </w:rPr>
        <w:t>AMT205</w:t>
      </w:r>
      <w:r w:rsidRPr="00976C88">
        <w:rPr>
          <w:rFonts w:ascii="Times New Roman" w:hAnsi="Times New Roman" w:hint="cs"/>
          <w:rtl/>
        </w:rPr>
        <w:t xml:space="preserve"> امکان اتصال به لپتاپ از دو طرق </w:t>
      </w:r>
      <w:r w:rsidRPr="00976C88">
        <w:rPr>
          <w:rFonts w:ascii="Times New Roman" w:hAnsi="Times New Roman"/>
        </w:rPr>
        <w:t>LAN</w:t>
      </w:r>
      <w:r w:rsidRPr="00976C88">
        <w:rPr>
          <w:rFonts w:ascii="Times New Roman" w:hAnsi="Times New Roman" w:hint="cs"/>
          <w:rtl/>
        </w:rPr>
        <w:t xml:space="preserve"> و </w:t>
      </w:r>
      <w:r w:rsidRPr="00976C88">
        <w:rPr>
          <w:rFonts w:ascii="Times New Roman" w:hAnsi="Times New Roman"/>
        </w:rPr>
        <w:t>WIFI</w:t>
      </w:r>
      <w:r w:rsidRPr="00976C88">
        <w:rPr>
          <w:rFonts w:ascii="Times New Roman" w:hAnsi="Times New Roman" w:hint="cs"/>
          <w:rtl/>
        </w:rPr>
        <w:t xml:space="preserve"> وجود دارد که به دلیل وجود امکان تست‌های </w:t>
      </w:r>
      <w:r w:rsidRPr="00976C88">
        <w:rPr>
          <w:rFonts w:ascii="Times New Roman" w:hAnsi="Times New Roman"/>
        </w:rPr>
        <w:t>IEC61850</w:t>
      </w:r>
      <w:r w:rsidRPr="00976C88">
        <w:rPr>
          <w:rFonts w:ascii="Times New Roman" w:hAnsi="Times New Roman" w:hint="cs"/>
          <w:rtl/>
        </w:rPr>
        <w:t xml:space="preserve"> دستگاه دارای سه پورت </w:t>
      </w:r>
      <w:r w:rsidRPr="00976C88">
        <w:rPr>
          <w:rFonts w:ascii="Times New Roman" w:hAnsi="Times New Roman"/>
        </w:rPr>
        <w:t>LAN</w:t>
      </w:r>
      <w:r w:rsidRPr="00976C88">
        <w:rPr>
          <w:rFonts w:ascii="Times New Roman" w:hAnsi="Times New Roman" w:hint="cs"/>
          <w:rtl/>
        </w:rPr>
        <w:t xml:space="preserve"> است که برای ایجاد رینگ بین دستگاه و دو سیستم </w:t>
      </w:r>
      <w:r w:rsidRPr="00976C88">
        <w:rPr>
          <w:rFonts w:ascii="Times New Roman" w:hAnsi="Times New Roman"/>
        </w:rPr>
        <w:t>IED</w:t>
      </w:r>
      <w:r w:rsidRPr="00976C88">
        <w:rPr>
          <w:rFonts w:ascii="Times New Roman" w:hAnsi="Times New Roman" w:hint="cs"/>
          <w:rtl/>
        </w:rPr>
        <w:t xml:space="preserve"> دیگر قابلیت استفاده دارد. </w:t>
      </w:r>
    </w:p>
    <w:p w14:paraId="64B5B4BB" w14:textId="08ACEFB9" w:rsidR="00507832" w:rsidRPr="00976C88" w:rsidRDefault="00507832" w:rsidP="00507832">
      <w:pPr>
        <w:pStyle w:val="AAE-Normal"/>
        <w:rPr>
          <w:rtl/>
        </w:rPr>
      </w:pPr>
      <w:r w:rsidRPr="00507832">
        <w:t>The AMT205 device can be connected to a laptop via both LAN and Wi-Fi. Thanks to its support for IEC 61850 testing, the device is equipped with three LAN ports, which can be used to create a ring connection between the device and two other IED systems.</w:t>
      </w:r>
    </w:p>
    <w:p w14:paraId="2D47D9AF" w14:textId="7AEECC25" w:rsidR="00CF3A0B" w:rsidRDefault="00CF3A0B" w:rsidP="00507832">
      <w:pPr>
        <w:pStyle w:val="AAA-MatnAsli"/>
        <w:rPr>
          <w:rFonts w:ascii="Times New Roman" w:hAnsi="Times New Roman"/>
          <w:rtl/>
        </w:rPr>
      </w:pPr>
      <w:r>
        <w:rPr>
          <w:rFonts w:ascii="Times New Roman" w:hAnsi="Times New Roman" w:hint="cs"/>
          <w:rtl/>
        </w:rPr>
        <w:t xml:space="preserve">در دستگاه 105 </w:t>
      </w:r>
      <w:r w:rsidR="00C87F5B">
        <w:rPr>
          <w:rFonts w:ascii="Times New Roman" w:hAnsi="Times New Roman" w:hint="cs"/>
          <w:rtl/>
        </w:rPr>
        <w:t xml:space="preserve">هم امکان اتصال از طریق </w:t>
      </w:r>
      <w:r>
        <w:rPr>
          <w:rFonts w:ascii="Times New Roman" w:hAnsi="Times New Roman" w:hint="cs"/>
          <w:rtl/>
        </w:rPr>
        <w:t xml:space="preserve"> </w:t>
      </w:r>
      <w:r w:rsidR="00C87F5B">
        <w:rPr>
          <w:rFonts w:ascii="Times New Roman" w:hAnsi="Times New Roman"/>
        </w:rPr>
        <w:t>LAN</w:t>
      </w:r>
      <w:r w:rsidR="00C87F5B">
        <w:rPr>
          <w:rFonts w:ascii="Times New Roman" w:hAnsi="Times New Roman" w:hint="cs"/>
          <w:rtl/>
        </w:rPr>
        <w:t xml:space="preserve"> و </w:t>
      </w:r>
      <w:r w:rsidR="00C87F5B">
        <w:rPr>
          <w:rFonts w:ascii="Times New Roman" w:hAnsi="Times New Roman"/>
        </w:rPr>
        <w:t>WIFI</w:t>
      </w:r>
      <w:r w:rsidR="00C87F5B">
        <w:rPr>
          <w:rFonts w:ascii="Times New Roman" w:hAnsi="Times New Roman" w:hint="cs"/>
          <w:rtl/>
        </w:rPr>
        <w:t xml:space="preserve"> وجود دارد اما امکانات تست </w:t>
      </w:r>
      <w:r w:rsidR="00C87F5B">
        <w:rPr>
          <w:rFonts w:ascii="Times New Roman" w:hAnsi="Times New Roman"/>
        </w:rPr>
        <w:t>IEC61850</w:t>
      </w:r>
      <w:r w:rsidR="00C87F5B">
        <w:rPr>
          <w:rFonts w:ascii="Times New Roman" w:hAnsi="Times New Roman" w:hint="cs"/>
          <w:rtl/>
        </w:rPr>
        <w:t xml:space="preserve"> وجود ندارد و دستگاه فقط یک پورت </w:t>
      </w:r>
      <w:r w:rsidR="00C87F5B">
        <w:rPr>
          <w:rFonts w:ascii="Times New Roman" w:hAnsi="Times New Roman"/>
        </w:rPr>
        <w:t>LAN</w:t>
      </w:r>
      <w:r w:rsidR="00C87F5B">
        <w:rPr>
          <w:rFonts w:ascii="Times New Roman" w:hAnsi="Times New Roman" w:hint="cs"/>
          <w:rtl/>
        </w:rPr>
        <w:t xml:space="preserve"> دارد.</w:t>
      </w:r>
    </w:p>
    <w:p w14:paraId="361AADDD" w14:textId="6EE7133A" w:rsidR="00507832" w:rsidRDefault="00507832" w:rsidP="00507832">
      <w:pPr>
        <w:pStyle w:val="AAE-Normal"/>
        <w:rPr>
          <w:rtl/>
        </w:rPr>
      </w:pPr>
      <w:r w:rsidRPr="00507832">
        <w:t>The AMT105 device also supports connection via LAN and Wi-Fi, but it does not support IEC 61850 testing and includes only one LAN port.</w:t>
      </w:r>
    </w:p>
    <w:p w14:paraId="1C93B7F0" w14:textId="2FEB8257" w:rsidR="00976C88" w:rsidRDefault="00976C88" w:rsidP="00507832">
      <w:pPr>
        <w:pStyle w:val="AAA-MatnAsli"/>
        <w:rPr>
          <w:rFonts w:ascii="Times New Roman" w:hAnsi="Times New Roman"/>
          <w:rtl/>
        </w:rPr>
      </w:pPr>
      <w:r>
        <w:rPr>
          <w:rFonts w:ascii="Times New Roman" w:hAnsi="Times New Roman" w:hint="cs"/>
          <w:rtl/>
        </w:rPr>
        <w:t xml:space="preserve">دستگاه </w:t>
      </w:r>
      <w:r>
        <w:rPr>
          <w:rFonts w:ascii="Times New Roman" w:hAnsi="Times New Roman"/>
        </w:rPr>
        <w:t>AMT103</w:t>
      </w:r>
      <w:r>
        <w:rPr>
          <w:rFonts w:ascii="Times New Roman" w:hAnsi="Times New Roman" w:hint="cs"/>
          <w:rtl/>
        </w:rPr>
        <w:t xml:space="preserve"> با </w:t>
      </w:r>
      <w:r w:rsidR="00575CB4">
        <w:rPr>
          <w:rFonts w:ascii="Times New Roman" w:hAnsi="Times New Roman" w:hint="cs"/>
          <w:rtl/>
        </w:rPr>
        <w:t xml:space="preserve">همان </w:t>
      </w:r>
      <w:r>
        <w:rPr>
          <w:rFonts w:ascii="Times New Roman" w:hAnsi="Times New Roman" w:hint="cs"/>
          <w:rtl/>
        </w:rPr>
        <w:t xml:space="preserve">مشخصات فنی دستگاه </w:t>
      </w:r>
      <w:r>
        <w:rPr>
          <w:rFonts w:ascii="Times New Roman" w:hAnsi="Times New Roman"/>
        </w:rPr>
        <w:t>AMT105</w:t>
      </w:r>
      <w:r>
        <w:rPr>
          <w:rFonts w:ascii="Times New Roman" w:hAnsi="Times New Roman" w:hint="cs"/>
          <w:rtl/>
        </w:rPr>
        <w:t xml:space="preserve"> </w:t>
      </w:r>
      <w:r w:rsidR="00575CB4">
        <w:rPr>
          <w:rFonts w:ascii="Times New Roman" w:hAnsi="Times New Roman" w:hint="cs"/>
          <w:rtl/>
        </w:rPr>
        <w:t xml:space="preserve">است </w:t>
      </w:r>
      <w:r>
        <w:rPr>
          <w:rFonts w:ascii="Times New Roman" w:hAnsi="Times New Roman" w:hint="cs"/>
          <w:rtl/>
        </w:rPr>
        <w:t xml:space="preserve">با این تفاوت که </w:t>
      </w:r>
      <w:r w:rsidR="00575CB4">
        <w:rPr>
          <w:rFonts w:ascii="Times New Roman" w:hAnsi="Times New Roman" w:hint="cs"/>
          <w:rtl/>
        </w:rPr>
        <w:t xml:space="preserve">شامل </w:t>
      </w:r>
      <w:r w:rsidR="00536090">
        <w:rPr>
          <w:rFonts w:ascii="Times New Roman" w:hAnsi="Times New Roman" w:hint="cs"/>
          <w:rtl/>
        </w:rPr>
        <w:t>4</w:t>
      </w:r>
      <w:r w:rsidR="00575CB4">
        <w:rPr>
          <w:rFonts w:ascii="Times New Roman" w:hAnsi="Times New Roman" w:hint="cs"/>
          <w:rtl/>
        </w:rPr>
        <w:t xml:space="preserve"> منبع ولتاژ 150 ولتی و 3 منبع جریان 32 امپری </w:t>
      </w:r>
      <w:r w:rsidR="00536090">
        <w:rPr>
          <w:rFonts w:ascii="Times New Roman" w:hAnsi="Times New Roman" w:hint="cs"/>
          <w:rtl/>
        </w:rPr>
        <w:t xml:space="preserve">و بدون منبع </w:t>
      </w:r>
      <w:r w:rsidR="00536090">
        <w:rPr>
          <w:rFonts w:ascii="Times New Roman" w:hAnsi="Times New Roman"/>
        </w:rPr>
        <w:t>DC</w:t>
      </w:r>
      <w:r w:rsidR="00536090">
        <w:rPr>
          <w:rFonts w:ascii="Times New Roman" w:hAnsi="Times New Roman" w:hint="cs"/>
          <w:rtl/>
        </w:rPr>
        <w:t xml:space="preserve"> مستقل است</w:t>
      </w:r>
      <w:r w:rsidR="00575CB4">
        <w:rPr>
          <w:rFonts w:ascii="Times New Roman" w:hAnsi="Times New Roman" w:hint="cs"/>
          <w:rtl/>
        </w:rPr>
        <w:t>، تعداد باینری انالوگ اینپوت‌ها از 8 به 4 کاهش پیدا کرده، و در پورت نوتریک تعداد 3 منبع ولتاژ و 3 منبع جریان ثابت است.</w:t>
      </w:r>
    </w:p>
    <w:p w14:paraId="78F3FEDF" w14:textId="428621F3" w:rsidR="00507832" w:rsidRDefault="00507832" w:rsidP="00507832">
      <w:pPr>
        <w:pStyle w:val="AAE-Normal"/>
      </w:pPr>
      <w:r w:rsidRPr="00507832">
        <w:t>The AMT103 device shares the same technical specifications as the AMT105, with a few key differences: it includes four 150-volt voltage sources and three 32-ampere current sources, and it does not have an independent DC source. The number of binary/analog inputs has been reduced from 8 to 4, and on the Neutrik port, the number of voltage and current sources is fixed at three voltage outputs and three current outputs.</w:t>
      </w:r>
    </w:p>
    <w:p w14:paraId="610F9589" w14:textId="34177F48" w:rsidR="00575CB4" w:rsidRDefault="00575CB4" w:rsidP="00507832">
      <w:pPr>
        <w:pStyle w:val="AAA-MatnAsli"/>
        <w:rPr>
          <w:rFonts w:ascii="Times New Roman" w:hAnsi="Times New Roman"/>
          <w:rtl/>
        </w:rPr>
      </w:pPr>
      <w:r w:rsidRPr="00575CB4">
        <w:rPr>
          <w:rFonts w:ascii="Times New Roman" w:hAnsi="Times New Roman" w:hint="cs"/>
          <w:rtl/>
        </w:rPr>
        <w:t xml:space="preserve">دستگاه </w:t>
      </w:r>
      <w:r w:rsidR="002308E6" w:rsidRPr="00976C88">
        <w:rPr>
          <w:rFonts w:ascii="Times New Roman" w:hAnsi="Times New Roman"/>
        </w:rPr>
        <w:t>AMT20</w:t>
      </w:r>
      <w:r w:rsidR="002308E6">
        <w:rPr>
          <w:rFonts w:ascii="Times New Roman" w:hAnsi="Times New Roman"/>
        </w:rPr>
        <w:t>3</w:t>
      </w:r>
      <w:r w:rsidR="002308E6" w:rsidRPr="00976C88">
        <w:rPr>
          <w:rFonts w:ascii="Times New Roman" w:hAnsi="Times New Roman" w:hint="cs"/>
          <w:rtl/>
        </w:rPr>
        <w:t xml:space="preserve"> </w:t>
      </w:r>
      <w:r w:rsidRPr="00575CB4">
        <w:rPr>
          <w:rFonts w:ascii="Times New Roman" w:hAnsi="Times New Roman" w:hint="cs"/>
          <w:rtl/>
        </w:rPr>
        <w:t xml:space="preserve">با همان مشخصات فنی دستگاه </w:t>
      </w:r>
      <w:r w:rsidR="002308E6" w:rsidRPr="00976C88">
        <w:rPr>
          <w:rFonts w:ascii="Times New Roman" w:hAnsi="Times New Roman"/>
        </w:rPr>
        <w:t>AMT205</w:t>
      </w:r>
      <w:r w:rsidR="002308E6" w:rsidRPr="00976C88">
        <w:rPr>
          <w:rFonts w:ascii="Times New Roman" w:hAnsi="Times New Roman" w:hint="cs"/>
          <w:rtl/>
        </w:rPr>
        <w:t xml:space="preserve"> </w:t>
      </w:r>
      <w:r w:rsidRPr="00575CB4">
        <w:rPr>
          <w:rFonts w:ascii="Times New Roman" w:hAnsi="Times New Roman" w:hint="cs"/>
          <w:rtl/>
        </w:rPr>
        <w:t>است با این تفاوت که شامل 4 منبع ولتاژ 300 ولتی و 3 منبع جریان 32 است، تعداد باینری انالوگ اینپوت‌ها</w:t>
      </w:r>
      <w:r w:rsidR="005E2054">
        <w:rPr>
          <w:rFonts w:ascii="Times New Roman" w:hAnsi="Times New Roman" w:hint="cs"/>
          <w:rtl/>
        </w:rPr>
        <w:t xml:space="preserve"> هم</w:t>
      </w:r>
      <w:r w:rsidRPr="00575CB4">
        <w:rPr>
          <w:rFonts w:ascii="Times New Roman" w:hAnsi="Times New Roman" w:hint="cs"/>
          <w:rtl/>
        </w:rPr>
        <w:t xml:space="preserve"> از 8 به 4 کاهش پیدا کرده</w:t>
      </w:r>
      <w:r>
        <w:rPr>
          <w:rFonts w:ascii="Times New Roman" w:hAnsi="Times New Roman" w:hint="cs"/>
          <w:rtl/>
        </w:rPr>
        <w:t xml:space="preserve"> است.</w:t>
      </w:r>
    </w:p>
    <w:p w14:paraId="70AC0AF2" w14:textId="5E790124" w:rsidR="00507832" w:rsidRPr="004D5468" w:rsidRDefault="00507832" w:rsidP="00507832">
      <w:pPr>
        <w:pStyle w:val="AAE-Normal"/>
        <w:rPr>
          <w:rtl/>
        </w:rPr>
      </w:pPr>
      <w:r w:rsidRPr="00507832">
        <w:t>The AMT203 device shares the same technical specifications as the AMT205, with a few key differences: it includes four 300-volt voltage sources and three 32-ampere current sources. Additionally, the number of binary/analog inputs has been reduced from 8 to 4.</w:t>
      </w:r>
    </w:p>
    <w:sectPr w:rsidR="00507832" w:rsidRPr="004D5468" w:rsidSect="005C0FD9">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vad ghyasvand" w:date="2025-07-19T11:57:00Z" w:initials="jg">
    <w:p w14:paraId="5618BA6D" w14:textId="72E5C456" w:rsidR="004B59F7" w:rsidRDefault="004B59F7">
      <w:pPr>
        <w:pStyle w:val="CommentText"/>
      </w:pPr>
      <w:r>
        <w:rPr>
          <w:rStyle w:val="CommentReference"/>
        </w:rPr>
        <w:annotationRef/>
      </w:r>
      <w:proofErr w:type="spellStart"/>
      <w:r w:rsidRPr="00507832">
        <w:t>Comparative</w:t>
      </w:r>
      <w:r>
        <w:t>_</w:t>
      </w:r>
      <w:r w:rsidRPr="00507832">
        <w:t>Analysis</w:t>
      </w:r>
      <w:r>
        <w:t>_</w:t>
      </w:r>
      <w:r w:rsidRPr="00507832">
        <w:t>of</w:t>
      </w:r>
      <w:r>
        <w:t>_</w:t>
      </w:r>
      <w:r w:rsidRPr="00507832">
        <w:t>AMT</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18BA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E2E803" w16cex:dateUtc="2025-07-19T0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18BA6D" w16cid:durableId="59E2E80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44F8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6A4D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BA4D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5E43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FCBD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FC8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231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2603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EAE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609D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0E88DAEA"/>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9B56BA"/>
    <w:multiLevelType w:val="hybridMultilevel"/>
    <w:tmpl w:val="DF8E047E"/>
    <w:lvl w:ilvl="0" w:tplc="CD34CD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0"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52230">
    <w:abstractNumId w:val="29"/>
  </w:num>
  <w:num w:numId="2" w16cid:durableId="1840075811">
    <w:abstractNumId w:val="23"/>
  </w:num>
  <w:num w:numId="3" w16cid:durableId="1240823069">
    <w:abstractNumId w:val="14"/>
  </w:num>
  <w:num w:numId="4" w16cid:durableId="660305542">
    <w:abstractNumId w:val="24"/>
  </w:num>
  <w:num w:numId="5" w16cid:durableId="270170070">
    <w:abstractNumId w:val="25"/>
  </w:num>
  <w:num w:numId="6" w16cid:durableId="672732188">
    <w:abstractNumId w:val="26"/>
  </w:num>
  <w:num w:numId="7" w16cid:durableId="1889140954">
    <w:abstractNumId w:val="19"/>
  </w:num>
  <w:num w:numId="8" w16cid:durableId="788476182">
    <w:abstractNumId w:val="12"/>
  </w:num>
  <w:num w:numId="9" w16cid:durableId="1772359604">
    <w:abstractNumId w:val="13"/>
  </w:num>
  <w:num w:numId="10" w16cid:durableId="1028867992">
    <w:abstractNumId w:val="17"/>
  </w:num>
  <w:num w:numId="11" w16cid:durableId="1682974195">
    <w:abstractNumId w:val="31"/>
  </w:num>
  <w:num w:numId="12" w16cid:durableId="2116049896">
    <w:abstractNumId w:val="11"/>
  </w:num>
  <w:num w:numId="13" w16cid:durableId="2080516781">
    <w:abstractNumId w:val="30"/>
  </w:num>
  <w:num w:numId="14" w16cid:durableId="1787699960">
    <w:abstractNumId w:val="15"/>
  </w:num>
  <w:num w:numId="15" w16cid:durableId="513419292">
    <w:abstractNumId w:val="22"/>
  </w:num>
  <w:num w:numId="16" w16cid:durableId="255216246">
    <w:abstractNumId w:val="27"/>
  </w:num>
  <w:num w:numId="17" w16cid:durableId="1671567561">
    <w:abstractNumId w:val="16"/>
  </w:num>
  <w:num w:numId="18" w16cid:durableId="543250635">
    <w:abstractNumId w:val="10"/>
  </w:num>
  <w:num w:numId="19" w16cid:durableId="2093159948">
    <w:abstractNumId w:val="18"/>
  </w:num>
  <w:num w:numId="20" w16cid:durableId="1954434404">
    <w:abstractNumId w:val="21"/>
  </w:num>
  <w:num w:numId="21" w16cid:durableId="766853755">
    <w:abstractNumId w:val="28"/>
  </w:num>
  <w:num w:numId="22" w16cid:durableId="2048479744">
    <w:abstractNumId w:val="20"/>
  </w:num>
  <w:num w:numId="23" w16cid:durableId="1991127143">
    <w:abstractNumId w:val="9"/>
  </w:num>
  <w:num w:numId="24" w16cid:durableId="1996714064">
    <w:abstractNumId w:val="7"/>
  </w:num>
  <w:num w:numId="25" w16cid:durableId="809708030">
    <w:abstractNumId w:val="6"/>
  </w:num>
  <w:num w:numId="26" w16cid:durableId="841117051">
    <w:abstractNumId w:val="5"/>
  </w:num>
  <w:num w:numId="27" w16cid:durableId="182402243">
    <w:abstractNumId w:val="4"/>
  </w:num>
  <w:num w:numId="28" w16cid:durableId="1990555921">
    <w:abstractNumId w:val="8"/>
  </w:num>
  <w:num w:numId="29" w16cid:durableId="1532259975">
    <w:abstractNumId w:val="3"/>
  </w:num>
  <w:num w:numId="30" w16cid:durableId="982008604">
    <w:abstractNumId w:val="2"/>
  </w:num>
  <w:num w:numId="31" w16cid:durableId="1134442340">
    <w:abstractNumId w:val="1"/>
  </w:num>
  <w:num w:numId="32" w16cid:durableId="889926774">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hideSpellingErrors/>
  <w:hideGrammaticalErrors/>
  <w:proofState w:spelling="clean" w:grammar="clean"/>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86A"/>
    <w:rsid w:val="00000064"/>
    <w:rsid w:val="00013E81"/>
    <w:rsid w:val="00021142"/>
    <w:rsid w:val="00034E56"/>
    <w:rsid w:val="00043854"/>
    <w:rsid w:val="00047E1E"/>
    <w:rsid w:val="00063B0E"/>
    <w:rsid w:val="00073B8C"/>
    <w:rsid w:val="0008320A"/>
    <w:rsid w:val="00085C25"/>
    <w:rsid w:val="000B092C"/>
    <w:rsid w:val="000C2FE1"/>
    <w:rsid w:val="000E7531"/>
    <w:rsid w:val="001169B3"/>
    <w:rsid w:val="00143612"/>
    <w:rsid w:val="00146F0C"/>
    <w:rsid w:val="0015215E"/>
    <w:rsid w:val="00153F9A"/>
    <w:rsid w:val="00181431"/>
    <w:rsid w:val="00181A47"/>
    <w:rsid w:val="00193F22"/>
    <w:rsid w:val="0019502B"/>
    <w:rsid w:val="0019516E"/>
    <w:rsid w:val="001A086A"/>
    <w:rsid w:val="001A2EE3"/>
    <w:rsid w:val="001A7615"/>
    <w:rsid w:val="001B0688"/>
    <w:rsid w:val="001B5FD0"/>
    <w:rsid w:val="001B6BC4"/>
    <w:rsid w:val="001C609F"/>
    <w:rsid w:val="001E3EC4"/>
    <w:rsid w:val="00200427"/>
    <w:rsid w:val="0020164F"/>
    <w:rsid w:val="00206439"/>
    <w:rsid w:val="00211211"/>
    <w:rsid w:val="00211345"/>
    <w:rsid w:val="002308E6"/>
    <w:rsid w:val="00230991"/>
    <w:rsid w:val="002403DE"/>
    <w:rsid w:val="00246CB7"/>
    <w:rsid w:val="002532D2"/>
    <w:rsid w:val="002652A1"/>
    <w:rsid w:val="00266399"/>
    <w:rsid w:val="00267309"/>
    <w:rsid w:val="00273D8F"/>
    <w:rsid w:val="002C1A20"/>
    <w:rsid w:val="002D19E2"/>
    <w:rsid w:val="002D1B1B"/>
    <w:rsid w:val="002D219D"/>
    <w:rsid w:val="002D505A"/>
    <w:rsid w:val="002D692C"/>
    <w:rsid w:val="002F0CC9"/>
    <w:rsid w:val="00344666"/>
    <w:rsid w:val="003472EB"/>
    <w:rsid w:val="00350761"/>
    <w:rsid w:val="0035440C"/>
    <w:rsid w:val="00361D61"/>
    <w:rsid w:val="00373FF3"/>
    <w:rsid w:val="0037508F"/>
    <w:rsid w:val="00376525"/>
    <w:rsid w:val="00377454"/>
    <w:rsid w:val="003860ED"/>
    <w:rsid w:val="00386993"/>
    <w:rsid w:val="00391635"/>
    <w:rsid w:val="00392F06"/>
    <w:rsid w:val="00395523"/>
    <w:rsid w:val="003956AD"/>
    <w:rsid w:val="003A385C"/>
    <w:rsid w:val="003A51CA"/>
    <w:rsid w:val="003A5228"/>
    <w:rsid w:val="003B35E6"/>
    <w:rsid w:val="003D3757"/>
    <w:rsid w:val="003E3595"/>
    <w:rsid w:val="003E6F9B"/>
    <w:rsid w:val="00427F3A"/>
    <w:rsid w:val="00452D9A"/>
    <w:rsid w:val="00457252"/>
    <w:rsid w:val="004577CE"/>
    <w:rsid w:val="00483F67"/>
    <w:rsid w:val="00490343"/>
    <w:rsid w:val="00494581"/>
    <w:rsid w:val="004A5921"/>
    <w:rsid w:val="004B27A4"/>
    <w:rsid w:val="004B59F7"/>
    <w:rsid w:val="004B71DB"/>
    <w:rsid w:val="004C1AAF"/>
    <w:rsid w:val="004C4B5C"/>
    <w:rsid w:val="004D5468"/>
    <w:rsid w:val="004E589E"/>
    <w:rsid w:val="004E744E"/>
    <w:rsid w:val="004F2D40"/>
    <w:rsid w:val="004F6CBC"/>
    <w:rsid w:val="0050225F"/>
    <w:rsid w:val="005073F2"/>
    <w:rsid w:val="00507832"/>
    <w:rsid w:val="00516658"/>
    <w:rsid w:val="00517E21"/>
    <w:rsid w:val="00524BA0"/>
    <w:rsid w:val="00527432"/>
    <w:rsid w:val="00536090"/>
    <w:rsid w:val="0056521A"/>
    <w:rsid w:val="00571736"/>
    <w:rsid w:val="00575CB4"/>
    <w:rsid w:val="005771D8"/>
    <w:rsid w:val="005823EE"/>
    <w:rsid w:val="00582AD7"/>
    <w:rsid w:val="00596813"/>
    <w:rsid w:val="005A269B"/>
    <w:rsid w:val="005A7284"/>
    <w:rsid w:val="005B643B"/>
    <w:rsid w:val="005C0FD9"/>
    <w:rsid w:val="005C6F15"/>
    <w:rsid w:val="005D0508"/>
    <w:rsid w:val="005D0F0B"/>
    <w:rsid w:val="005D1790"/>
    <w:rsid w:val="005D2A0E"/>
    <w:rsid w:val="005D405C"/>
    <w:rsid w:val="005D4DCD"/>
    <w:rsid w:val="005D50F4"/>
    <w:rsid w:val="005E2054"/>
    <w:rsid w:val="005F381A"/>
    <w:rsid w:val="005F38D9"/>
    <w:rsid w:val="00602DCD"/>
    <w:rsid w:val="00610F07"/>
    <w:rsid w:val="00624FC9"/>
    <w:rsid w:val="00626D55"/>
    <w:rsid w:val="00674A5A"/>
    <w:rsid w:val="0068436D"/>
    <w:rsid w:val="006856BC"/>
    <w:rsid w:val="00685C07"/>
    <w:rsid w:val="00687AC5"/>
    <w:rsid w:val="0069579D"/>
    <w:rsid w:val="006A6EE4"/>
    <w:rsid w:val="006A78DD"/>
    <w:rsid w:val="006C1249"/>
    <w:rsid w:val="006C655D"/>
    <w:rsid w:val="006E2A56"/>
    <w:rsid w:val="006E33C8"/>
    <w:rsid w:val="0070223F"/>
    <w:rsid w:val="00704F28"/>
    <w:rsid w:val="00722FDA"/>
    <w:rsid w:val="007240FB"/>
    <w:rsid w:val="007431E0"/>
    <w:rsid w:val="007520E7"/>
    <w:rsid w:val="00752E55"/>
    <w:rsid w:val="007663B9"/>
    <w:rsid w:val="00783FE4"/>
    <w:rsid w:val="007947F4"/>
    <w:rsid w:val="00794C15"/>
    <w:rsid w:val="007C065E"/>
    <w:rsid w:val="007D23AD"/>
    <w:rsid w:val="007E1326"/>
    <w:rsid w:val="007F1732"/>
    <w:rsid w:val="00803682"/>
    <w:rsid w:val="00805358"/>
    <w:rsid w:val="008105FA"/>
    <w:rsid w:val="00811C10"/>
    <w:rsid w:val="00857BD7"/>
    <w:rsid w:val="00863489"/>
    <w:rsid w:val="00865A0E"/>
    <w:rsid w:val="008665AE"/>
    <w:rsid w:val="008725AD"/>
    <w:rsid w:val="00876656"/>
    <w:rsid w:val="00887E7C"/>
    <w:rsid w:val="008922B7"/>
    <w:rsid w:val="008969A0"/>
    <w:rsid w:val="008A13B8"/>
    <w:rsid w:val="008A1E2E"/>
    <w:rsid w:val="008A5309"/>
    <w:rsid w:val="008A7022"/>
    <w:rsid w:val="008A7774"/>
    <w:rsid w:val="008B091D"/>
    <w:rsid w:val="008B2A38"/>
    <w:rsid w:val="008B5BA6"/>
    <w:rsid w:val="008B7251"/>
    <w:rsid w:val="008C0F40"/>
    <w:rsid w:val="008C206F"/>
    <w:rsid w:val="008D7885"/>
    <w:rsid w:val="009010FC"/>
    <w:rsid w:val="00910850"/>
    <w:rsid w:val="00922CDF"/>
    <w:rsid w:val="00934D2B"/>
    <w:rsid w:val="009402A1"/>
    <w:rsid w:val="00947943"/>
    <w:rsid w:val="00947D2F"/>
    <w:rsid w:val="00960468"/>
    <w:rsid w:val="00965074"/>
    <w:rsid w:val="00976C88"/>
    <w:rsid w:val="009B14E5"/>
    <w:rsid w:val="009B1748"/>
    <w:rsid w:val="009C0514"/>
    <w:rsid w:val="009D6505"/>
    <w:rsid w:val="009E362B"/>
    <w:rsid w:val="009F1765"/>
    <w:rsid w:val="00A02CAC"/>
    <w:rsid w:val="00A14AC2"/>
    <w:rsid w:val="00A21FA9"/>
    <w:rsid w:val="00A334EF"/>
    <w:rsid w:val="00A41B89"/>
    <w:rsid w:val="00A44AC9"/>
    <w:rsid w:val="00A549BA"/>
    <w:rsid w:val="00A73CC5"/>
    <w:rsid w:val="00A808C9"/>
    <w:rsid w:val="00A8211B"/>
    <w:rsid w:val="00A93AFC"/>
    <w:rsid w:val="00A957EB"/>
    <w:rsid w:val="00A97800"/>
    <w:rsid w:val="00AB0774"/>
    <w:rsid w:val="00AB64CE"/>
    <w:rsid w:val="00AC0784"/>
    <w:rsid w:val="00AD2BED"/>
    <w:rsid w:val="00AE0A93"/>
    <w:rsid w:val="00AE1D63"/>
    <w:rsid w:val="00B01779"/>
    <w:rsid w:val="00B060FD"/>
    <w:rsid w:val="00B0659E"/>
    <w:rsid w:val="00B07032"/>
    <w:rsid w:val="00B15F05"/>
    <w:rsid w:val="00B23D7A"/>
    <w:rsid w:val="00B30B1C"/>
    <w:rsid w:val="00B4475E"/>
    <w:rsid w:val="00B47DCF"/>
    <w:rsid w:val="00B52B43"/>
    <w:rsid w:val="00B534FE"/>
    <w:rsid w:val="00B55B15"/>
    <w:rsid w:val="00B55DB5"/>
    <w:rsid w:val="00B720F8"/>
    <w:rsid w:val="00B749BE"/>
    <w:rsid w:val="00B75A5E"/>
    <w:rsid w:val="00B94EA2"/>
    <w:rsid w:val="00B971B3"/>
    <w:rsid w:val="00BE130E"/>
    <w:rsid w:val="00BE2EF9"/>
    <w:rsid w:val="00BE6075"/>
    <w:rsid w:val="00BF04BB"/>
    <w:rsid w:val="00BF170B"/>
    <w:rsid w:val="00C15749"/>
    <w:rsid w:val="00C15868"/>
    <w:rsid w:val="00C15A9B"/>
    <w:rsid w:val="00C17799"/>
    <w:rsid w:val="00C21455"/>
    <w:rsid w:val="00C22FBE"/>
    <w:rsid w:val="00C235AB"/>
    <w:rsid w:val="00C32DBB"/>
    <w:rsid w:val="00C40213"/>
    <w:rsid w:val="00C51462"/>
    <w:rsid w:val="00C55AA2"/>
    <w:rsid w:val="00C63067"/>
    <w:rsid w:val="00C727D1"/>
    <w:rsid w:val="00C823C9"/>
    <w:rsid w:val="00C82E7B"/>
    <w:rsid w:val="00C87F5B"/>
    <w:rsid w:val="00C92CAC"/>
    <w:rsid w:val="00CA402C"/>
    <w:rsid w:val="00CA7942"/>
    <w:rsid w:val="00CC533D"/>
    <w:rsid w:val="00CE396E"/>
    <w:rsid w:val="00CE6021"/>
    <w:rsid w:val="00CF3A0B"/>
    <w:rsid w:val="00CF4488"/>
    <w:rsid w:val="00D06302"/>
    <w:rsid w:val="00D10885"/>
    <w:rsid w:val="00D11CFB"/>
    <w:rsid w:val="00D211C3"/>
    <w:rsid w:val="00D43CD4"/>
    <w:rsid w:val="00D73F1A"/>
    <w:rsid w:val="00D75AC7"/>
    <w:rsid w:val="00D9456A"/>
    <w:rsid w:val="00D964D7"/>
    <w:rsid w:val="00DA0B24"/>
    <w:rsid w:val="00DA3395"/>
    <w:rsid w:val="00DA349B"/>
    <w:rsid w:val="00DB0901"/>
    <w:rsid w:val="00DB6347"/>
    <w:rsid w:val="00DC229D"/>
    <w:rsid w:val="00DC5A90"/>
    <w:rsid w:val="00DD3B29"/>
    <w:rsid w:val="00DD7BA2"/>
    <w:rsid w:val="00DD7CEE"/>
    <w:rsid w:val="00DE4E95"/>
    <w:rsid w:val="00DE58E5"/>
    <w:rsid w:val="00DE65F1"/>
    <w:rsid w:val="00DF296C"/>
    <w:rsid w:val="00DF470A"/>
    <w:rsid w:val="00E14BC2"/>
    <w:rsid w:val="00E33D29"/>
    <w:rsid w:val="00E42109"/>
    <w:rsid w:val="00E64513"/>
    <w:rsid w:val="00E74125"/>
    <w:rsid w:val="00E76CB9"/>
    <w:rsid w:val="00E77B7C"/>
    <w:rsid w:val="00EA5CB1"/>
    <w:rsid w:val="00EB34FC"/>
    <w:rsid w:val="00EB5D95"/>
    <w:rsid w:val="00EC457C"/>
    <w:rsid w:val="00ED161C"/>
    <w:rsid w:val="00ED1E22"/>
    <w:rsid w:val="00ED309F"/>
    <w:rsid w:val="00EE6672"/>
    <w:rsid w:val="00EF238F"/>
    <w:rsid w:val="00EF7505"/>
    <w:rsid w:val="00F00EE8"/>
    <w:rsid w:val="00F04280"/>
    <w:rsid w:val="00F13430"/>
    <w:rsid w:val="00F224A1"/>
    <w:rsid w:val="00F24134"/>
    <w:rsid w:val="00F24CBE"/>
    <w:rsid w:val="00F30196"/>
    <w:rsid w:val="00F32D3F"/>
    <w:rsid w:val="00F35AEB"/>
    <w:rsid w:val="00F45ED8"/>
    <w:rsid w:val="00F5370C"/>
    <w:rsid w:val="00F53AA3"/>
    <w:rsid w:val="00F64757"/>
    <w:rsid w:val="00F72021"/>
    <w:rsid w:val="00F740E1"/>
    <w:rsid w:val="00F9096C"/>
    <w:rsid w:val="00FB7898"/>
    <w:rsid w:val="00FD0897"/>
    <w:rsid w:val="00FE542A"/>
    <w:rsid w:val="00FF41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1EA17"/>
  <w15:docId w15:val="{2C369278-0105-4B81-BFFE-2C2A1CF5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9F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B59F7"/>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B59F7"/>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B59F7"/>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B59F7"/>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B59F7"/>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B59F7"/>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B59F7"/>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B59F7"/>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B59F7"/>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rsid w:val="004B5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9F7"/>
  </w:style>
  <w:style w:type="character" w:customStyle="1" w:styleId="Heading1Char">
    <w:name w:val="Heading 1 Char"/>
    <w:basedOn w:val="DefaultParagraphFont"/>
    <w:link w:val="Heading1"/>
    <w:uiPriority w:val="9"/>
    <w:rsid w:val="004B59F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B59F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B59F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B59F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B59F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B59F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B59F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B59F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B59F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B59F7"/>
    <w:pPr>
      <w:spacing w:before="240" w:after="120"/>
      <w:jc w:val="center"/>
    </w:pPr>
    <w:rPr>
      <w:noProof/>
      <w:sz w:val="16"/>
      <w:szCs w:val="16"/>
    </w:rPr>
  </w:style>
  <w:style w:type="character" w:styleId="Hyperlink">
    <w:name w:val="Hyperlink"/>
    <w:basedOn w:val="DefaultParagraphFont"/>
    <w:uiPriority w:val="99"/>
    <w:unhideWhenUsed/>
    <w:rsid w:val="004B59F7"/>
    <w:rPr>
      <w:color w:val="0563C1" w:themeColor="hyperlink"/>
      <w:u w:val="single"/>
    </w:rPr>
  </w:style>
  <w:style w:type="paragraph" w:customStyle="1" w:styleId="AAA-Formula-Left">
    <w:name w:val="AAA- Formula-Left"/>
    <w:basedOn w:val="Normal"/>
    <w:qFormat/>
    <w:rsid w:val="004B59F7"/>
    <w:pPr>
      <w:spacing w:before="0" w:after="0"/>
      <w:contextualSpacing/>
      <w:jc w:val="right"/>
    </w:pPr>
    <w:rPr>
      <w:rFonts w:ascii="Cambria Math" w:hAnsi="Cambria Math"/>
      <w:i/>
      <w:szCs w:val="20"/>
    </w:rPr>
  </w:style>
  <w:style w:type="paragraph" w:customStyle="1" w:styleId="AAA-Table-Math">
    <w:name w:val="AAA-Table- Math"/>
    <w:basedOn w:val="Table"/>
    <w:qFormat/>
    <w:rsid w:val="004B59F7"/>
    <w:rPr>
      <w:rFonts w:ascii="Cambria Math" w:hAnsi="Cambria Math"/>
      <w:i/>
    </w:rPr>
  </w:style>
  <w:style w:type="paragraph" w:styleId="CommentText">
    <w:name w:val="annotation text"/>
    <w:basedOn w:val="Normal"/>
    <w:link w:val="CommentTextChar"/>
    <w:uiPriority w:val="99"/>
    <w:unhideWhenUsed/>
    <w:rsid w:val="004B59F7"/>
    <w:rPr>
      <w:szCs w:val="20"/>
    </w:rPr>
  </w:style>
  <w:style w:type="character" w:customStyle="1" w:styleId="CommentTextChar">
    <w:name w:val="Comment Text Char"/>
    <w:basedOn w:val="DefaultParagraphFont"/>
    <w:link w:val="CommentText"/>
    <w:uiPriority w:val="99"/>
    <w:rsid w:val="004B59F7"/>
    <w:rPr>
      <w:rFonts w:cs="B Nazanin"/>
      <w:sz w:val="20"/>
      <w:szCs w:val="20"/>
    </w:rPr>
  </w:style>
  <w:style w:type="paragraph" w:styleId="Header">
    <w:name w:val="header"/>
    <w:basedOn w:val="Normal"/>
    <w:link w:val="HeaderChar"/>
    <w:autoRedefine/>
    <w:uiPriority w:val="99"/>
    <w:unhideWhenUsed/>
    <w:qFormat/>
    <w:rsid w:val="004B59F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B59F7"/>
    <w:rPr>
      <w:rFonts w:cs="B Nazanin"/>
      <w:bCs/>
      <w:sz w:val="20"/>
      <w:szCs w:val="26"/>
    </w:rPr>
  </w:style>
  <w:style w:type="paragraph" w:styleId="Footer">
    <w:name w:val="footer"/>
    <w:basedOn w:val="Normal"/>
    <w:link w:val="FooterChar"/>
    <w:uiPriority w:val="99"/>
    <w:unhideWhenUsed/>
    <w:qFormat/>
    <w:rsid w:val="004B59F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B59F7"/>
    <w:rPr>
      <w:rFonts w:cs="B Nazanin"/>
      <w:sz w:val="20"/>
      <w:szCs w:val="26"/>
    </w:rPr>
  </w:style>
  <w:style w:type="paragraph" w:styleId="Revision">
    <w:name w:val="Revision"/>
    <w:hidden/>
    <w:uiPriority w:val="99"/>
    <w:semiHidden/>
    <w:rsid w:val="004B59F7"/>
    <w:pPr>
      <w:spacing w:after="0" w:line="240" w:lineRule="auto"/>
    </w:pPr>
    <w:rPr>
      <w:rFonts w:cs="B Nazanin"/>
      <w:sz w:val="20"/>
      <w:szCs w:val="26"/>
    </w:rPr>
  </w:style>
  <w:style w:type="paragraph" w:customStyle="1" w:styleId="AAE-Normal">
    <w:name w:val="AAE-Normal"/>
    <w:autoRedefine/>
    <w:qFormat/>
    <w:rsid w:val="004B59F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B59F7"/>
    <w:pPr>
      <w:contextualSpacing/>
      <w:jc w:val="left"/>
    </w:pPr>
    <w:rPr>
      <w:sz w:val="16"/>
      <w:szCs w:val="20"/>
    </w:rPr>
  </w:style>
  <w:style w:type="paragraph" w:customStyle="1" w:styleId="AAA-Bullet-Circle">
    <w:name w:val="AAA-Bullet - Circle"/>
    <w:basedOn w:val="Normal"/>
    <w:qFormat/>
    <w:rsid w:val="004B59F7"/>
    <w:pPr>
      <w:numPr>
        <w:numId w:val="3"/>
      </w:numPr>
      <w:ind w:left="1080"/>
    </w:pPr>
    <w:rPr>
      <w:sz w:val="18"/>
      <w:szCs w:val="22"/>
      <w:lang w:bidi="fa-IR"/>
    </w:rPr>
  </w:style>
  <w:style w:type="paragraph" w:customStyle="1" w:styleId="AAA-MatnAsli">
    <w:name w:val="AAA-Matn Asli"/>
    <w:basedOn w:val="Normal"/>
    <w:autoRedefine/>
    <w:qFormat/>
    <w:rsid w:val="004B59F7"/>
    <w:pPr>
      <w:ind w:left="144" w:right="144" w:firstLine="288"/>
    </w:pPr>
    <w:rPr>
      <w:lang w:bidi="fa-IR"/>
    </w:rPr>
  </w:style>
  <w:style w:type="paragraph" w:customStyle="1" w:styleId="AAA-Film">
    <w:name w:val="AAA-Film"/>
    <w:basedOn w:val="Normal"/>
    <w:qFormat/>
    <w:rsid w:val="004B59F7"/>
    <w:rPr>
      <w:rFonts w:asciiTheme="majorBidi" w:hAnsiTheme="majorBidi"/>
      <w:color w:val="FF0000"/>
      <w:lang w:bidi="fa-IR"/>
    </w:rPr>
  </w:style>
  <w:style w:type="paragraph" w:customStyle="1" w:styleId="AAA-Aks-Subfigure">
    <w:name w:val="AAA-Aks-Sub figure"/>
    <w:basedOn w:val="Normal"/>
    <w:link w:val="AAA-Aks-SubfigureChar"/>
    <w:rsid w:val="004B59F7"/>
    <w:pPr>
      <w:spacing w:after="240"/>
      <w:jc w:val="center"/>
    </w:pPr>
    <w:rPr>
      <w:rFonts w:eastAsia="Times New Roman"/>
      <w:sz w:val="18"/>
      <w:szCs w:val="20"/>
    </w:rPr>
  </w:style>
  <w:style w:type="paragraph" w:customStyle="1" w:styleId="AAA-Bullet-Star">
    <w:name w:val="AAA-Bullet - Star"/>
    <w:basedOn w:val="Normal"/>
    <w:qFormat/>
    <w:rsid w:val="004B59F7"/>
    <w:pPr>
      <w:numPr>
        <w:numId w:val="4"/>
      </w:numPr>
    </w:pPr>
  </w:style>
  <w:style w:type="paragraph" w:customStyle="1" w:styleId="AAA-SubTable">
    <w:name w:val="AAA-Sub Table"/>
    <w:basedOn w:val="Normal"/>
    <w:rsid w:val="004B59F7"/>
    <w:pPr>
      <w:spacing w:before="120"/>
      <w:jc w:val="center"/>
    </w:pPr>
    <w:rPr>
      <w:rFonts w:ascii="Calibri" w:hAnsi="Calibri"/>
      <w:sz w:val="18"/>
      <w:szCs w:val="20"/>
    </w:rPr>
  </w:style>
  <w:style w:type="paragraph" w:customStyle="1" w:styleId="AAA-EnglishTable">
    <w:name w:val="AAA-English Table"/>
    <w:basedOn w:val="AAE-Normal"/>
    <w:qFormat/>
    <w:rsid w:val="004B59F7"/>
    <w:pPr>
      <w:jc w:val="right"/>
    </w:pPr>
    <w:rPr>
      <w:rFonts w:eastAsia="Arial" w:cs="Arial"/>
      <w:sz w:val="20"/>
      <w:szCs w:val="20"/>
    </w:rPr>
  </w:style>
  <w:style w:type="paragraph" w:customStyle="1" w:styleId="AAE-Bullet-Circle">
    <w:name w:val="AAE-Bullet - Circle"/>
    <w:basedOn w:val="AAA-Bullet-Circle"/>
    <w:rsid w:val="004B59F7"/>
    <w:pPr>
      <w:bidi w:val="0"/>
    </w:pPr>
    <w:rPr>
      <w:rFonts w:asciiTheme="majorBidi" w:eastAsia="Times New Roman" w:hAnsiTheme="majorBidi"/>
      <w:sz w:val="20"/>
    </w:rPr>
  </w:style>
  <w:style w:type="paragraph" w:customStyle="1" w:styleId="AAE-Bullet-Star">
    <w:name w:val="AAE-Bullet - Star"/>
    <w:basedOn w:val="Normal"/>
    <w:rsid w:val="004B59F7"/>
    <w:pPr>
      <w:bidi w:val="0"/>
      <w:ind w:left="720" w:hanging="360"/>
    </w:pPr>
    <w:rPr>
      <w:rFonts w:asciiTheme="majorBidi" w:eastAsia="Times New Roman" w:hAnsiTheme="majorBidi"/>
      <w:lang w:val="en"/>
    </w:rPr>
  </w:style>
  <w:style w:type="paragraph" w:customStyle="1" w:styleId="AAE-Heading1">
    <w:name w:val="AAE-Heading 1"/>
    <w:basedOn w:val="Normal"/>
    <w:rsid w:val="004B59F7"/>
    <w:pPr>
      <w:keepNext/>
      <w:keepLines/>
      <w:numPr>
        <w:numId w:val="22"/>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4B59F7"/>
    <w:pPr>
      <w:bidi w:val="0"/>
    </w:pPr>
    <w:rPr>
      <w:rFonts w:asciiTheme="majorBidi" w:eastAsia="Times New Roman" w:hAnsiTheme="majorBidi"/>
      <w:bCs w:val="0"/>
    </w:rPr>
  </w:style>
  <w:style w:type="paragraph" w:customStyle="1" w:styleId="AAE-Heading3">
    <w:name w:val="AAE-Heading 3"/>
    <w:basedOn w:val="Heading3"/>
    <w:rsid w:val="004B59F7"/>
    <w:pPr>
      <w:bidi w:val="0"/>
    </w:pPr>
    <w:rPr>
      <w:rFonts w:asciiTheme="majorBidi" w:eastAsia="Times New Roman" w:hAnsiTheme="majorBidi"/>
      <w:lang w:val="en"/>
    </w:rPr>
  </w:style>
  <w:style w:type="paragraph" w:customStyle="1" w:styleId="AAE-Heading4">
    <w:name w:val="AAE-Heading 4"/>
    <w:basedOn w:val="Heading4"/>
    <w:rsid w:val="004B59F7"/>
    <w:pPr>
      <w:bidi w:val="0"/>
    </w:pPr>
    <w:rPr>
      <w:rFonts w:asciiTheme="majorBidi" w:eastAsia="Times New Roman" w:hAnsiTheme="majorBidi"/>
    </w:rPr>
  </w:style>
  <w:style w:type="paragraph" w:customStyle="1" w:styleId="AAE-Heading5">
    <w:name w:val="AAE-Heading 5"/>
    <w:basedOn w:val="Heading5"/>
    <w:rsid w:val="004B59F7"/>
    <w:pPr>
      <w:bidi w:val="0"/>
    </w:pPr>
    <w:rPr>
      <w:rFonts w:ascii="Times New Roman" w:eastAsia="Times New Roman" w:hAnsi="Times New Roman" w:cs="Times New Roman"/>
      <w:i/>
    </w:rPr>
  </w:style>
  <w:style w:type="paragraph" w:customStyle="1" w:styleId="AAE-Heading6">
    <w:name w:val="AAE-Heading 6"/>
    <w:basedOn w:val="Heading6"/>
    <w:rsid w:val="004B59F7"/>
    <w:pPr>
      <w:bidi w:val="0"/>
      <w:spacing w:before="240"/>
    </w:pPr>
    <w:rPr>
      <w:rFonts w:asciiTheme="majorBidi" w:eastAsia="Times New Roman" w:hAnsiTheme="majorBidi"/>
      <w:b/>
    </w:rPr>
  </w:style>
  <w:style w:type="paragraph" w:customStyle="1" w:styleId="AAE-Heading7">
    <w:name w:val="AAE-Heading 7"/>
    <w:basedOn w:val="Heading7"/>
    <w:rsid w:val="004B59F7"/>
    <w:pPr>
      <w:bidi w:val="0"/>
      <w:spacing w:before="240" w:after="60"/>
    </w:pPr>
    <w:rPr>
      <w:rFonts w:asciiTheme="majorBidi" w:eastAsia="Times New Roman" w:hAnsiTheme="majorBidi"/>
      <w:b/>
    </w:rPr>
  </w:style>
  <w:style w:type="paragraph" w:customStyle="1" w:styleId="AAE-Heading8">
    <w:name w:val="AAE-Heading 8"/>
    <w:basedOn w:val="Heading8"/>
    <w:rsid w:val="004B59F7"/>
    <w:pPr>
      <w:bidi w:val="0"/>
      <w:spacing w:before="240" w:after="60"/>
    </w:pPr>
    <w:rPr>
      <w:rFonts w:asciiTheme="majorBidi" w:eastAsia="Times New Roman" w:hAnsiTheme="majorBidi"/>
      <w:b/>
      <w:color w:val="auto"/>
    </w:rPr>
  </w:style>
  <w:style w:type="paragraph" w:customStyle="1" w:styleId="AAE-Heading9">
    <w:name w:val="AAE-Heading 9"/>
    <w:basedOn w:val="Heading9"/>
    <w:rsid w:val="004B59F7"/>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B59F7"/>
  </w:style>
  <w:style w:type="paragraph" w:customStyle="1" w:styleId="AAE-subfigure">
    <w:name w:val="AAE-sub figure"/>
    <w:basedOn w:val="Normal"/>
    <w:rsid w:val="004B59F7"/>
    <w:pPr>
      <w:bidi w:val="0"/>
      <w:spacing w:after="200"/>
      <w:jc w:val="center"/>
    </w:pPr>
    <w:rPr>
      <w:rFonts w:eastAsia="Times New Roman"/>
      <w:b/>
      <w:bCs/>
      <w:iCs/>
      <w:noProof/>
      <w:sz w:val="18"/>
      <w:szCs w:val="20"/>
    </w:rPr>
  </w:style>
  <w:style w:type="paragraph" w:customStyle="1" w:styleId="AAE-SubTable">
    <w:name w:val="AAE-Sub Table"/>
    <w:basedOn w:val="AAA-SubTable"/>
    <w:rsid w:val="004B59F7"/>
    <w:pPr>
      <w:bidi w:val="0"/>
    </w:pPr>
    <w:rPr>
      <w:rFonts w:eastAsia="Times New Roman"/>
    </w:rPr>
  </w:style>
  <w:style w:type="paragraph" w:styleId="BalloonText">
    <w:name w:val="Balloon Text"/>
    <w:basedOn w:val="Normal"/>
    <w:link w:val="BalloonTextChar"/>
    <w:uiPriority w:val="99"/>
    <w:semiHidden/>
    <w:unhideWhenUsed/>
    <w:rsid w:val="004B59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9F7"/>
    <w:rPr>
      <w:rFonts w:ascii="Segoe UI" w:hAnsi="Segoe UI" w:cs="Segoe UI"/>
      <w:sz w:val="18"/>
      <w:szCs w:val="18"/>
    </w:rPr>
  </w:style>
  <w:style w:type="paragraph" w:customStyle="1" w:styleId="AAE-EnglishTable">
    <w:name w:val="AAE-English Table"/>
    <w:basedOn w:val="AAE-Normal"/>
    <w:rsid w:val="004B59F7"/>
    <w:pPr>
      <w:numPr>
        <w:ilvl w:val="8"/>
        <w:numId w:val="2"/>
      </w:numPr>
      <w:jc w:val="right"/>
    </w:pPr>
    <w:rPr>
      <w:sz w:val="20"/>
      <w:szCs w:val="20"/>
    </w:rPr>
  </w:style>
  <w:style w:type="paragraph" w:customStyle="1" w:styleId="AAA-DeutschTable">
    <w:name w:val="AAA-Deutsch Table"/>
    <w:basedOn w:val="AAG-Normal"/>
    <w:qFormat/>
    <w:rsid w:val="004B59F7"/>
    <w:rPr>
      <w:sz w:val="20"/>
    </w:rPr>
  </w:style>
  <w:style w:type="paragraph" w:customStyle="1" w:styleId="AAA-Subfigure">
    <w:name w:val="AAA-Sub figure"/>
    <w:basedOn w:val="AAA-Aks-Subfigure"/>
    <w:link w:val="AAA-SubfigureChar"/>
    <w:qFormat/>
    <w:rsid w:val="004B59F7"/>
  </w:style>
  <w:style w:type="character" w:styleId="CommentReference">
    <w:name w:val="annotation reference"/>
    <w:basedOn w:val="DefaultParagraphFont"/>
    <w:uiPriority w:val="99"/>
    <w:unhideWhenUsed/>
    <w:rsid w:val="004B59F7"/>
    <w:rPr>
      <w:sz w:val="16"/>
      <w:szCs w:val="16"/>
    </w:rPr>
  </w:style>
  <w:style w:type="paragraph" w:styleId="CommentSubject">
    <w:name w:val="annotation subject"/>
    <w:basedOn w:val="Normal"/>
    <w:link w:val="CommentSubjectChar"/>
    <w:uiPriority w:val="99"/>
    <w:semiHidden/>
    <w:unhideWhenUsed/>
    <w:rsid w:val="004B59F7"/>
    <w:rPr>
      <w:b/>
      <w:bCs/>
      <w:szCs w:val="20"/>
    </w:rPr>
  </w:style>
  <w:style w:type="character" w:customStyle="1" w:styleId="CommentSubjectChar">
    <w:name w:val="Comment Subject Char"/>
    <w:basedOn w:val="DefaultParagraphFont"/>
    <w:link w:val="CommentSubject"/>
    <w:uiPriority w:val="99"/>
    <w:semiHidden/>
    <w:rsid w:val="004B59F7"/>
    <w:rPr>
      <w:rFonts w:cs="B Nazanin"/>
      <w:b/>
      <w:bCs/>
      <w:sz w:val="20"/>
      <w:szCs w:val="20"/>
    </w:rPr>
  </w:style>
  <w:style w:type="character" w:customStyle="1" w:styleId="AAA-Aks-SubfigureChar">
    <w:name w:val="AAA-Aks-Sub figure Char"/>
    <w:basedOn w:val="DefaultParagraphFont"/>
    <w:link w:val="AAA-Aks-Subfigure"/>
    <w:rsid w:val="004B59F7"/>
    <w:rPr>
      <w:rFonts w:eastAsia="Times New Roman" w:cs="B Nazanin"/>
      <w:sz w:val="18"/>
      <w:szCs w:val="20"/>
    </w:rPr>
  </w:style>
  <w:style w:type="character" w:customStyle="1" w:styleId="AAA-SubfigureChar">
    <w:name w:val="AAA-Sub figure Char"/>
    <w:basedOn w:val="AAA-Aks-SubfigureChar"/>
    <w:link w:val="AAA-Subfigure"/>
    <w:rsid w:val="004B59F7"/>
    <w:rPr>
      <w:rFonts w:eastAsia="Times New Roman" w:cs="B Nazanin"/>
      <w:sz w:val="18"/>
      <w:szCs w:val="20"/>
    </w:rPr>
  </w:style>
  <w:style w:type="paragraph" w:customStyle="1" w:styleId="StyleAAA-Bulet-CircelLatinCambriaMathItalic">
    <w:name w:val="Style AAA- Bulet- Circel + (Latin) Cambria Math Italic"/>
    <w:basedOn w:val="AAA-Bulet-Circel"/>
    <w:rsid w:val="004B59F7"/>
    <w:rPr>
      <w:rFonts w:ascii="Cambria Math" w:hAnsi="Cambria Math"/>
      <w:iCs/>
    </w:rPr>
  </w:style>
  <w:style w:type="paragraph" w:customStyle="1" w:styleId="AAA-Bulet-Circel">
    <w:name w:val="AAA- Bulet- Circel"/>
    <w:basedOn w:val="Normal"/>
    <w:qFormat/>
    <w:rsid w:val="004B59F7"/>
    <w:pPr>
      <w:ind w:left="720" w:hanging="360"/>
    </w:pPr>
  </w:style>
  <w:style w:type="paragraph" w:customStyle="1" w:styleId="List02-Circule">
    <w:name w:val="List02-Circule"/>
    <w:basedOn w:val="Normal"/>
    <w:qFormat/>
    <w:rsid w:val="004B59F7"/>
    <w:pPr>
      <w:numPr>
        <w:numId w:val="5"/>
      </w:numPr>
    </w:pPr>
    <w:rPr>
      <w:sz w:val="18"/>
      <w:szCs w:val="22"/>
      <w:lang w:bidi="fa-IR"/>
    </w:rPr>
  </w:style>
  <w:style w:type="paragraph" w:customStyle="1" w:styleId="Bullet-Star">
    <w:name w:val="Bullet - Star"/>
    <w:basedOn w:val="Normal"/>
    <w:qFormat/>
    <w:rsid w:val="004B59F7"/>
    <w:pPr>
      <w:numPr>
        <w:numId w:val="6"/>
      </w:numPr>
      <w:spacing w:before="0" w:after="0"/>
      <w:ind w:left="714" w:hanging="357"/>
    </w:pPr>
  </w:style>
  <w:style w:type="paragraph" w:customStyle="1" w:styleId="TableEnglish">
    <w:name w:val="Table English"/>
    <w:basedOn w:val="Normal"/>
    <w:qFormat/>
    <w:rsid w:val="004B59F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B59F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B59F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B59F7"/>
    <w:pPr>
      <w:tabs>
        <w:tab w:val="left" w:pos="1422"/>
        <w:tab w:val="right" w:leader="dot" w:pos="9350"/>
      </w:tabs>
      <w:spacing w:after="100"/>
      <w:ind w:left="400"/>
    </w:pPr>
  </w:style>
  <w:style w:type="paragraph" w:customStyle="1" w:styleId="Titer">
    <w:name w:val="Titer"/>
    <w:basedOn w:val="Normal"/>
    <w:qFormat/>
    <w:rsid w:val="004B59F7"/>
    <w:pPr>
      <w:spacing w:before="0" w:after="0"/>
      <w:jc w:val="left"/>
    </w:pPr>
    <w:rPr>
      <w:bCs/>
      <w:sz w:val="68"/>
      <w:szCs w:val="72"/>
      <w:lang w:bidi="fa-IR"/>
    </w:rPr>
  </w:style>
  <w:style w:type="table" w:styleId="TableGrid">
    <w:name w:val="Table Grid"/>
    <w:basedOn w:val="TableNormal"/>
    <w:uiPriority w:val="39"/>
    <w:rsid w:val="004B5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B59F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B59F7"/>
    <w:rPr>
      <w:color w:val="954F72" w:themeColor="followedHyperlink"/>
      <w:u w:val="single"/>
    </w:rPr>
  </w:style>
  <w:style w:type="paragraph" w:customStyle="1" w:styleId="BulletJadva">
    <w:name w:val="Bullet Jadva"/>
    <w:basedOn w:val="Bullet-Star"/>
    <w:qFormat/>
    <w:rsid w:val="004B59F7"/>
    <w:pPr>
      <w:numPr>
        <w:numId w:val="7"/>
      </w:numPr>
    </w:pPr>
    <w:rPr>
      <w:szCs w:val="20"/>
      <w:lang w:bidi="fa-IR"/>
    </w:rPr>
  </w:style>
  <w:style w:type="character" w:styleId="PlaceholderText">
    <w:name w:val="Placeholder Text"/>
    <w:basedOn w:val="DefaultParagraphFont"/>
    <w:uiPriority w:val="99"/>
    <w:semiHidden/>
    <w:rsid w:val="004B59F7"/>
    <w:rPr>
      <w:color w:val="808080"/>
    </w:rPr>
  </w:style>
  <w:style w:type="paragraph" w:styleId="TOC4">
    <w:name w:val="toc 4"/>
    <w:basedOn w:val="Normal"/>
    <w:next w:val="Normal"/>
    <w:autoRedefine/>
    <w:uiPriority w:val="39"/>
    <w:unhideWhenUsed/>
    <w:rsid w:val="004B59F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B59F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B59F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B59F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B59F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B59F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B59F7"/>
  </w:style>
  <w:style w:type="paragraph" w:customStyle="1" w:styleId="Number-01">
    <w:name w:val="Number - 01"/>
    <w:basedOn w:val="Bullet-Star"/>
    <w:qFormat/>
    <w:rsid w:val="004B59F7"/>
    <w:pPr>
      <w:numPr>
        <w:numId w:val="12"/>
      </w:numPr>
      <w:ind w:left="1434" w:hanging="357"/>
    </w:pPr>
    <w:rPr>
      <w:lang w:bidi="fa-IR"/>
    </w:rPr>
  </w:style>
  <w:style w:type="paragraph" w:customStyle="1" w:styleId="Bullet02">
    <w:name w:val="Bullet 02"/>
    <w:basedOn w:val="Bullet-Star"/>
    <w:rsid w:val="004B59F7"/>
    <w:pPr>
      <w:numPr>
        <w:numId w:val="8"/>
      </w:numPr>
    </w:pPr>
    <w:rPr>
      <w:rFonts w:eastAsia="Times New Roman"/>
    </w:rPr>
  </w:style>
  <w:style w:type="paragraph" w:customStyle="1" w:styleId="Bullet03">
    <w:name w:val="Bullet 03"/>
    <w:basedOn w:val="Bullet-Star"/>
    <w:rsid w:val="004B59F7"/>
    <w:pPr>
      <w:ind w:left="1080" w:firstLine="0"/>
    </w:pPr>
    <w:rPr>
      <w:rFonts w:eastAsia="Times New Roman"/>
    </w:rPr>
  </w:style>
  <w:style w:type="paragraph" w:customStyle="1" w:styleId="FirstPage-Tick">
    <w:name w:val="First Page - Tick"/>
    <w:basedOn w:val="Normal"/>
    <w:qFormat/>
    <w:rsid w:val="004B59F7"/>
    <w:pPr>
      <w:numPr>
        <w:numId w:val="9"/>
      </w:numPr>
      <w:bidi w:val="0"/>
      <w:jc w:val="left"/>
    </w:pPr>
    <w:rPr>
      <w:sz w:val="50"/>
      <w:szCs w:val="56"/>
    </w:rPr>
  </w:style>
  <w:style w:type="paragraph" w:customStyle="1" w:styleId="Firstpage">
    <w:name w:val="First page"/>
    <w:basedOn w:val="Normal"/>
    <w:qFormat/>
    <w:rsid w:val="004B59F7"/>
    <w:pPr>
      <w:jc w:val="center"/>
    </w:pPr>
    <w:rPr>
      <w:sz w:val="84"/>
      <w:szCs w:val="90"/>
    </w:rPr>
  </w:style>
  <w:style w:type="paragraph" w:customStyle="1" w:styleId="ListUnderline">
    <w:name w:val="List  Underline"/>
    <w:basedOn w:val="List02-Circule"/>
    <w:rsid w:val="004B59F7"/>
    <w:rPr>
      <w:u w:val="double"/>
    </w:rPr>
  </w:style>
  <w:style w:type="paragraph" w:styleId="Caption">
    <w:name w:val="caption"/>
    <w:basedOn w:val="Normal"/>
    <w:next w:val="Normal"/>
    <w:link w:val="CaptionChar"/>
    <w:uiPriority w:val="35"/>
    <w:unhideWhenUsed/>
    <w:qFormat/>
    <w:rsid w:val="004B59F7"/>
    <w:pPr>
      <w:spacing w:before="0" w:after="200"/>
      <w:jc w:val="center"/>
    </w:pPr>
    <w:rPr>
      <w:iCs/>
      <w:sz w:val="18"/>
      <w:szCs w:val="18"/>
    </w:rPr>
  </w:style>
  <w:style w:type="paragraph" w:customStyle="1" w:styleId="Aks-Subfigure">
    <w:name w:val="Aks-Sub figure"/>
    <w:basedOn w:val="Caption"/>
    <w:rsid w:val="004B59F7"/>
    <w:pPr>
      <w:spacing w:after="240"/>
    </w:pPr>
    <w:rPr>
      <w:rFonts w:eastAsia="Times New Roman"/>
      <w:iCs w:val="0"/>
      <w:szCs w:val="20"/>
    </w:rPr>
  </w:style>
  <w:style w:type="paragraph" w:customStyle="1" w:styleId="SubTable">
    <w:name w:val="Sub Table"/>
    <w:basedOn w:val="Caption"/>
    <w:rsid w:val="004B59F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B59F7"/>
    <w:pPr>
      <w:spacing w:before="0" w:after="0"/>
    </w:pPr>
    <w:rPr>
      <w:szCs w:val="20"/>
    </w:rPr>
  </w:style>
  <w:style w:type="character" w:customStyle="1" w:styleId="FootnoteTextChar">
    <w:name w:val="Footnote Text Char"/>
    <w:basedOn w:val="DefaultParagraphFont"/>
    <w:link w:val="FootnoteText"/>
    <w:uiPriority w:val="99"/>
    <w:semiHidden/>
    <w:rsid w:val="004B59F7"/>
    <w:rPr>
      <w:rFonts w:cs="B Nazanin"/>
      <w:sz w:val="20"/>
      <w:szCs w:val="20"/>
    </w:rPr>
  </w:style>
  <w:style w:type="character" w:styleId="FootnoteReference">
    <w:name w:val="footnote reference"/>
    <w:basedOn w:val="DefaultParagraphFont"/>
    <w:uiPriority w:val="99"/>
    <w:semiHidden/>
    <w:unhideWhenUsed/>
    <w:rsid w:val="004B59F7"/>
    <w:rPr>
      <w:vertAlign w:val="superscript"/>
    </w:rPr>
  </w:style>
  <w:style w:type="paragraph" w:customStyle="1" w:styleId="MatnAsli">
    <w:name w:val="Matn Asli"/>
    <w:basedOn w:val="Normal"/>
    <w:qFormat/>
    <w:rsid w:val="004B59F7"/>
    <w:rPr>
      <w:lang w:bidi="fa-IR"/>
    </w:rPr>
  </w:style>
  <w:style w:type="paragraph" w:customStyle="1" w:styleId="MantAsli-Bold">
    <w:name w:val="Mant Asli- Bold"/>
    <w:basedOn w:val="Normal"/>
    <w:qFormat/>
    <w:rsid w:val="004B59F7"/>
    <w:rPr>
      <w:rFonts w:eastAsiaTheme="majorEastAsia"/>
      <w:b/>
      <w:bCs/>
      <w:lang w:bidi="fa-IR"/>
    </w:rPr>
  </w:style>
  <w:style w:type="paragraph" w:customStyle="1" w:styleId="Tick">
    <w:name w:val="Tick"/>
    <w:basedOn w:val="Normal"/>
    <w:qFormat/>
    <w:rsid w:val="004B59F7"/>
    <w:pPr>
      <w:numPr>
        <w:numId w:val="10"/>
      </w:numPr>
      <w:spacing w:before="240"/>
    </w:pPr>
    <w:rPr>
      <w:lang w:bidi="fa-IR"/>
    </w:rPr>
  </w:style>
  <w:style w:type="paragraph" w:customStyle="1" w:styleId="Bulet-Circule-Left">
    <w:name w:val="Bulet- Circule- Left"/>
    <w:basedOn w:val="Normal"/>
    <w:next w:val="Normal"/>
    <w:autoRedefine/>
    <w:qFormat/>
    <w:rsid w:val="004B59F7"/>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B59F7"/>
    <w:rPr>
      <w:rFonts w:ascii="Cambria Math" w:hAnsi="Cambria Math"/>
      <w:i/>
    </w:rPr>
  </w:style>
  <w:style w:type="paragraph" w:customStyle="1" w:styleId="StyleAAA-Bulet-CircelComplexCambria">
    <w:name w:val="Style AAA- Bulet- Circel + (Complex) Cambria"/>
    <w:basedOn w:val="AAA-Bulet-Circel"/>
    <w:rsid w:val="004B59F7"/>
  </w:style>
  <w:style w:type="paragraph" w:customStyle="1" w:styleId="AAA-Ashkal">
    <w:name w:val="AAA- Ashkal"/>
    <w:basedOn w:val="MatnAsli"/>
    <w:qFormat/>
    <w:rsid w:val="004B59F7"/>
    <w:rPr>
      <w:rFonts w:ascii="Times New Roman" w:hAnsi="Times New Roman" w:cs="Times New Roman"/>
    </w:rPr>
  </w:style>
  <w:style w:type="paragraph" w:customStyle="1" w:styleId="AAA-AksJadval">
    <w:name w:val="AAA- Aks Jadval"/>
    <w:basedOn w:val="Normal"/>
    <w:next w:val="Normal"/>
    <w:qFormat/>
    <w:rsid w:val="004B59F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B59F7"/>
    <w:pPr>
      <w:spacing w:before="0" w:after="0"/>
    </w:pPr>
    <w:rPr>
      <w:szCs w:val="20"/>
    </w:rPr>
  </w:style>
  <w:style w:type="character" w:customStyle="1" w:styleId="EndnoteTextChar">
    <w:name w:val="Endnote Text Char"/>
    <w:basedOn w:val="DefaultParagraphFont"/>
    <w:link w:val="EndnoteText"/>
    <w:uiPriority w:val="99"/>
    <w:semiHidden/>
    <w:rsid w:val="004B59F7"/>
    <w:rPr>
      <w:rFonts w:cs="B Nazanin"/>
      <w:sz w:val="20"/>
      <w:szCs w:val="20"/>
    </w:rPr>
  </w:style>
  <w:style w:type="character" w:styleId="EndnoteReference">
    <w:name w:val="endnote reference"/>
    <w:basedOn w:val="DefaultParagraphFont"/>
    <w:uiPriority w:val="99"/>
    <w:semiHidden/>
    <w:unhideWhenUsed/>
    <w:rsid w:val="004B59F7"/>
    <w:rPr>
      <w:vertAlign w:val="superscript"/>
    </w:rPr>
  </w:style>
  <w:style w:type="paragraph" w:customStyle="1" w:styleId="Bullet">
    <w:name w:val="Bullet"/>
    <w:basedOn w:val="Normal"/>
    <w:qFormat/>
    <w:rsid w:val="004B59F7"/>
    <w:pPr>
      <w:spacing w:after="0"/>
      <w:ind w:left="720" w:hanging="360"/>
    </w:pPr>
  </w:style>
  <w:style w:type="paragraph" w:styleId="ListParagraph">
    <w:name w:val="List Paragraph"/>
    <w:basedOn w:val="Normal"/>
    <w:next w:val="Normal"/>
    <w:uiPriority w:val="34"/>
    <w:qFormat/>
    <w:rsid w:val="004B59F7"/>
    <w:pPr>
      <w:numPr>
        <w:numId w:val="13"/>
      </w:numPr>
      <w:ind w:left="357" w:hanging="357"/>
      <w:contextualSpacing/>
    </w:pPr>
  </w:style>
  <w:style w:type="paragraph" w:styleId="TableofFigures">
    <w:name w:val="table of figures"/>
    <w:basedOn w:val="Normal"/>
    <w:next w:val="Normal"/>
    <w:uiPriority w:val="99"/>
    <w:semiHidden/>
    <w:unhideWhenUsed/>
    <w:rsid w:val="004B59F7"/>
    <w:pPr>
      <w:spacing w:after="0"/>
    </w:pPr>
  </w:style>
  <w:style w:type="paragraph" w:customStyle="1" w:styleId="a6">
    <w:name w:val="بالاي عنوان روي جلد"/>
    <w:basedOn w:val="Normal"/>
    <w:rsid w:val="004B59F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B59F7"/>
    <w:rPr>
      <w:color w:val="000000"/>
    </w:rPr>
  </w:style>
  <w:style w:type="paragraph" w:customStyle="1" w:styleId="a0">
    <w:name w:val="پيشنهادات"/>
    <w:basedOn w:val="Normal"/>
    <w:autoRedefine/>
    <w:qFormat/>
    <w:rsid w:val="004B59F7"/>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B59F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B59F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B59F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B59F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B59F7"/>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B59F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B59F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B59F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B59F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B59F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B59F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B59F7"/>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B59F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B59F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B59F7"/>
    <w:pPr>
      <w:bidi w:val="0"/>
      <w:spacing w:before="0"/>
      <w:ind w:firstLine="397"/>
    </w:pPr>
    <w:rPr>
      <w:rFonts w:cs="Compset"/>
      <w:color w:val="000000"/>
    </w:rPr>
  </w:style>
  <w:style w:type="paragraph" w:customStyle="1" w:styleId="af5">
    <w:name w:val="داخل جدول درشت"/>
    <w:autoRedefine/>
    <w:rsid w:val="004B59F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B59F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B59F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B59F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B59F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B59F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B59F7"/>
    <w:pPr>
      <w:spacing w:before="0" w:after="120"/>
    </w:pPr>
  </w:style>
  <w:style w:type="paragraph" w:customStyle="1" w:styleId="afa">
    <w:name w:val="زشحفهخد"/>
    <w:basedOn w:val="af9"/>
    <w:rsid w:val="004B59F7"/>
    <w:rPr>
      <w:rFonts w:cs="Compset"/>
    </w:rPr>
  </w:style>
  <w:style w:type="paragraph" w:customStyle="1" w:styleId="afb">
    <w:name w:val="زير آرم"/>
    <w:basedOn w:val="Normal"/>
    <w:autoRedefine/>
    <w:qFormat/>
    <w:rsid w:val="004B59F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B59F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B59F7"/>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B59F7"/>
    <w:pPr>
      <w:ind w:left="714" w:hanging="357"/>
    </w:pPr>
    <w:rPr>
      <w:vertAlign w:val="subscript"/>
    </w:rPr>
  </w:style>
  <w:style w:type="paragraph" w:customStyle="1" w:styleId="afe">
    <w:name w:val="زير نويس داخل جدول"/>
    <w:basedOn w:val="af"/>
    <w:rsid w:val="004B59F7"/>
    <w:rPr>
      <w:vertAlign w:val="subscript"/>
    </w:rPr>
  </w:style>
  <w:style w:type="paragraph" w:customStyle="1" w:styleId="1">
    <w:name w:val="متن اصلي1"/>
    <w:basedOn w:val="Normal"/>
    <w:autoRedefine/>
    <w:rsid w:val="004B59F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B59F7"/>
    <w:rPr>
      <w:vertAlign w:val="subscript"/>
    </w:rPr>
  </w:style>
  <w:style w:type="character" w:customStyle="1" w:styleId="aff0">
    <w:name w:val="زير نويس‌ها"/>
    <w:basedOn w:val="DefaultParagraphFont"/>
    <w:rsid w:val="004B59F7"/>
    <w:rPr>
      <w:vertAlign w:val="subscript"/>
    </w:rPr>
  </w:style>
  <w:style w:type="paragraph" w:customStyle="1" w:styleId="aff1">
    <w:name w:val="سطر اول جدول ها"/>
    <w:basedOn w:val="Normal"/>
    <w:rsid w:val="004B59F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B59F7"/>
    <w:rPr>
      <w:rFonts w:cs="Times New Roman"/>
    </w:rPr>
  </w:style>
  <w:style w:type="paragraph" w:customStyle="1" w:styleId="aff3">
    <w:name w:val="شماره فصل‌ها"/>
    <w:basedOn w:val="Normal"/>
    <w:autoRedefine/>
    <w:qFormat/>
    <w:rsid w:val="004B59F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B59F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B59F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B59F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B59F7"/>
    <w:pPr>
      <w:spacing w:after="120" w:line="480" w:lineRule="auto"/>
      <w:ind w:left="360"/>
    </w:pPr>
  </w:style>
  <w:style w:type="character" w:customStyle="1" w:styleId="BodyTextIndent2Char">
    <w:name w:val="Body Text Indent 2 Char"/>
    <w:basedOn w:val="DefaultParagraphFont"/>
    <w:link w:val="BodyTextIndent2"/>
    <w:uiPriority w:val="99"/>
    <w:semiHidden/>
    <w:rsid w:val="004B59F7"/>
    <w:rPr>
      <w:rFonts w:cs="B Nazanin"/>
      <w:sz w:val="20"/>
      <w:szCs w:val="26"/>
    </w:rPr>
  </w:style>
  <w:style w:type="paragraph" w:customStyle="1" w:styleId="aff6">
    <w:name w:val="فرموووووووول"/>
    <w:basedOn w:val="Normal"/>
    <w:rsid w:val="004B59F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B59F7"/>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B59F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B59F7"/>
    <w:rPr>
      <w:rFonts w:cs="Times New Roman"/>
    </w:rPr>
  </w:style>
  <w:style w:type="paragraph" w:customStyle="1" w:styleId="aff9">
    <w:name w:val="مرجع"/>
    <w:basedOn w:val="Normal"/>
    <w:autoRedefine/>
    <w:qFormat/>
    <w:rsid w:val="004B59F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B59F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B59F7"/>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B59F7"/>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B59F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B59F7"/>
    <w:rPr>
      <w:b/>
      <w:bCs/>
      <w:color w:val="FF0000"/>
    </w:rPr>
  </w:style>
  <w:style w:type="paragraph" w:customStyle="1" w:styleId="Film">
    <w:name w:val="Film"/>
    <w:basedOn w:val="Normal"/>
    <w:qFormat/>
    <w:rsid w:val="004B59F7"/>
    <w:rPr>
      <w:rFonts w:asciiTheme="majorBidi" w:hAnsiTheme="majorBidi"/>
      <w:color w:val="FF0000"/>
      <w:lang w:bidi="fa-IR"/>
    </w:rPr>
  </w:style>
  <w:style w:type="paragraph" w:customStyle="1" w:styleId="AAF-Normal">
    <w:name w:val="AAF-Normal"/>
    <w:basedOn w:val="AAE-Normal"/>
    <w:autoRedefine/>
    <w:qFormat/>
    <w:rsid w:val="004B59F7"/>
    <w:pPr>
      <w:jc w:val="left"/>
    </w:pPr>
    <w:rPr>
      <w:szCs w:val="20"/>
      <w:lang w:bidi="fa-IR"/>
    </w:rPr>
  </w:style>
  <w:style w:type="paragraph" w:customStyle="1" w:styleId="AAS-Normal">
    <w:name w:val="AAS-Normal"/>
    <w:basedOn w:val="AAE-Normal"/>
    <w:autoRedefine/>
    <w:qFormat/>
    <w:rsid w:val="004B59F7"/>
  </w:style>
  <w:style w:type="paragraph" w:customStyle="1" w:styleId="AAAR-Normal">
    <w:name w:val="AAAR-Normal"/>
    <w:basedOn w:val="AAA-MatnAsli"/>
    <w:autoRedefine/>
    <w:qFormat/>
    <w:rsid w:val="004B59F7"/>
    <w:rPr>
      <w:rFonts w:cstheme="majorBidi"/>
      <w:sz w:val="22"/>
    </w:rPr>
  </w:style>
  <w:style w:type="paragraph" w:customStyle="1" w:styleId="AARU-Normal">
    <w:name w:val="AARU-Normal"/>
    <w:basedOn w:val="AAE-Normal"/>
    <w:qFormat/>
    <w:rsid w:val="004B59F7"/>
  </w:style>
  <w:style w:type="character" w:customStyle="1" w:styleId="CaptionChar">
    <w:name w:val="Caption Char"/>
    <w:basedOn w:val="DefaultParagraphFont"/>
    <w:link w:val="Caption"/>
    <w:uiPriority w:val="35"/>
    <w:rsid w:val="004B59F7"/>
    <w:rPr>
      <w:rFonts w:cs="B Nazanin"/>
      <w:iCs/>
      <w:sz w:val="18"/>
      <w:szCs w:val="18"/>
    </w:rPr>
  </w:style>
  <w:style w:type="paragraph" w:styleId="HTMLPreformatted">
    <w:name w:val="HTML Preformatted"/>
    <w:basedOn w:val="Normal"/>
    <w:link w:val="HTMLPreformattedChar"/>
    <w:uiPriority w:val="99"/>
    <w:semiHidden/>
    <w:unhideWhenUsed/>
    <w:rsid w:val="004B5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4B59F7"/>
    <w:rPr>
      <w:rFonts w:ascii="Courier New" w:eastAsia="Times New Roman" w:hAnsi="Courier New" w:cs="Courier New"/>
      <w:sz w:val="20"/>
      <w:szCs w:val="20"/>
    </w:rPr>
  </w:style>
  <w:style w:type="character" w:styleId="Emphasis">
    <w:name w:val="Emphasis"/>
    <w:basedOn w:val="DefaultParagraphFont"/>
    <w:uiPriority w:val="20"/>
    <w:qFormat/>
    <w:rsid w:val="004B59F7"/>
    <w:rPr>
      <w:i/>
      <w:iCs/>
    </w:rPr>
  </w:style>
  <w:style w:type="character" w:styleId="Strong">
    <w:name w:val="Strong"/>
    <w:basedOn w:val="DefaultParagraphFont"/>
    <w:uiPriority w:val="22"/>
    <w:qFormat/>
    <w:rsid w:val="004B59F7"/>
    <w:rPr>
      <w:b/>
      <w:bCs/>
    </w:rPr>
  </w:style>
  <w:style w:type="paragraph" w:styleId="NormalWeb">
    <w:name w:val="Normal (Web)"/>
    <w:basedOn w:val="Normal"/>
    <w:uiPriority w:val="99"/>
    <w:semiHidden/>
    <w:unhideWhenUsed/>
    <w:rsid w:val="004B59F7"/>
    <w:pPr>
      <w:bidi w:val="0"/>
      <w:spacing w:after="160" w:line="259" w:lineRule="auto"/>
      <w:jc w:val="left"/>
    </w:pPr>
    <w:rPr>
      <w:rFonts w:ascii="Times New Roman" w:hAnsi="Times New Roman" w:cs="Times New Roman"/>
    </w:rPr>
  </w:style>
  <w:style w:type="paragraph" w:customStyle="1" w:styleId="AAA-TableEnglish">
    <w:name w:val="AAA-Table English"/>
    <w:basedOn w:val="Normal"/>
    <w:qFormat/>
    <w:rsid w:val="004B59F7"/>
    <w:pPr>
      <w:spacing w:after="240"/>
      <w:jc w:val="right"/>
    </w:pPr>
    <w:rPr>
      <w:rFonts w:ascii="Arial" w:eastAsia="Arial" w:hAnsi="Arial" w:cs="Arial"/>
      <w:szCs w:val="20"/>
    </w:rPr>
  </w:style>
  <w:style w:type="paragraph" w:customStyle="1" w:styleId="Style1">
    <w:name w:val="Style1"/>
    <w:basedOn w:val="Normal"/>
    <w:link w:val="Style1Char"/>
    <w:qFormat/>
    <w:rsid w:val="004B59F7"/>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B59F7"/>
    <w:rPr>
      <w:rFonts w:ascii="B Nazanin" w:hAnsi="B Nazanin" w:cs="B Nazanin"/>
      <w:lang w:bidi="fa-IR"/>
    </w:rPr>
  </w:style>
  <w:style w:type="character" w:customStyle="1" w:styleId="fontstyle01">
    <w:name w:val="fontstyle01"/>
    <w:basedOn w:val="DefaultParagraphFont"/>
    <w:rsid w:val="004B59F7"/>
    <w:rPr>
      <w:rFonts w:ascii="Calibri" w:hAnsi="Calibri" w:cs="Calibri" w:hint="default"/>
      <w:b w:val="0"/>
      <w:bCs w:val="0"/>
      <w:i w:val="0"/>
      <w:iCs w:val="0"/>
      <w:color w:val="000000"/>
      <w:sz w:val="20"/>
      <w:szCs w:val="20"/>
    </w:rPr>
  </w:style>
  <w:style w:type="paragraph" w:customStyle="1" w:styleId="AAFA-Answer">
    <w:name w:val="AAFA-Answer"/>
    <w:basedOn w:val="AAA-MatnAsli"/>
    <w:qFormat/>
    <w:rsid w:val="004B59F7"/>
    <w:pPr>
      <w:bidi w:val="0"/>
    </w:pPr>
  </w:style>
  <w:style w:type="paragraph" w:customStyle="1" w:styleId="AAFA-Question">
    <w:name w:val="AAFA-Question"/>
    <w:basedOn w:val="AAFA-Answer"/>
    <w:qFormat/>
    <w:rsid w:val="004B59F7"/>
  </w:style>
  <w:style w:type="paragraph" w:customStyle="1" w:styleId="AAE-Answer">
    <w:name w:val="AAE-Answer"/>
    <w:basedOn w:val="AAFA-Question"/>
    <w:qFormat/>
    <w:rsid w:val="004B59F7"/>
  </w:style>
  <w:style w:type="paragraph" w:customStyle="1" w:styleId="AAE-Question">
    <w:name w:val="AAE-Question"/>
    <w:basedOn w:val="AAE-Answer"/>
    <w:qFormat/>
    <w:rsid w:val="004B59F7"/>
  </w:style>
  <w:style w:type="paragraph" w:customStyle="1" w:styleId="AAG-Question">
    <w:name w:val="AAG-Question"/>
    <w:basedOn w:val="AAE-Question"/>
    <w:qFormat/>
    <w:rsid w:val="004B59F7"/>
  </w:style>
  <w:style w:type="paragraph" w:customStyle="1" w:styleId="AAG-Answer">
    <w:name w:val="AAG-Answer"/>
    <w:basedOn w:val="AAE-Question"/>
    <w:qFormat/>
    <w:rsid w:val="004B59F7"/>
  </w:style>
  <w:style w:type="paragraph" w:customStyle="1" w:styleId="AAS-Question">
    <w:name w:val="AAS-Question"/>
    <w:basedOn w:val="AAE-Question"/>
    <w:qFormat/>
    <w:rsid w:val="004B59F7"/>
  </w:style>
  <w:style w:type="paragraph" w:customStyle="1" w:styleId="AAS-Answer">
    <w:name w:val="AAS-Answer"/>
    <w:basedOn w:val="AAE-Question"/>
    <w:qFormat/>
    <w:rsid w:val="004B59F7"/>
  </w:style>
  <w:style w:type="paragraph" w:customStyle="1" w:styleId="AAF-Question">
    <w:name w:val="AAF-Question"/>
    <w:basedOn w:val="AAE-Question"/>
    <w:qFormat/>
    <w:rsid w:val="004B59F7"/>
  </w:style>
  <w:style w:type="paragraph" w:customStyle="1" w:styleId="AAF-Answer">
    <w:name w:val="AAF-Answer"/>
    <w:basedOn w:val="AAE-Question"/>
    <w:qFormat/>
    <w:rsid w:val="004B59F7"/>
  </w:style>
  <w:style w:type="paragraph" w:customStyle="1" w:styleId="AARU-Question">
    <w:name w:val="AARU-Question"/>
    <w:basedOn w:val="AAE-Question"/>
    <w:qFormat/>
    <w:rsid w:val="004B59F7"/>
  </w:style>
  <w:style w:type="paragraph" w:customStyle="1" w:styleId="AARU-Answer">
    <w:name w:val="AARU-Answer"/>
    <w:basedOn w:val="AAE-Question"/>
    <w:qFormat/>
    <w:rsid w:val="004B59F7"/>
  </w:style>
  <w:style w:type="paragraph" w:customStyle="1" w:styleId="AAAR-Question">
    <w:name w:val="AAAR-Question"/>
    <w:basedOn w:val="AAAR-Normal"/>
    <w:qFormat/>
    <w:rsid w:val="004B59F7"/>
    <w:pPr>
      <w:bidi w:val="0"/>
    </w:pPr>
  </w:style>
  <w:style w:type="paragraph" w:customStyle="1" w:styleId="AAAR-Answer">
    <w:name w:val="AAAR-Answer"/>
    <w:basedOn w:val="AAAR-Normal"/>
    <w:qFormat/>
    <w:rsid w:val="004B59F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66143-8CB2-480F-92DE-70426680B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TotalTime>
  <Pages>1</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4</cp:revision>
  <dcterms:created xsi:type="dcterms:W3CDTF">2025-06-02T08:54:00Z</dcterms:created>
  <dcterms:modified xsi:type="dcterms:W3CDTF">2025-07-19T08:27:00Z</dcterms:modified>
</cp:coreProperties>
</file>